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F876D37" w14:textId="5BC77212" w:rsidR="006259A1" w:rsidRPr="006259A1" w:rsidRDefault="006259A1" w:rsidP="006259A1">
      <w:pPr>
        <w:spacing w:after="0" w:line="240" w:lineRule="auto"/>
        <w:rPr>
          <w:rFonts w:ascii="Times New Roman" w:eastAsia="Times New Roman" w:hAnsi="Times New Roman" w:cs="Times New Roman"/>
          <w:color w:val="000000"/>
          <w:sz w:val="27"/>
          <w:szCs w:val="27"/>
        </w:rPr>
      </w:pPr>
      <w:r w:rsidRPr="006259A1">
        <w:rPr>
          <w:rFonts w:ascii="Verdana" w:eastAsia="Times New Roman" w:hAnsi="Verdana" w:cs="Times New Roman"/>
          <w:b/>
          <w:bCs/>
          <w:color w:val="AA0A14"/>
          <w:sz w:val="24"/>
          <w:szCs w:val="24"/>
        </w:rPr>
        <w:t>AGRICULTURAL PRODUCE (GRADING AND MARKETING) ACT, 1937</w:t>
      </w:r>
      <w:r w:rsidRPr="006259A1">
        <w:rPr>
          <w:rFonts w:ascii="Times New Roman" w:eastAsia="Times New Roman" w:hAnsi="Times New Roman" w:cs="Times New Roman"/>
          <w:color w:val="000000"/>
          <w:sz w:val="27"/>
          <w:szCs w:val="27"/>
        </w:rPr>
        <w:br/>
      </w:r>
      <w:r w:rsidRPr="006259A1">
        <w:rPr>
          <w:rFonts w:ascii="Times New Roman" w:eastAsia="Times New Roman" w:hAnsi="Times New Roman" w:cs="Times New Roman"/>
          <w:color w:val="000000"/>
          <w:sz w:val="27"/>
          <w:szCs w:val="27"/>
        </w:rPr>
        <w:br/>
      </w:r>
      <w:r w:rsidRPr="006259A1">
        <w:rPr>
          <w:rFonts w:ascii="Verdana" w:eastAsia="Times New Roman" w:hAnsi="Verdana" w:cs="Times New Roman"/>
          <w:b/>
          <w:bCs/>
          <w:color w:val="000000"/>
          <w:sz w:val="20"/>
          <w:szCs w:val="20"/>
        </w:rPr>
        <w:t>Preamble 1 - AGRICULTURAL PRODUCE (GRADING AND MARKETING) ACT, 1937</w:t>
      </w:r>
    </w:p>
    <w:p w14:paraId="2975964C" w14:textId="77777777" w:rsidR="006259A1" w:rsidRPr="006259A1" w:rsidRDefault="00801BCC" w:rsidP="006259A1">
      <w:pPr>
        <w:spacing w:after="0" w:line="240" w:lineRule="auto"/>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pict w14:anchorId="4E03FF1F">
          <v:rect id="_x0000_i1025" style="width:0;height:1.5pt" o:hralign="center" o:hrstd="t" o:hr="t" fillcolor="#a0a0a0" stroked="f"/>
        </w:pict>
      </w:r>
    </w:p>
    <w:p w14:paraId="1F13A7BF" w14:textId="77777777" w:rsidR="006259A1" w:rsidRPr="006259A1" w:rsidRDefault="006259A1" w:rsidP="006259A1">
      <w:pPr>
        <w:spacing w:before="240" w:after="240" w:line="240" w:lineRule="atLeast"/>
        <w:jc w:val="center"/>
        <w:rPr>
          <w:rFonts w:ascii="Times New Roman" w:eastAsia="Times New Roman" w:hAnsi="Times New Roman" w:cs="Times New Roman"/>
          <w:color w:val="000000"/>
          <w:sz w:val="27"/>
          <w:szCs w:val="27"/>
        </w:rPr>
      </w:pPr>
      <w:r w:rsidRPr="006259A1">
        <w:rPr>
          <w:rFonts w:ascii="Verdana" w:eastAsia="Times New Roman" w:hAnsi="Verdana" w:cs="Times New Roman"/>
          <w:b/>
          <w:bCs/>
          <w:color w:val="000000"/>
          <w:sz w:val="20"/>
          <w:szCs w:val="20"/>
        </w:rPr>
        <w:t>THE AGRICULTURAL PRODUCE (GRADING AND MARKETING) ACT, 1937</w:t>
      </w:r>
    </w:p>
    <w:p w14:paraId="5016FE76" w14:textId="77777777" w:rsidR="006259A1" w:rsidRPr="006259A1" w:rsidRDefault="006259A1" w:rsidP="006259A1">
      <w:pPr>
        <w:spacing w:before="240" w:after="240" w:line="240" w:lineRule="atLeast"/>
        <w:jc w:val="center"/>
        <w:rPr>
          <w:rFonts w:ascii="Times New Roman" w:eastAsia="Times New Roman" w:hAnsi="Times New Roman" w:cs="Times New Roman"/>
          <w:color w:val="000000"/>
          <w:sz w:val="27"/>
          <w:szCs w:val="27"/>
        </w:rPr>
      </w:pPr>
      <w:r w:rsidRPr="006259A1">
        <w:rPr>
          <w:rFonts w:ascii="Verdana" w:eastAsia="Times New Roman" w:hAnsi="Verdana" w:cs="Times New Roman"/>
          <w:b/>
          <w:bCs/>
          <w:color w:val="000000"/>
          <w:sz w:val="20"/>
          <w:szCs w:val="20"/>
        </w:rPr>
        <w:t>[Act No. 1 of 1937]</w:t>
      </w:r>
    </w:p>
    <w:p w14:paraId="1D2CD7ED" w14:textId="77777777" w:rsidR="006259A1" w:rsidRPr="006259A1" w:rsidRDefault="006259A1" w:rsidP="006259A1">
      <w:pPr>
        <w:spacing w:before="240" w:after="240" w:line="240" w:lineRule="atLeast"/>
        <w:jc w:val="right"/>
        <w:rPr>
          <w:rFonts w:ascii="Times New Roman" w:eastAsia="Times New Roman" w:hAnsi="Times New Roman" w:cs="Times New Roman"/>
          <w:color w:val="000000"/>
          <w:sz w:val="27"/>
          <w:szCs w:val="27"/>
        </w:rPr>
      </w:pPr>
      <w:r w:rsidRPr="006259A1">
        <w:rPr>
          <w:rFonts w:ascii="Verdana" w:eastAsia="Times New Roman" w:hAnsi="Verdana" w:cs="Times New Roman"/>
          <w:b/>
          <w:bCs/>
          <w:color w:val="000000"/>
          <w:sz w:val="20"/>
          <w:szCs w:val="20"/>
        </w:rPr>
        <w:t xml:space="preserve">[24th </w:t>
      </w:r>
      <w:proofErr w:type="gramStart"/>
      <w:r w:rsidRPr="006259A1">
        <w:rPr>
          <w:rFonts w:ascii="Verdana" w:eastAsia="Times New Roman" w:hAnsi="Verdana" w:cs="Times New Roman"/>
          <w:b/>
          <w:bCs/>
          <w:color w:val="000000"/>
          <w:sz w:val="20"/>
          <w:szCs w:val="20"/>
        </w:rPr>
        <w:t>February,</w:t>
      </w:r>
      <w:proofErr w:type="gramEnd"/>
      <w:r w:rsidRPr="006259A1">
        <w:rPr>
          <w:rFonts w:ascii="Verdana" w:eastAsia="Times New Roman" w:hAnsi="Verdana" w:cs="Times New Roman"/>
          <w:b/>
          <w:bCs/>
          <w:color w:val="000000"/>
          <w:sz w:val="20"/>
          <w:szCs w:val="20"/>
        </w:rPr>
        <w:t xml:space="preserve"> 1937]</w:t>
      </w:r>
    </w:p>
    <w:p w14:paraId="5C645784" w14:textId="77777777" w:rsidR="006259A1" w:rsidRPr="006259A1" w:rsidRDefault="006259A1" w:rsidP="006259A1">
      <w:pPr>
        <w:spacing w:before="100" w:beforeAutospacing="1" w:after="100" w:afterAutospacing="1" w:line="240" w:lineRule="auto"/>
        <w:rPr>
          <w:rFonts w:ascii="Times New Roman" w:eastAsia="Times New Roman" w:hAnsi="Times New Roman" w:cs="Times New Roman"/>
          <w:color w:val="000000"/>
          <w:sz w:val="27"/>
          <w:szCs w:val="27"/>
        </w:rPr>
      </w:pPr>
      <w:r w:rsidRPr="006259A1">
        <w:rPr>
          <w:rFonts w:ascii="Verdana" w:eastAsia="Times New Roman" w:hAnsi="Verdana" w:cs="Times New Roman"/>
          <w:b/>
          <w:bCs/>
          <w:color w:val="000000"/>
          <w:sz w:val="20"/>
          <w:szCs w:val="20"/>
        </w:rPr>
        <w:t>PREAMBLE</w:t>
      </w:r>
    </w:p>
    <w:p w14:paraId="107E5A8B" w14:textId="77777777" w:rsidR="006259A1" w:rsidRPr="006259A1" w:rsidRDefault="006259A1" w:rsidP="006259A1">
      <w:pPr>
        <w:spacing w:before="240" w:after="240" w:line="240" w:lineRule="atLeast"/>
        <w:jc w:val="center"/>
        <w:rPr>
          <w:rFonts w:ascii="Times New Roman" w:eastAsia="Times New Roman" w:hAnsi="Times New Roman" w:cs="Times New Roman"/>
          <w:color w:val="000000"/>
          <w:sz w:val="27"/>
          <w:szCs w:val="27"/>
        </w:rPr>
      </w:pPr>
      <w:r w:rsidRPr="006259A1">
        <w:rPr>
          <w:rFonts w:ascii="Verdana" w:eastAsia="Times New Roman" w:hAnsi="Verdana" w:cs="Times New Roman"/>
          <w:i/>
          <w:iCs/>
          <w:color w:val="000000"/>
          <w:sz w:val="20"/>
          <w:szCs w:val="20"/>
        </w:rPr>
        <w:t>An Act to provide for the grading and marking of agricultural</w:t>
      </w:r>
      <w:hyperlink r:id="rId4" w:anchor="A1f1" w:history="1">
        <w:r w:rsidRPr="006259A1">
          <w:rPr>
            <w:rFonts w:ascii="Verdana" w:eastAsia="Times New Roman" w:hAnsi="Verdana" w:cs="Times New Roman"/>
            <w:i/>
            <w:iCs/>
            <w:color w:val="0000FF"/>
            <w:sz w:val="20"/>
            <w:szCs w:val="20"/>
            <w:u w:val="single"/>
            <w:vertAlign w:val="superscript"/>
          </w:rPr>
          <w:t>1</w:t>
        </w:r>
      </w:hyperlink>
      <w:r w:rsidRPr="006259A1">
        <w:rPr>
          <w:rFonts w:ascii="Verdana" w:eastAsia="Times New Roman" w:hAnsi="Verdana" w:cs="Times New Roman"/>
          <w:i/>
          <w:iCs/>
          <w:color w:val="000000"/>
          <w:sz w:val="20"/>
          <w:szCs w:val="20"/>
        </w:rPr>
        <w:t>[and other] produce.</w:t>
      </w:r>
    </w:p>
    <w:p w14:paraId="5A643613" w14:textId="77777777" w:rsidR="006259A1" w:rsidRPr="006259A1" w:rsidRDefault="006259A1" w:rsidP="006259A1">
      <w:pPr>
        <w:spacing w:before="100" w:beforeAutospacing="1" w:after="100" w:afterAutospacing="1" w:line="240" w:lineRule="auto"/>
        <w:rPr>
          <w:rFonts w:ascii="Times New Roman" w:eastAsia="Times New Roman" w:hAnsi="Times New Roman" w:cs="Times New Roman"/>
          <w:color w:val="000000"/>
          <w:sz w:val="27"/>
          <w:szCs w:val="27"/>
        </w:rPr>
      </w:pPr>
      <w:r w:rsidRPr="006259A1">
        <w:rPr>
          <w:rFonts w:ascii="Verdana" w:eastAsia="Times New Roman" w:hAnsi="Verdana" w:cs="Times New Roman"/>
          <w:color w:val="000000"/>
          <w:sz w:val="20"/>
          <w:szCs w:val="20"/>
        </w:rPr>
        <w:t>WHEREAS it is expedient to provide for the grading and marking of agricultural</w:t>
      </w:r>
      <w:hyperlink r:id="rId5" w:anchor="A1f1" w:history="1">
        <w:r w:rsidRPr="006259A1">
          <w:rPr>
            <w:rFonts w:ascii="Verdana" w:eastAsia="Times New Roman" w:hAnsi="Verdana" w:cs="Times New Roman"/>
            <w:color w:val="0000FF"/>
            <w:sz w:val="20"/>
            <w:szCs w:val="20"/>
            <w:u w:val="single"/>
            <w:vertAlign w:val="superscript"/>
          </w:rPr>
          <w:t>1</w:t>
        </w:r>
      </w:hyperlink>
      <w:r w:rsidRPr="006259A1">
        <w:rPr>
          <w:rFonts w:ascii="Verdana" w:eastAsia="Times New Roman" w:hAnsi="Verdana" w:cs="Times New Roman"/>
          <w:color w:val="000000"/>
          <w:sz w:val="20"/>
          <w:szCs w:val="20"/>
        </w:rPr>
        <w:t>[and other] produce.</w:t>
      </w:r>
    </w:p>
    <w:p w14:paraId="517B5DDA" w14:textId="77777777" w:rsidR="006259A1" w:rsidRPr="006259A1" w:rsidRDefault="006259A1" w:rsidP="006259A1">
      <w:pPr>
        <w:spacing w:before="100" w:beforeAutospacing="1" w:after="100" w:afterAutospacing="1" w:line="240" w:lineRule="auto"/>
        <w:rPr>
          <w:rFonts w:ascii="Times New Roman" w:eastAsia="Times New Roman" w:hAnsi="Times New Roman" w:cs="Times New Roman"/>
          <w:color w:val="000000"/>
          <w:sz w:val="27"/>
          <w:szCs w:val="27"/>
        </w:rPr>
      </w:pPr>
      <w:r w:rsidRPr="006259A1">
        <w:rPr>
          <w:rFonts w:ascii="Verdana" w:eastAsia="Times New Roman" w:hAnsi="Verdana" w:cs="Times New Roman"/>
          <w:color w:val="000000"/>
          <w:sz w:val="20"/>
          <w:szCs w:val="20"/>
        </w:rPr>
        <w:t>It is hereby enacted as follows:</w:t>
      </w:r>
    </w:p>
    <w:p w14:paraId="04CC6411" w14:textId="77777777" w:rsidR="006259A1" w:rsidRPr="006259A1" w:rsidRDefault="006259A1" w:rsidP="006259A1">
      <w:pPr>
        <w:spacing w:before="100" w:beforeAutospacing="1" w:after="100" w:afterAutospacing="1" w:line="240" w:lineRule="auto"/>
        <w:rPr>
          <w:rFonts w:ascii="Times New Roman" w:eastAsia="Times New Roman" w:hAnsi="Times New Roman" w:cs="Times New Roman"/>
          <w:color w:val="000000"/>
          <w:sz w:val="27"/>
          <w:szCs w:val="27"/>
        </w:rPr>
      </w:pPr>
      <w:r w:rsidRPr="006259A1">
        <w:rPr>
          <w:rFonts w:ascii="Verdana" w:eastAsia="Times New Roman" w:hAnsi="Verdana" w:cs="Times New Roman"/>
          <w:color w:val="000000"/>
          <w:sz w:val="20"/>
          <w:szCs w:val="20"/>
        </w:rPr>
        <w:t>_________________________</w:t>
      </w:r>
    </w:p>
    <w:p w14:paraId="30279AEC" w14:textId="77777777" w:rsidR="006259A1" w:rsidRPr="006259A1" w:rsidRDefault="006259A1" w:rsidP="006259A1">
      <w:pPr>
        <w:spacing w:before="100" w:beforeAutospacing="1" w:after="100" w:afterAutospacing="1" w:line="240" w:lineRule="auto"/>
        <w:rPr>
          <w:rFonts w:ascii="Times New Roman" w:eastAsia="Times New Roman" w:hAnsi="Times New Roman" w:cs="Times New Roman"/>
          <w:color w:val="000000"/>
          <w:sz w:val="27"/>
          <w:szCs w:val="27"/>
        </w:rPr>
      </w:pPr>
      <w:bookmarkStart w:id="0" w:name="f1"/>
      <w:r w:rsidRPr="006259A1">
        <w:rPr>
          <w:rFonts w:ascii="Verdana" w:eastAsia="Times New Roman" w:hAnsi="Verdana" w:cs="Times New Roman"/>
          <w:b/>
          <w:bCs/>
          <w:color w:val="000000"/>
          <w:sz w:val="20"/>
          <w:szCs w:val="20"/>
        </w:rPr>
        <w:t>1.</w:t>
      </w:r>
      <w:r w:rsidRPr="006259A1">
        <w:rPr>
          <w:rFonts w:ascii="Verdana" w:eastAsia="Times New Roman" w:hAnsi="Verdana" w:cs="Times New Roman"/>
          <w:color w:val="000000"/>
          <w:sz w:val="20"/>
          <w:szCs w:val="20"/>
        </w:rPr>
        <w:t> Inserted by Act No. 13 of 1942, w.e.f. 24.2.1937.</w:t>
      </w:r>
    </w:p>
    <w:p w14:paraId="7A6F12CB" w14:textId="77777777" w:rsidR="006259A1" w:rsidRPr="006259A1" w:rsidRDefault="00801BCC" w:rsidP="006259A1">
      <w:pPr>
        <w:spacing w:after="0" w:line="240" w:lineRule="auto"/>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pict w14:anchorId="0A5F25DA">
          <v:rect id="_x0000_i1026" style="width:0;height:1.5pt" o:hralign="center" o:hrstd="t" o:hrnoshade="t" o:hr="t" fillcolor="navy" stroked="f"/>
        </w:pict>
      </w:r>
    </w:p>
    <w:p w14:paraId="1230E564" w14:textId="77777777" w:rsidR="006259A1" w:rsidRPr="006259A1" w:rsidRDefault="006259A1" w:rsidP="006259A1">
      <w:pPr>
        <w:spacing w:after="0" w:line="240" w:lineRule="auto"/>
        <w:rPr>
          <w:rFonts w:ascii="Times New Roman" w:eastAsia="Times New Roman" w:hAnsi="Times New Roman" w:cs="Times New Roman"/>
          <w:color w:val="000000"/>
          <w:sz w:val="27"/>
          <w:szCs w:val="27"/>
        </w:rPr>
      </w:pPr>
      <w:r w:rsidRPr="006259A1">
        <w:rPr>
          <w:rFonts w:ascii="Verdana" w:eastAsia="Times New Roman" w:hAnsi="Verdana" w:cs="Times New Roman"/>
          <w:b/>
          <w:bCs/>
          <w:color w:val="000000"/>
          <w:sz w:val="20"/>
          <w:szCs w:val="20"/>
        </w:rPr>
        <w:t>Section 1 - Short title and extent</w:t>
      </w:r>
    </w:p>
    <w:p w14:paraId="78DCF9AD" w14:textId="77777777" w:rsidR="006259A1" w:rsidRPr="006259A1" w:rsidRDefault="00801BCC" w:rsidP="006259A1">
      <w:pPr>
        <w:spacing w:after="0" w:line="240" w:lineRule="auto"/>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pict w14:anchorId="7F3BCAA6">
          <v:rect id="_x0000_i1027" style="width:0;height:1.5pt" o:hralign="center" o:hrstd="t" o:hr="t" fillcolor="#a0a0a0" stroked="f"/>
        </w:pict>
      </w:r>
    </w:p>
    <w:p w14:paraId="50636592" w14:textId="77777777" w:rsidR="006259A1" w:rsidRPr="006259A1" w:rsidRDefault="006259A1" w:rsidP="006259A1">
      <w:pPr>
        <w:spacing w:before="100" w:beforeAutospacing="1" w:after="100" w:afterAutospacing="1" w:line="240" w:lineRule="auto"/>
        <w:rPr>
          <w:rFonts w:ascii="Times New Roman" w:eastAsia="Times New Roman" w:hAnsi="Times New Roman" w:cs="Times New Roman"/>
          <w:color w:val="000000"/>
          <w:sz w:val="27"/>
          <w:szCs w:val="27"/>
        </w:rPr>
      </w:pPr>
      <w:r w:rsidRPr="006259A1">
        <w:rPr>
          <w:rFonts w:ascii="Verdana" w:eastAsia="Times New Roman" w:hAnsi="Verdana" w:cs="Times New Roman"/>
          <w:color w:val="000000"/>
          <w:sz w:val="20"/>
          <w:szCs w:val="20"/>
        </w:rPr>
        <w:t>(1) This Act may be called The Agricultural Produce (Grading and Marketing) Act, 1937.</w:t>
      </w:r>
    </w:p>
    <w:p w14:paraId="103C7878" w14:textId="77777777" w:rsidR="006259A1" w:rsidRPr="006259A1" w:rsidRDefault="006259A1" w:rsidP="006259A1">
      <w:pPr>
        <w:spacing w:before="100" w:beforeAutospacing="1" w:after="100" w:afterAutospacing="1" w:line="240" w:lineRule="auto"/>
        <w:rPr>
          <w:rFonts w:ascii="Times New Roman" w:eastAsia="Times New Roman" w:hAnsi="Times New Roman" w:cs="Times New Roman"/>
          <w:color w:val="000000"/>
          <w:sz w:val="27"/>
          <w:szCs w:val="27"/>
        </w:rPr>
      </w:pPr>
      <w:r w:rsidRPr="006259A1">
        <w:rPr>
          <w:rFonts w:ascii="Verdana" w:eastAsia="Times New Roman" w:hAnsi="Verdana" w:cs="Times New Roman"/>
          <w:color w:val="000000"/>
          <w:sz w:val="20"/>
          <w:szCs w:val="20"/>
        </w:rPr>
        <w:t>(2) It extends to the whole of India</w:t>
      </w:r>
      <w:hyperlink r:id="rId6" w:anchor="A2f1" w:history="1">
        <w:r w:rsidRPr="006259A1">
          <w:rPr>
            <w:rFonts w:ascii="Verdana" w:eastAsia="Times New Roman" w:hAnsi="Verdana" w:cs="Times New Roman"/>
            <w:color w:val="0000FF"/>
            <w:sz w:val="20"/>
            <w:szCs w:val="20"/>
            <w:u w:val="single"/>
            <w:vertAlign w:val="superscript"/>
          </w:rPr>
          <w:t>1</w:t>
        </w:r>
      </w:hyperlink>
      <w:r w:rsidRPr="006259A1">
        <w:rPr>
          <w:rFonts w:ascii="Verdana" w:eastAsia="Times New Roman" w:hAnsi="Verdana" w:cs="Times New Roman"/>
          <w:color w:val="000000"/>
          <w:sz w:val="20"/>
          <w:szCs w:val="20"/>
        </w:rPr>
        <w:t>[* * *].</w:t>
      </w:r>
    </w:p>
    <w:p w14:paraId="7AE652AE" w14:textId="77777777" w:rsidR="006259A1" w:rsidRPr="006259A1" w:rsidRDefault="006259A1" w:rsidP="006259A1">
      <w:pPr>
        <w:spacing w:before="100" w:beforeAutospacing="1" w:after="100" w:afterAutospacing="1" w:line="240" w:lineRule="auto"/>
        <w:rPr>
          <w:rFonts w:ascii="Times New Roman" w:eastAsia="Times New Roman" w:hAnsi="Times New Roman" w:cs="Times New Roman"/>
          <w:color w:val="000000"/>
          <w:sz w:val="27"/>
          <w:szCs w:val="27"/>
        </w:rPr>
      </w:pPr>
      <w:r w:rsidRPr="006259A1">
        <w:rPr>
          <w:rFonts w:ascii="Verdana" w:eastAsia="Times New Roman" w:hAnsi="Verdana" w:cs="Times New Roman"/>
          <w:color w:val="000000"/>
          <w:sz w:val="20"/>
          <w:szCs w:val="20"/>
        </w:rPr>
        <w:t>_________________________</w:t>
      </w:r>
    </w:p>
    <w:p w14:paraId="70FEDB2A" w14:textId="77777777" w:rsidR="006259A1" w:rsidRPr="006259A1" w:rsidRDefault="006259A1" w:rsidP="006259A1">
      <w:pPr>
        <w:spacing w:before="100" w:beforeAutospacing="1" w:after="100" w:afterAutospacing="1" w:line="240" w:lineRule="auto"/>
        <w:rPr>
          <w:rFonts w:ascii="Times New Roman" w:eastAsia="Times New Roman" w:hAnsi="Times New Roman" w:cs="Times New Roman"/>
          <w:color w:val="000000"/>
          <w:sz w:val="27"/>
          <w:szCs w:val="27"/>
        </w:rPr>
      </w:pPr>
      <w:r w:rsidRPr="006259A1">
        <w:rPr>
          <w:rFonts w:ascii="Verdana" w:eastAsia="Times New Roman" w:hAnsi="Verdana" w:cs="Times New Roman"/>
          <w:b/>
          <w:bCs/>
          <w:color w:val="000000"/>
          <w:sz w:val="20"/>
          <w:szCs w:val="20"/>
        </w:rPr>
        <w:t>1.</w:t>
      </w:r>
      <w:r w:rsidRPr="006259A1">
        <w:rPr>
          <w:rFonts w:ascii="Verdana" w:eastAsia="Times New Roman" w:hAnsi="Verdana" w:cs="Times New Roman"/>
          <w:color w:val="000000"/>
          <w:sz w:val="20"/>
          <w:szCs w:val="20"/>
        </w:rPr>
        <w:t> The words "except the State of Jammu and Kashmir" omitted by Act 25 of 1960 w.e.f. 27.8.1960.</w:t>
      </w:r>
    </w:p>
    <w:p w14:paraId="7C2AC122" w14:textId="77777777" w:rsidR="006259A1" w:rsidRPr="006259A1" w:rsidRDefault="00801BCC" w:rsidP="006259A1">
      <w:pPr>
        <w:spacing w:after="0" w:line="240" w:lineRule="auto"/>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pict w14:anchorId="33DA33D2">
          <v:rect id="_x0000_i1028" style="width:0;height:1.5pt" o:hralign="center" o:hrstd="t" o:hrnoshade="t" o:hr="t" fillcolor="navy" stroked="f"/>
        </w:pict>
      </w:r>
    </w:p>
    <w:p w14:paraId="0F401E54" w14:textId="77777777" w:rsidR="006259A1" w:rsidRPr="006259A1" w:rsidRDefault="006259A1" w:rsidP="006259A1">
      <w:pPr>
        <w:spacing w:after="0" w:line="240" w:lineRule="auto"/>
        <w:rPr>
          <w:rFonts w:ascii="Times New Roman" w:eastAsia="Times New Roman" w:hAnsi="Times New Roman" w:cs="Times New Roman"/>
          <w:color w:val="000000"/>
          <w:sz w:val="27"/>
          <w:szCs w:val="27"/>
        </w:rPr>
      </w:pPr>
      <w:r w:rsidRPr="006259A1">
        <w:rPr>
          <w:rFonts w:ascii="Verdana" w:eastAsia="Times New Roman" w:hAnsi="Verdana" w:cs="Times New Roman"/>
          <w:b/>
          <w:bCs/>
          <w:color w:val="000000"/>
          <w:sz w:val="20"/>
          <w:szCs w:val="20"/>
        </w:rPr>
        <w:t>Section 2 - Explanations</w:t>
      </w:r>
    </w:p>
    <w:p w14:paraId="29D8426D" w14:textId="77777777" w:rsidR="006259A1" w:rsidRPr="006259A1" w:rsidRDefault="00801BCC" w:rsidP="006259A1">
      <w:pPr>
        <w:spacing w:after="0" w:line="240" w:lineRule="auto"/>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pict w14:anchorId="5502E052">
          <v:rect id="_x0000_i1029" style="width:0;height:1.5pt" o:hralign="center" o:hrstd="t" o:hr="t" fillcolor="#a0a0a0" stroked="f"/>
        </w:pict>
      </w:r>
    </w:p>
    <w:p w14:paraId="68791521" w14:textId="77777777" w:rsidR="006259A1" w:rsidRPr="006259A1" w:rsidRDefault="006259A1" w:rsidP="006259A1">
      <w:pPr>
        <w:spacing w:before="100" w:beforeAutospacing="1" w:after="100" w:afterAutospacing="1" w:line="240" w:lineRule="auto"/>
        <w:rPr>
          <w:rFonts w:ascii="Times New Roman" w:eastAsia="Times New Roman" w:hAnsi="Times New Roman" w:cs="Times New Roman"/>
          <w:color w:val="000000"/>
          <w:sz w:val="27"/>
          <w:szCs w:val="27"/>
        </w:rPr>
      </w:pPr>
      <w:r w:rsidRPr="006259A1">
        <w:rPr>
          <w:rFonts w:ascii="Times New Roman" w:eastAsia="Times New Roman" w:hAnsi="Times New Roman" w:cs="Times New Roman"/>
          <w:color w:val="000000"/>
          <w:sz w:val="27"/>
          <w:szCs w:val="27"/>
        </w:rPr>
        <w:t>   </w:t>
      </w:r>
      <w:r w:rsidRPr="006259A1">
        <w:rPr>
          <w:rFonts w:ascii="Verdana" w:eastAsia="Times New Roman" w:hAnsi="Verdana" w:cs="Times New Roman"/>
          <w:color w:val="000000"/>
          <w:sz w:val="20"/>
          <w:szCs w:val="20"/>
        </w:rPr>
        <w:t> </w:t>
      </w:r>
    </w:p>
    <w:p w14:paraId="082C8269" w14:textId="77777777" w:rsidR="006259A1" w:rsidRPr="006259A1" w:rsidRDefault="006259A1" w:rsidP="006259A1">
      <w:pPr>
        <w:spacing w:before="240" w:after="240" w:line="240" w:lineRule="auto"/>
        <w:ind w:left="720"/>
        <w:rPr>
          <w:rFonts w:ascii="Times New Roman" w:eastAsia="Times New Roman" w:hAnsi="Times New Roman" w:cs="Times New Roman"/>
          <w:color w:val="000000"/>
          <w:sz w:val="27"/>
          <w:szCs w:val="27"/>
        </w:rPr>
      </w:pPr>
      <w:r w:rsidRPr="006259A1">
        <w:rPr>
          <w:rFonts w:ascii="Verdana" w:eastAsia="Times New Roman" w:hAnsi="Verdana" w:cs="Times New Roman"/>
          <w:color w:val="000000"/>
          <w:sz w:val="20"/>
          <w:szCs w:val="20"/>
        </w:rPr>
        <w:t>In this Act, unless the contrary appears from the subject or context:</w:t>
      </w:r>
    </w:p>
    <w:p w14:paraId="2E93AD71" w14:textId="77777777" w:rsidR="006259A1" w:rsidRPr="006259A1" w:rsidRDefault="006259A1" w:rsidP="006259A1">
      <w:pPr>
        <w:spacing w:before="240" w:after="240" w:line="240" w:lineRule="auto"/>
        <w:ind w:left="1080"/>
        <w:rPr>
          <w:rFonts w:ascii="Times New Roman" w:eastAsia="Times New Roman" w:hAnsi="Times New Roman" w:cs="Times New Roman"/>
          <w:color w:val="000000"/>
          <w:sz w:val="27"/>
          <w:szCs w:val="27"/>
        </w:rPr>
      </w:pPr>
      <w:r w:rsidRPr="006259A1">
        <w:rPr>
          <w:rFonts w:ascii="Verdana" w:eastAsia="Times New Roman" w:hAnsi="Verdana" w:cs="Times New Roman"/>
          <w:color w:val="000000"/>
          <w:sz w:val="20"/>
          <w:szCs w:val="20"/>
        </w:rPr>
        <w:t xml:space="preserve">(a) "agricultural produce" includes all produce of agriculture or horticulture and all articles of food or drink wholly or partly manufactured from any such produce, and fleeces and the skins of </w:t>
      </w:r>
      <w:proofErr w:type="gramStart"/>
      <w:r w:rsidRPr="006259A1">
        <w:rPr>
          <w:rFonts w:ascii="Verdana" w:eastAsia="Times New Roman" w:hAnsi="Verdana" w:cs="Times New Roman"/>
          <w:color w:val="000000"/>
          <w:sz w:val="20"/>
          <w:szCs w:val="20"/>
        </w:rPr>
        <w:t>animals;</w:t>
      </w:r>
      <w:proofErr w:type="gramEnd"/>
    </w:p>
    <w:p w14:paraId="7271A3D6" w14:textId="77777777" w:rsidR="006259A1" w:rsidRPr="006259A1" w:rsidRDefault="006259A1" w:rsidP="006259A1">
      <w:pPr>
        <w:spacing w:before="240" w:after="240" w:line="240" w:lineRule="auto"/>
        <w:ind w:left="1080"/>
        <w:rPr>
          <w:rFonts w:ascii="Times New Roman" w:eastAsia="Times New Roman" w:hAnsi="Times New Roman" w:cs="Times New Roman"/>
          <w:color w:val="000000"/>
          <w:sz w:val="27"/>
          <w:szCs w:val="27"/>
        </w:rPr>
      </w:pPr>
      <w:r w:rsidRPr="006259A1">
        <w:rPr>
          <w:rFonts w:ascii="Verdana" w:eastAsia="Times New Roman" w:hAnsi="Verdana" w:cs="Times New Roman"/>
          <w:color w:val="000000"/>
          <w:sz w:val="20"/>
          <w:szCs w:val="20"/>
        </w:rPr>
        <w:lastRenderedPageBreak/>
        <w:t xml:space="preserve">(b) "counterfeit" has the meaning assigned to that word by Section 28 of the Indian Penal </w:t>
      </w:r>
      <w:proofErr w:type="gramStart"/>
      <w:r w:rsidRPr="006259A1">
        <w:rPr>
          <w:rFonts w:ascii="Verdana" w:eastAsia="Times New Roman" w:hAnsi="Verdana" w:cs="Times New Roman"/>
          <w:color w:val="000000"/>
          <w:sz w:val="20"/>
          <w:szCs w:val="20"/>
        </w:rPr>
        <w:t>Code;</w:t>
      </w:r>
      <w:proofErr w:type="gramEnd"/>
    </w:p>
    <w:p w14:paraId="0CA73624" w14:textId="77777777" w:rsidR="006259A1" w:rsidRPr="006259A1" w:rsidRDefault="006259A1" w:rsidP="006259A1">
      <w:pPr>
        <w:spacing w:before="240" w:after="240" w:line="240" w:lineRule="auto"/>
        <w:ind w:left="1080"/>
        <w:rPr>
          <w:rFonts w:ascii="Times New Roman" w:eastAsia="Times New Roman" w:hAnsi="Times New Roman" w:cs="Times New Roman"/>
          <w:color w:val="000000"/>
          <w:sz w:val="27"/>
          <w:szCs w:val="27"/>
        </w:rPr>
      </w:pPr>
      <w:r w:rsidRPr="006259A1">
        <w:rPr>
          <w:rFonts w:ascii="Verdana" w:eastAsia="Times New Roman" w:hAnsi="Verdana" w:cs="Times New Roman"/>
          <w:color w:val="000000"/>
          <w:sz w:val="20"/>
          <w:szCs w:val="20"/>
        </w:rPr>
        <w:t xml:space="preserve">(c) "covering" includes any vessel, box, crate, wrapper, tray or other </w:t>
      </w:r>
      <w:proofErr w:type="gramStart"/>
      <w:r w:rsidRPr="006259A1">
        <w:rPr>
          <w:rFonts w:ascii="Verdana" w:eastAsia="Times New Roman" w:hAnsi="Verdana" w:cs="Times New Roman"/>
          <w:color w:val="000000"/>
          <w:sz w:val="20"/>
          <w:szCs w:val="20"/>
        </w:rPr>
        <w:t>container;</w:t>
      </w:r>
      <w:proofErr w:type="gramEnd"/>
    </w:p>
    <w:p w14:paraId="05D4BE0D" w14:textId="77777777" w:rsidR="006259A1" w:rsidRPr="006259A1" w:rsidRDefault="006259A1" w:rsidP="006259A1">
      <w:pPr>
        <w:spacing w:before="240" w:after="240" w:line="240" w:lineRule="auto"/>
        <w:ind w:left="1080"/>
        <w:rPr>
          <w:rFonts w:ascii="Times New Roman" w:eastAsia="Times New Roman" w:hAnsi="Times New Roman" w:cs="Times New Roman"/>
          <w:color w:val="000000"/>
          <w:sz w:val="27"/>
          <w:szCs w:val="27"/>
        </w:rPr>
      </w:pPr>
      <w:r w:rsidRPr="006259A1">
        <w:rPr>
          <w:rFonts w:ascii="Verdana" w:eastAsia="Times New Roman" w:hAnsi="Verdana" w:cs="Times New Roman"/>
          <w:color w:val="000000"/>
          <w:sz w:val="20"/>
          <w:szCs w:val="20"/>
        </w:rPr>
        <w:t xml:space="preserve">(d) "grade designation" means a designation prescribed as indicative of the quality of any scheduled </w:t>
      </w:r>
      <w:proofErr w:type="gramStart"/>
      <w:r w:rsidRPr="006259A1">
        <w:rPr>
          <w:rFonts w:ascii="Verdana" w:eastAsia="Times New Roman" w:hAnsi="Verdana" w:cs="Times New Roman"/>
          <w:color w:val="000000"/>
          <w:sz w:val="20"/>
          <w:szCs w:val="20"/>
        </w:rPr>
        <w:t>article;</w:t>
      </w:r>
      <w:proofErr w:type="gramEnd"/>
    </w:p>
    <w:p w14:paraId="4D8BAA53" w14:textId="77777777" w:rsidR="006259A1" w:rsidRPr="006259A1" w:rsidRDefault="006259A1" w:rsidP="006259A1">
      <w:pPr>
        <w:spacing w:before="240" w:after="240" w:line="240" w:lineRule="auto"/>
        <w:ind w:left="1080"/>
        <w:rPr>
          <w:rFonts w:ascii="Times New Roman" w:eastAsia="Times New Roman" w:hAnsi="Times New Roman" w:cs="Times New Roman"/>
          <w:color w:val="000000"/>
          <w:sz w:val="27"/>
          <w:szCs w:val="27"/>
        </w:rPr>
      </w:pPr>
      <w:r w:rsidRPr="006259A1">
        <w:rPr>
          <w:rFonts w:ascii="Verdana" w:eastAsia="Times New Roman" w:hAnsi="Verdana" w:cs="Times New Roman"/>
          <w:color w:val="000000"/>
          <w:sz w:val="20"/>
          <w:szCs w:val="20"/>
        </w:rPr>
        <w:t xml:space="preserve">(e) "grade designation mark" means a mark prescribed as representing a particular grade </w:t>
      </w:r>
      <w:proofErr w:type="gramStart"/>
      <w:r w:rsidRPr="006259A1">
        <w:rPr>
          <w:rFonts w:ascii="Verdana" w:eastAsia="Times New Roman" w:hAnsi="Verdana" w:cs="Times New Roman"/>
          <w:color w:val="000000"/>
          <w:sz w:val="20"/>
          <w:szCs w:val="20"/>
        </w:rPr>
        <w:t>designation;</w:t>
      </w:r>
      <w:proofErr w:type="gramEnd"/>
    </w:p>
    <w:p w14:paraId="02121570" w14:textId="77777777" w:rsidR="006259A1" w:rsidRPr="006259A1" w:rsidRDefault="006259A1" w:rsidP="006259A1">
      <w:pPr>
        <w:spacing w:before="240" w:after="240" w:line="240" w:lineRule="auto"/>
        <w:ind w:left="1080"/>
        <w:rPr>
          <w:rFonts w:ascii="Times New Roman" w:eastAsia="Times New Roman" w:hAnsi="Times New Roman" w:cs="Times New Roman"/>
          <w:color w:val="000000"/>
          <w:sz w:val="27"/>
          <w:szCs w:val="27"/>
        </w:rPr>
      </w:pPr>
      <w:r w:rsidRPr="006259A1">
        <w:rPr>
          <w:rFonts w:ascii="Verdana" w:eastAsia="Times New Roman" w:hAnsi="Verdana" w:cs="Times New Roman"/>
          <w:color w:val="000000"/>
          <w:sz w:val="20"/>
          <w:szCs w:val="20"/>
        </w:rPr>
        <w:t xml:space="preserve">(f) "quality", in relation to any article includes the state and condition of the </w:t>
      </w:r>
      <w:proofErr w:type="gramStart"/>
      <w:r w:rsidRPr="006259A1">
        <w:rPr>
          <w:rFonts w:ascii="Verdana" w:eastAsia="Times New Roman" w:hAnsi="Verdana" w:cs="Times New Roman"/>
          <w:color w:val="000000"/>
          <w:sz w:val="20"/>
          <w:szCs w:val="20"/>
        </w:rPr>
        <w:t>article;</w:t>
      </w:r>
      <w:proofErr w:type="gramEnd"/>
    </w:p>
    <w:p w14:paraId="0ACD10A7" w14:textId="77777777" w:rsidR="006259A1" w:rsidRPr="006259A1" w:rsidRDefault="006259A1" w:rsidP="006259A1">
      <w:pPr>
        <w:spacing w:before="240" w:after="240" w:line="240" w:lineRule="auto"/>
        <w:ind w:left="1080"/>
        <w:rPr>
          <w:rFonts w:ascii="Times New Roman" w:eastAsia="Times New Roman" w:hAnsi="Times New Roman" w:cs="Times New Roman"/>
          <w:color w:val="000000"/>
          <w:sz w:val="27"/>
          <w:szCs w:val="27"/>
        </w:rPr>
      </w:pPr>
      <w:r w:rsidRPr="006259A1">
        <w:rPr>
          <w:rFonts w:ascii="Verdana" w:eastAsia="Times New Roman" w:hAnsi="Verdana" w:cs="Times New Roman"/>
          <w:color w:val="000000"/>
          <w:sz w:val="20"/>
          <w:szCs w:val="20"/>
        </w:rPr>
        <w:t xml:space="preserve">(g) "prescribed" means prescribed by rules made under this </w:t>
      </w:r>
      <w:proofErr w:type="gramStart"/>
      <w:r w:rsidRPr="006259A1">
        <w:rPr>
          <w:rFonts w:ascii="Verdana" w:eastAsia="Times New Roman" w:hAnsi="Verdana" w:cs="Times New Roman"/>
          <w:color w:val="000000"/>
          <w:sz w:val="20"/>
          <w:szCs w:val="20"/>
        </w:rPr>
        <w:t>Act;</w:t>
      </w:r>
      <w:proofErr w:type="gramEnd"/>
    </w:p>
    <w:p w14:paraId="78049B87" w14:textId="77777777" w:rsidR="006259A1" w:rsidRPr="006259A1" w:rsidRDefault="006259A1" w:rsidP="006259A1">
      <w:pPr>
        <w:spacing w:before="240" w:after="240" w:line="240" w:lineRule="auto"/>
        <w:ind w:left="1080"/>
        <w:rPr>
          <w:rFonts w:ascii="Times New Roman" w:eastAsia="Times New Roman" w:hAnsi="Times New Roman" w:cs="Times New Roman"/>
          <w:color w:val="000000"/>
          <w:sz w:val="27"/>
          <w:szCs w:val="27"/>
        </w:rPr>
      </w:pPr>
      <w:r w:rsidRPr="006259A1">
        <w:rPr>
          <w:rFonts w:ascii="Verdana" w:eastAsia="Times New Roman" w:hAnsi="Verdana" w:cs="Times New Roman"/>
          <w:color w:val="000000"/>
          <w:sz w:val="20"/>
          <w:szCs w:val="20"/>
        </w:rPr>
        <w:t>(h) "scheduled article" means an article included in the Schedule;</w:t>
      </w:r>
      <w:hyperlink r:id="rId7" w:anchor="A3f1" w:history="1">
        <w:r w:rsidRPr="006259A1">
          <w:rPr>
            <w:rFonts w:ascii="Verdana" w:eastAsia="Times New Roman" w:hAnsi="Verdana" w:cs="Times New Roman"/>
            <w:color w:val="0000FF"/>
            <w:sz w:val="20"/>
            <w:szCs w:val="20"/>
            <w:u w:val="single"/>
            <w:vertAlign w:val="superscript"/>
          </w:rPr>
          <w:t>1</w:t>
        </w:r>
      </w:hyperlink>
      <w:r w:rsidRPr="006259A1">
        <w:rPr>
          <w:rFonts w:ascii="Verdana" w:eastAsia="Times New Roman" w:hAnsi="Verdana" w:cs="Times New Roman"/>
          <w:color w:val="000000"/>
          <w:sz w:val="20"/>
          <w:szCs w:val="20"/>
        </w:rPr>
        <w:t>[* * *]</w:t>
      </w:r>
    </w:p>
    <w:p w14:paraId="63CF781A" w14:textId="77777777" w:rsidR="006259A1" w:rsidRPr="006259A1" w:rsidRDefault="006259A1" w:rsidP="006259A1">
      <w:pPr>
        <w:spacing w:before="240" w:after="240" w:line="240" w:lineRule="auto"/>
        <w:ind w:left="1080"/>
        <w:rPr>
          <w:rFonts w:ascii="Times New Roman" w:eastAsia="Times New Roman" w:hAnsi="Times New Roman" w:cs="Times New Roman"/>
          <w:color w:val="000000"/>
          <w:sz w:val="27"/>
          <w:szCs w:val="27"/>
        </w:rPr>
      </w:pPr>
      <w:r w:rsidRPr="006259A1">
        <w:rPr>
          <w:rFonts w:ascii="Verdana" w:eastAsia="Times New Roman" w:hAnsi="Verdana" w:cs="Times New Roman"/>
          <w:color w:val="000000"/>
          <w:sz w:val="20"/>
          <w:szCs w:val="20"/>
        </w:rPr>
        <w:t>(</w:t>
      </w:r>
      <w:proofErr w:type="spellStart"/>
      <w:r w:rsidRPr="006259A1">
        <w:rPr>
          <w:rFonts w:ascii="Verdana" w:eastAsia="Times New Roman" w:hAnsi="Verdana" w:cs="Times New Roman"/>
          <w:color w:val="000000"/>
          <w:sz w:val="20"/>
          <w:szCs w:val="20"/>
        </w:rPr>
        <w:t>i</w:t>
      </w:r>
      <w:proofErr w:type="spellEnd"/>
      <w:r w:rsidRPr="006259A1">
        <w:rPr>
          <w:rFonts w:ascii="Verdana" w:eastAsia="Times New Roman" w:hAnsi="Verdana" w:cs="Times New Roman"/>
          <w:color w:val="000000"/>
          <w:sz w:val="20"/>
          <w:szCs w:val="20"/>
        </w:rPr>
        <w:t xml:space="preserve">) an article is said to be marked with a grade designation mark, if the article itself is marked with a grade designation mark or any covering </w:t>
      </w:r>
      <w:proofErr w:type="gramStart"/>
      <w:r w:rsidRPr="006259A1">
        <w:rPr>
          <w:rFonts w:ascii="Verdana" w:eastAsia="Times New Roman" w:hAnsi="Verdana" w:cs="Times New Roman"/>
          <w:color w:val="000000"/>
          <w:sz w:val="20"/>
          <w:szCs w:val="20"/>
        </w:rPr>
        <w:t>containing</w:t>
      </w:r>
      <w:proofErr w:type="gramEnd"/>
      <w:r w:rsidRPr="006259A1">
        <w:rPr>
          <w:rFonts w:ascii="Verdana" w:eastAsia="Times New Roman" w:hAnsi="Verdana" w:cs="Times New Roman"/>
          <w:color w:val="000000"/>
          <w:sz w:val="20"/>
          <w:szCs w:val="20"/>
        </w:rPr>
        <w:t xml:space="preserve"> or label attached to such article is so marked;</w:t>
      </w:r>
    </w:p>
    <w:p w14:paraId="293F67EC" w14:textId="77777777" w:rsidR="006259A1" w:rsidRPr="006259A1" w:rsidRDefault="00801BCC" w:rsidP="006259A1">
      <w:pPr>
        <w:spacing w:before="240" w:after="240" w:line="240" w:lineRule="auto"/>
        <w:ind w:left="1080"/>
        <w:rPr>
          <w:rFonts w:ascii="Times New Roman" w:eastAsia="Times New Roman" w:hAnsi="Times New Roman" w:cs="Times New Roman"/>
          <w:color w:val="000000"/>
          <w:sz w:val="27"/>
          <w:szCs w:val="27"/>
        </w:rPr>
      </w:pPr>
      <w:hyperlink r:id="rId8" w:anchor="A3f2" w:history="1">
        <w:r w:rsidR="006259A1" w:rsidRPr="006259A1">
          <w:rPr>
            <w:rFonts w:ascii="Verdana" w:eastAsia="Times New Roman" w:hAnsi="Verdana" w:cs="Times New Roman"/>
            <w:color w:val="0000FF"/>
            <w:sz w:val="20"/>
            <w:szCs w:val="20"/>
            <w:u w:val="single"/>
            <w:vertAlign w:val="superscript"/>
          </w:rPr>
          <w:t>2</w:t>
        </w:r>
      </w:hyperlink>
      <w:r w:rsidR="006259A1" w:rsidRPr="006259A1">
        <w:rPr>
          <w:rFonts w:ascii="Verdana" w:eastAsia="Times New Roman" w:hAnsi="Verdana" w:cs="Times New Roman"/>
          <w:color w:val="000000"/>
          <w:sz w:val="20"/>
          <w:szCs w:val="20"/>
        </w:rPr>
        <w:t>[(j) an article is said to be migrated if,</w:t>
      </w:r>
    </w:p>
    <w:p w14:paraId="0082807C" w14:textId="77777777" w:rsidR="006259A1" w:rsidRPr="006259A1" w:rsidRDefault="006259A1" w:rsidP="006259A1">
      <w:pPr>
        <w:spacing w:before="240" w:after="240" w:line="240" w:lineRule="auto"/>
        <w:ind w:left="1440"/>
        <w:rPr>
          <w:rFonts w:ascii="Times New Roman" w:eastAsia="Times New Roman" w:hAnsi="Times New Roman" w:cs="Times New Roman"/>
          <w:color w:val="000000"/>
          <w:sz w:val="27"/>
          <w:szCs w:val="27"/>
        </w:rPr>
      </w:pPr>
      <w:r w:rsidRPr="006259A1">
        <w:rPr>
          <w:rFonts w:ascii="Verdana" w:eastAsia="Times New Roman" w:hAnsi="Verdana" w:cs="Times New Roman"/>
          <w:color w:val="000000"/>
          <w:sz w:val="20"/>
          <w:szCs w:val="20"/>
        </w:rPr>
        <w:t>(</w:t>
      </w:r>
      <w:proofErr w:type="spellStart"/>
      <w:r w:rsidRPr="006259A1">
        <w:rPr>
          <w:rFonts w:ascii="Verdana" w:eastAsia="Times New Roman" w:hAnsi="Verdana" w:cs="Times New Roman"/>
          <w:color w:val="000000"/>
          <w:sz w:val="20"/>
          <w:szCs w:val="20"/>
        </w:rPr>
        <w:t>i</w:t>
      </w:r>
      <w:proofErr w:type="spellEnd"/>
      <w:r w:rsidRPr="006259A1">
        <w:rPr>
          <w:rFonts w:ascii="Verdana" w:eastAsia="Times New Roman" w:hAnsi="Verdana" w:cs="Times New Roman"/>
          <w:color w:val="000000"/>
          <w:sz w:val="20"/>
          <w:szCs w:val="20"/>
        </w:rPr>
        <w:t xml:space="preserve">) the article is not of the quality prescribed for the grade designation with which it is </w:t>
      </w:r>
      <w:proofErr w:type="gramStart"/>
      <w:r w:rsidRPr="006259A1">
        <w:rPr>
          <w:rFonts w:ascii="Verdana" w:eastAsia="Times New Roman" w:hAnsi="Verdana" w:cs="Times New Roman"/>
          <w:color w:val="000000"/>
          <w:sz w:val="20"/>
          <w:szCs w:val="20"/>
        </w:rPr>
        <w:t>marked;</w:t>
      </w:r>
      <w:proofErr w:type="gramEnd"/>
    </w:p>
    <w:p w14:paraId="2987CDEB" w14:textId="77777777" w:rsidR="006259A1" w:rsidRPr="006259A1" w:rsidRDefault="006259A1" w:rsidP="006259A1">
      <w:pPr>
        <w:spacing w:before="240" w:after="240" w:line="240" w:lineRule="auto"/>
        <w:ind w:left="1440"/>
        <w:rPr>
          <w:rFonts w:ascii="Times New Roman" w:eastAsia="Times New Roman" w:hAnsi="Times New Roman" w:cs="Times New Roman"/>
          <w:color w:val="000000"/>
          <w:sz w:val="27"/>
          <w:szCs w:val="27"/>
        </w:rPr>
      </w:pPr>
      <w:r w:rsidRPr="006259A1">
        <w:rPr>
          <w:rFonts w:ascii="Verdana" w:eastAsia="Times New Roman" w:hAnsi="Verdana" w:cs="Times New Roman"/>
          <w:color w:val="000000"/>
          <w:sz w:val="20"/>
          <w:szCs w:val="20"/>
        </w:rPr>
        <w:t xml:space="preserve">(ii) the composition of the article offered for grading is altered in any way after a sample has been drawn for analysis and determination of the grade designation of the article in accordance with the rules made under this </w:t>
      </w:r>
      <w:proofErr w:type="gramStart"/>
      <w:r w:rsidRPr="006259A1">
        <w:rPr>
          <w:rFonts w:ascii="Verdana" w:eastAsia="Times New Roman" w:hAnsi="Verdana" w:cs="Times New Roman"/>
          <w:color w:val="000000"/>
          <w:sz w:val="20"/>
          <w:szCs w:val="20"/>
        </w:rPr>
        <w:t>Act;</w:t>
      </w:r>
      <w:proofErr w:type="gramEnd"/>
    </w:p>
    <w:p w14:paraId="59F3850A" w14:textId="77777777" w:rsidR="006259A1" w:rsidRPr="006259A1" w:rsidRDefault="006259A1" w:rsidP="006259A1">
      <w:pPr>
        <w:spacing w:before="240" w:after="240" w:line="240" w:lineRule="auto"/>
        <w:ind w:left="1440"/>
        <w:rPr>
          <w:rFonts w:ascii="Times New Roman" w:eastAsia="Times New Roman" w:hAnsi="Times New Roman" w:cs="Times New Roman"/>
          <w:color w:val="000000"/>
          <w:sz w:val="27"/>
          <w:szCs w:val="27"/>
        </w:rPr>
      </w:pPr>
      <w:r w:rsidRPr="006259A1">
        <w:rPr>
          <w:rFonts w:ascii="Verdana" w:eastAsia="Times New Roman" w:hAnsi="Verdana" w:cs="Times New Roman"/>
          <w:color w:val="000000"/>
          <w:sz w:val="20"/>
          <w:szCs w:val="20"/>
        </w:rPr>
        <w:t>(iii) the article is tampered with in any manner; and</w:t>
      </w:r>
    </w:p>
    <w:p w14:paraId="6E43BFB6" w14:textId="77777777" w:rsidR="006259A1" w:rsidRPr="006259A1" w:rsidRDefault="006259A1" w:rsidP="006259A1">
      <w:pPr>
        <w:spacing w:before="240" w:after="240" w:line="240" w:lineRule="auto"/>
        <w:ind w:left="1440"/>
        <w:rPr>
          <w:rFonts w:ascii="Times New Roman" w:eastAsia="Times New Roman" w:hAnsi="Times New Roman" w:cs="Times New Roman"/>
          <w:color w:val="000000"/>
          <w:sz w:val="27"/>
          <w:szCs w:val="27"/>
        </w:rPr>
      </w:pPr>
      <w:r w:rsidRPr="006259A1">
        <w:rPr>
          <w:rFonts w:ascii="Verdana" w:eastAsia="Times New Roman" w:hAnsi="Verdana" w:cs="Times New Roman"/>
          <w:color w:val="000000"/>
          <w:sz w:val="20"/>
          <w:szCs w:val="20"/>
        </w:rPr>
        <w:t>(iv) any false claim is made for the quality prescribed for its grade designation, upon the label or through advertisement or in any other manner.]</w:t>
      </w:r>
    </w:p>
    <w:p w14:paraId="381EA101" w14:textId="77777777" w:rsidR="006259A1" w:rsidRPr="006259A1" w:rsidRDefault="006259A1" w:rsidP="006259A1">
      <w:pPr>
        <w:spacing w:before="240" w:after="240" w:line="240" w:lineRule="atLeast"/>
        <w:rPr>
          <w:rFonts w:ascii="Times New Roman" w:eastAsia="Times New Roman" w:hAnsi="Times New Roman" w:cs="Times New Roman"/>
          <w:color w:val="000000"/>
          <w:sz w:val="27"/>
          <w:szCs w:val="27"/>
        </w:rPr>
      </w:pPr>
      <w:r w:rsidRPr="006259A1">
        <w:rPr>
          <w:rFonts w:ascii="Verdana" w:eastAsia="Times New Roman" w:hAnsi="Verdana" w:cs="Times New Roman"/>
          <w:color w:val="000000"/>
          <w:sz w:val="20"/>
          <w:szCs w:val="20"/>
        </w:rPr>
        <w:t>_________________________</w:t>
      </w:r>
    </w:p>
    <w:p w14:paraId="0A136ED2" w14:textId="77777777" w:rsidR="006259A1" w:rsidRPr="006259A1" w:rsidRDefault="006259A1" w:rsidP="006259A1">
      <w:pPr>
        <w:spacing w:before="200" w:after="200" w:line="240" w:lineRule="auto"/>
        <w:ind w:left="720"/>
        <w:rPr>
          <w:rFonts w:ascii="Times New Roman" w:eastAsia="Times New Roman" w:hAnsi="Times New Roman" w:cs="Times New Roman"/>
          <w:color w:val="000000"/>
          <w:sz w:val="27"/>
          <w:szCs w:val="27"/>
        </w:rPr>
      </w:pPr>
      <w:r w:rsidRPr="006259A1">
        <w:rPr>
          <w:rFonts w:ascii="Verdana" w:eastAsia="Times New Roman" w:hAnsi="Verdana" w:cs="Times New Roman"/>
          <w:b/>
          <w:bCs/>
          <w:color w:val="000000"/>
          <w:sz w:val="20"/>
          <w:szCs w:val="20"/>
        </w:rPr>
        <w:t>1.</w:t>
      </w:r>
      <w:r w:rsidRPr="006259A1">
        <w:rPr>
          <w:rFonts w:ascii="Verdana" w:eastAsia="Times New Roman" w:hAnsi="Verdana" w:cs="Times New Roman"/>
          <w:color w:val="000000"/>
          <w:sz w:val="20"/>
          <w:szCs w:val="20"/>
        </w:rPr>
        <w:t> The word "and" omitted by Act 76 of 1986, w.e.f. 15.4.1987.</w:t>
      </w:r>
    </w:p>
    <w:p w14:paraId="268F1E65" w14:textId="77777777" w:rsidR="006259A1" w:rsidRPr="006259A1" w:rsidRDefault="006259A1" w:rsidP="006259A1">
      <w:pPr>
        <w:spacing w:before="200" w:after="200" w:line="240" w:lineRule="auto"/>
        <w:ind w:left="720"/>
        <w:rPr>
          <w:rFonts w:ascii="Times New Roman" w:eastAsia="Times New Roman" w:hAnsi="Times New Roman" w:cs="Times New Roman"/>
          <w:color w:val="000000"/>
          <w:sz w:val="27"/>
          <w:szCs w:val="27"/>
        </w:rPr>
      </w:pPr>
      <w:bookmarkStart w:id="1" w:name="f2"/>
      <w:r w:rsidRPr="006259A1">
        <w:rPr>
          <w:rFonts w:ascii="Verdana" w:eastAsia="Times New Roman" w:hAnsi="Verdana" w:cs="Times New Roman"/>
          <w:b/>
          <w:bCs/>
          <w:color w:val="000000"/>
          <w:sz w:val="20"/>
          <w:szCs w:val="20"/>
        </w:rPr>
        <w:t>2.</w:t>
      </w:r>
      <w:r w:rsidRPr="006259A1">
        <w:rPr>
          <w:rFonts w:ascii="Verdana" w:eastAsia="Times New Roman" w:hAnsi="Verdana" w:cs="Times New Roman"/>
          <w:color w:val="000000"/>
          <w:sz w:val="20"/>
          <w:szCs w:val="20"/>
        </w:rPr>
        <w:t> Inserted by Act No. 76 of 1986, w.e.f. 15.4.1987.</w:t>
      </w:r>
    </w:p>
    <w:p w14:paraId="5B8DD3B1" w14:textId="77777777" w:rsidR="006259A1" w:rsidRPr="006259A1" w:rsidRDefault="00801BCC" w:rsidP="006259A1">
      <w:pPr>
        <w:spacing w:after="0" w:line="240" w:lineRule="auto"/>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pict w14:anchorId="6A648C3E">
          <v:rect id="_x0000_i1030" style="width:0;height:1.5pt" o:hralign="center" o:hrstd="t" o:hrnoshade="t" o:hr="t" fillcolor="navy" stroked="f"/>
        </w:pict>
      </w:r>
    </w:p>
    <w:p w14:paraId="6AFF26AF" w14:textId="77777777" w:rsidR="006259A1" w:rsidRPr="006259A1" w:rsidRDefault="006259A1" w:rsidP="006259A1">
      <w:pPr>
        <w:spacing w:after="0" w:line="240" w:lineRule="auto"/>
        <w:rPr>
          <w:rFonts w:ascii="Times New Roman" w:eastAsia="Times New Roman" w:hAnsi="Times New Roman" w:cs="Times New Roman"/>
          <w:color w:val="000000"/>
          <w:sz w:val="27"/>
          <w:szCs w:val="27"/>
        </w:rPr>
      </w:pPr>
      <w:r w:rsidRPr="006259A1">
        <w:rPr>
          <w:rFonts w:ascii="Verdana" w:eastAsia="Times New Roman" w:hAnsi="Verdana" w:cs="Times New Roman"/>
          <w:b/>
          <w:bCs/>
          <w:color w:val="000000"/>
          <w:sz w:val="20"/>
          <w:szCs w:val="20"/>
        </w:rPr>
        <w:t>Section 3 - Prescription of grade designation</w:t>
      </w:r>
    </w:p>
    <w:p w14:paraId="597BEB4D" w14:textId="77777777" w:rsidR="006259A1" w:rsidRPr="006259A1" w:rsidRDefault="00801BCC" w:rsidP="006259A1">
      <w:pPr>
        <w:spacing w:after="0" w:line="240" w:lineRule="auto"/>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pict w14:anchorId="2E651A4A">
          <v:rect id="_x0000_i1031" style="width:0;height:1.5pt" o:hralign="center" o:hrstd="t" o:hr="t" fillcolor="#a0a0a0" stroked="f"/>
        </w:pict>
      </w:r>
    </w:p>
    <w:p w14:paraId="01FEE030" w14:textId="77777777" w:rsidR="006259A1" w:rsidRPr="006259A1" w:rsidRDefault="00801BCC" w:rsidP="006259A1">
      <w:pPr>
        <w:spacing w:before="240" w:after="240" w:line="240" w:lineRule="atLeast"/>
        <w:ind w:left="720"/>
        <w:rPr>
          <w:rFonts w:ascii="Times New Roman" w:eastAsia="Times New Roman" w:hAnsi="Times New Roman" w:cs="Times New Roman"/>
          <w:color w:val="000000"/>
          <w:sz w:val="27"/>
          <w:szCs w:val="27"/>
        </w:rPr>
      </w:pPr>
      <w:hyperlink r:id="rId9" w:anchor="A4f1" w:history="1">
        <w:r w:rsidR="006259A1" w:rsidRPr="006259A1">
          <w:rPr>
            <w:rFonts w:ascii="Verdana" w:eastAsia="Times New Roman" w:hAnsi="Verdana" w:cs="Times New Roman"/>
            <w:color w:val="0000FF"/>
            <w:sz w:val="20"/>
            <w:szCs w:val="20"/>
            <w:u w:val="single"/>
            <w:vertAlign w:val="superscript"/>
          </w:rPr>
          <w:t>1</w:t>
        </w:r>
      </w:hyperlink>
      <w:r w:rsidR="006259A1" w:rsidRPr="006259A1">
        <w:rPr>
          <w:rFonts w:ascii="Verdana" w:eastAsia="Times New Roman" w:hAnsi="Verdana" w:cs="Times New Roman"/>
          <w:color w:val="000000"/>
          <w:sz w:val="20"/>
          <w:szCs w:val="20"/>
        </w:rPr>
        <w:t> [(1) ]The Central Government may, after previous publication by notification in the Official Gazette,</w:t>
      </w:r>
      <w:hyperlink r:id="rId10" w:anchor="A4f2" w:history="1">
        <w:r w:rsidR="006259A1" w:rsidRPr="006259A1">
          <w:rPr>
            <w:rFonts w:ascii="Verdana" w:eastAsia="Times New Roman" w:hAnsi="Verdana" w:cs="Times New Roman"/>
            <w:color w:val="0000FF"/>
            <w:sz w:val="20"/>
            <w:szCs w:val="20"/>
            <w:u w:val="single"/>
            <w:vertAlign w:val="superscript"/>
          </w:rPr>
          <w:t>2</w:t>
        </w:r>
      </w:hyperlink>
      <w:r w:rsidR="006259A1" w:rsidRPr="006259A1">
        <w:rPr>
          <w:rFonts w:ascii="Verdana" w:eastAsia="Times New Roman" w:hAnsi="Verdana" w:cs="Times New Roman"/>
          <w:color w:val="000000"/>
          <w:sz w:val="20"/>
          <w:szCs w:val="20"/>
        </w:rPr>
        <w:t xml:space="preserve"> [make rules to </w:t>
      </w:r>
      <w:proofErr w:type="spellStart"/>
      <w:r w:rsidR="006259A1" w:rsidRPr="006259A1">
        <w:rPr>
          <w:rFonts w:ascii="Verdana" w:eastAsia="Times New Roman" w:hAnsi="Verdana" w:cs="Times New Roman"/>
          <w:color w:val="000000"/>
          <w:sz w:val="20"/>
          <w:szCs w:val="20"/>
        </w:rPr>
        <w:t>carryout</w:t>
      </w:r>
      <w:proofErr w:type="spellEnd"/>
      <w:r w:rsidR="006259A1" w:rsidRPr="006259A1">
        <w:rPr>
          <w:rFonts w:ascii="Verdana" w:eastAsia="Times New Roman" w:hAnsi="Verdana" w:cs="Times New Roman"/>
          <w:color w:val="000000"/>
          <w:sz w:val="20"/>
          <w:szCs w:val="20"/>
        </w:rPr>
        <w:t xml:space="preserve"> the provisions of this Act.</w:t>
      </w:r>
    </w:p>
    <w:p w14:paraId="29EB448A" w14:textId="77777777" w:rsidR="006259A1" w:rsidRPr="006259A1" w:rsidRDefault="006259A1" w:rsidP="006259A1">
      <w:pPr>
        <w:spacing w:before="240" w:after="240" w:line="240" w:lineRule="atLeast"/>
        <w:ind w:left="720"/>
        <w:rPr>
          <w:rFonts w:ascii="Times New Roman" w:eastAsia="Times New Roman" w:hAnsi="Times New Roman" w:cs="Times New Roman"/>
          <w:color w:val="000000"/>
          <w:sz w:val="27"/>
          <w:szCs w:val="27"/>
        </w:rPr>
      </w:pPr>
      <w:proofErr w:type="gramStart"/>
      <w:r w:rsidRPr="006259A1">
        <w:rPr>
          <w:rFonts w:ascii="Verdana" w:eastAsia="Times New Roman" w:hAnsi="Verdana" w:cs="Times New Roman"/>
          <w:color w:val="000000"/>
          <w:sz w:val="20"/>
          <w:szCs w:val="20"/>
        </w:rPr>
        <w:t>(2) In particular, and</w:t>
      </w:r>
      <w:proofErr w:type="gramEnd"/>
      <w:r w:rsidRPr="006259A1">
        <w:rPr>
          <w:rFonts w:ascii="Verdana" w:eastAsia="Times New Roman" w:hAnsi="Verdana" w:cs="Times New Roman"/>
          <w:color w:val="000000"/>
          <w:sz w:val="20"/>
          <w:szCs w:val="20"/>
        </w:rPr>
        <w:t xml:space="preserve"> without prejudice to the generality of the foregoing power, such rules may provide for all or any of the following matters, namely: -]</w:t>
      </w:r>
    </w:p>
    <w:p w14:paraId="41B13754" w14:textId="77777777" w:rsidR="006259A1" w:rsidRPr="006259A1" w:rsidRDefault="006259A1" w:rsidP="006259A1">
      <w:pPr>
        <w:spacing w:before="240" w:after="240" w:line="240" w:lineRule="atLeast"/>
        <w:ind w:left="1080"/>
        <w:rPr>
          <w:rFonts w:ascii="Times New Roman" w:eastAsia="Times New Roman" w:hAnsi="Times New Roman" w:cs="Times New Roman"/>
          <w:color w:val="000000"/>
          <w:sz w:val="27"/>
          <w:szCs w:val="27"/>
        </w:rPr>
      </w:pPr>
      <w:r w:rsidRPr="006259A1">
        <w:rPr>
          <w:rFonts w:ascii="Verdana" w:eastAsia="Times New Roman" w:hAnsi="Verdana" w:cs="Times New Roman"/>
          <w:color w:val="000000"/>
          <w:sz w:val="20"/>
          <w:szCs w:val="20"/>
        </w:rPr>
        <w:lastRenderedPageBreak/>
        <w:t xml:space="preserve">(a)  fixing grade designations to indicate the quality of any scheduled </w:t>
      </w:r>
      <w:proofErr w:type="gramStart"/>
      <w:r w:rsidRPr="006259A1">
        <w:rPr>
          <w:rFonts w:ascii="Verdana" w:eastAsia="Times New Roman" w:hAnsi="Verdana" w:cs="Times New Roman"/>
          <w:color w:val="000000"/>
          <w:sz w:val="20"/>
          <w:szCs w:val="20"/>
        </w:rPr>
        <w:t>article;</w:t>
      </w:r>
      <w:proofErr w:type="gramEnd"/>
    </w:p>
    <w:p w14:paraId="46A47026" w14:textId="77777777" w:rsidR="006259A1" w:rsidRPr="006259A1" w:rsidRDefault="006259A1" w:rsidP="006259A1">
      <w:pPr>
        <w:spacing w:before="240" w:after="240" w:line="240" w:lineRule="atLeast"/>
        <w:ind w:left="1080"/>
        <w:rPr>
          <w:rFonts w:ascii="Times New Roman" w:eastAsia="Times New Roman" w:hAnsi="Times New Roman" w:cs="Times New Roman"/>
          <w:color w:val="000000"/>
          <w:sz w:val="27"/>
          <w:szCs w:val="27"/>
        </w:rPr>
      </w:pPr>
      <w:r w:rsidRPr="006259A1">
        <w:rPr>
          <w:rFonts w:ascii="Verdana" w:eastAsia="Times New Roman" w:hAnsi="Verdana" w:cs="Times New Roman"/>
          <w:color w:val="000000"/>
          <w:sz w:val="20"/>
          <w:szCs w:val="20"/>
        </w:rPr>
        <w:t xml:space="preserve">(b) defining the quality indicated by every grade </w:t>
      </w:r>
      <w:proofErr w:type="gramStart"/>
      <w:r w:rsidRPr="006259A1">
        <w:rPr>
          <w:rFonts w:ascii="Verdana" w:eastAsia="Times New Roman" w:hAnsi="Verdana" w:cs="Times New Roman"/>
          <w:color w:val="000000"/>
          <w:sz w:val="20"/>
          <w:szCs w:val="20"/>
        </w:rPr>
        <w:t>designation;</w:t>
      </w:r>
      <w:proofErr w:type="gramEnd"/>
    </w:p>
    <w:p w14:paraId="2D6F4B74" w14:textId="77777777" w:rsidR="006259A1" w:rsidRPr="006259A1" w:rsidRDefault="006259A1" w:rsidP="006259A1">
      <w:pPr>
        <w:spacing w:before="240" w:after="240" w:line="240" w:lineRule="atLeast"/>
        <w:ind w:left="1080"/>
        <w:rPr>
          <w:rFonts w:ascii="Times New Roman" w:eastAsia="Times New Roman" w:hAnsi="Times New Roman" w:cs="Times New Roman"/>
          <w:color w:val="000000"/>
          <w:sz w:val="27"/>
          <w:szCs w:val="27"/>
        </w:rPr>
      </w:pPr>
      <w:r w:rsidRPr="006259A1">
        <w:rPr>
          <w:rFonts w:ascii="Verdana" w:eastAsia="Times New Roman" w:hAnsi="Verdana" w:cs="Times New Roman"/>
          <w:color w:val="000000"/>
          <w:sz w:val="20"/>
          <w:szCs w:val="20"/>
        </w:rPr>
        <w:t xml:space="preserve">(c)  specifying grade designation marks to represent particular grade </w:t>
      </w:r>
      <w:proofErr w:type="gramStart"/>
      <w:r w:rsidRPr="006259A1">
        <w:rPr>
          <w:rFonts w:ascii="Verdana" w:eastAsia="Times New Roman" w:hAnsi="Verdana" w:cs="Times New Roman"/>
          <w:color w:val="000000"/>
          <w:sz w:val="20"/>
          <w:szCs w:val="20"/>
        </w:rPr>
        <w:t>designations;</w:t>
      </w:r>
      <w:proofErr w:type="gramEnd"/>
    </w:p>
    <w:p w14:paraId="21AE7F54" w14:textId="77777777" w:rsidR="006259A1" w:rsidRPr="006259A1" w:rsidRDefault="006259A1" w:rsidP="006259A1">
      <w:pPr>
        <w:spacing w:before="240" w:after="240" w:line="240" w:lineRule="atLeast"/>
        <w:ind w:left="1080"/>
        <w:rPr>
          <w:rFonts w:ascii="Times New Roman" w:eastAsia="Times New Roman" w:hAnsi="Times New Roman" w:cs="Times New Roman"/>
          <w:color w:val="000000"/>
          <w:sz w:val="27"/>
          <w:szCs w:val="27"/>
        </w:rPr>
      </w:pPr>
      <w:r w:rsidRPr="006259A1">
        <w:rPr>
          <w:rFonts w:ascii="Verdana" w:eastAsia="Times New Roman" w:hAnsi="Verdana" w:cs="Times New Roman"/>
          <w:color w:val="000000"/>
          <w:sz w:val="20"/>
          <w:szCs w:val="20"/>
        </w:rPr>
        <w:t xml:space="preserve">(d) </w:t>
      </w:r>
      <w:proofErr w:type="spellStart"/>
      <w:r w:rsidRPr="006259A1">
        <w:rPr>
          <w:rFonts w:ascii="Verdana" w:eastAsia="Times New Roman" w:hAnsi="Verdana" w:cs="Times New Roman"/>
          <w:color w:val="000000"/>
          <w:sz w:val="20"/>
          <w:szCs w:val="20"/>
        </w:rPr>
        <w:t>authorising</w:t>
      </w:r>
      <w:proofErr w:type="spellEnd"/>
      <w:r w:rsidRPr="006259A1">
        <w:rPr>
          <w:rFonts w:ascii="Verdana" w:eastAsia="Times New Roman" w:hAnsi="Verdana" w:cs="Times New Roman"/>
          <w:color w:val="000000"/>
          <w:sz w:val="20"/>
          <w:szCs w:val="20"/>
        </w:rPr>
        <w:t xml:space="preserve"> a person or a body of persons, subject to any prescribed conditions, to mark with a grade designation mark any article in respect of which such mark has been prescribed or any covering containing or label attached to any such article;</w:t>
      </w:r>
    </w:p>
    <w:p w14:paraId="3E57795B" w14:textId="77777777" w:rsidR="006259A1" w:rsidRPr="006259A1" w:rsidRDefault="006259A1" w:rsidP="006259A1">
      <w:pPr>
        <w:spacing w:before="240" w:after="240" w:line="240" w:lineRule="atLeast"/>
        <w:ind w:left="1080"/>
        <w:rPr>
          <w:rFonts w:ascii="Times New Roman" w:eastAsia="Times New Roman" w:hAnsi="Times New Roman" w:cs="Times New Roman"/>
          <w:color w:val="000000"/>
          <w:sz w:val="27"/>
          <w:szCs w:val="27"/>
        </w:rPr>
      </w:pPr>
      <w:r w:rsidRPr="006259A1">
        <w:rPr>
          <w:rFonts w:ascii="Verdana" w:eastAsia="Times New Roman" w:hAnsi="Verdana" w:cs="Times New Roman"/>
          <w:color w:val="000000"/>
          <w:sz w:val="20"/>
          <w:szCs w:val="20"/>
        </w:rPr>
        <w:t>(e) specifying the conditions referred to in clause (d)  including in respect of any article conditions as to the manner of marking, the manner in which the article shall be packed, the type of covering to be used, and the quantity by weight, number or otherwise to be included in each covering;</w:t>
      </w:r>
    </w:p>
    <w:p w14:paraId="3CD7689B" w14:textId="77777777" w:rsidR="006259A1" w:rsidRPr="006259A1" w:rsidRDefault="006259A1" w:rsidP="006259A1">
      <w:pPr>
        <w:spacing w:before="240" w:after="240" w:line="240" w:lineRule="atLeast"/>
        <w:ind w:left="1080"/>
        <w:rPr>
          <w:rFonts w:ascii="Times New Roman" w:eastAsia="Times New Roman" w:hAnsi="Times New Roman" w:cs="Times New Roman"/>
          <w:color w:val="000000"/>
          <w:sz w:val="27"/>
          <w:szCs w:val="27"/>
        </w:rPr>
      </w:pPr>
      <w:r w:rsidRPr="006259A1">
        <w:rPr>
          <w:rFonts w:ascii="Verdana" w:eastAsia="Times New Roman" w:hAnsi="Verdana" w:cs="Times New Roman"/>
          <w:color w:val="000000"/>
          <w:sz w:val="20"/>
          <w:szCs w:val="20"/>
        </w:rPr>
        <w:t>(f) providing for the payment of any expenses incurred in connection with the manufacture or use of any implement necessary for the reproduction of a grade designation mark or with the manufacture or use of any covering or label marked with a grade designation mark </w:t>
      </w:r>
      <w:hyperlink r:id="rId11" w:anchor="A4f3" w:history="1">
        <w:r w:rsidRPr="006259A1">
          <w:rPr>
            <w:rFonts w:ascii="Verdana" w:eastAsia="Times New Roman" w:hAnsi="Verdana" w:cs="Times New Roman"/>
            <w:color w:val="0000FF"/>
            <w:sz w:val="20"/>
            <w:szCs w:val="20"/>
            <w:u w:val="single"/>
            <w:vertAlign w:val="superscript"/>
          </w:rPr>
          <w:t>3</w:t>
        </w:r>
      </w:hyperlink>
      <w:r w:rsidRPr="006259A1">
        <w:rPr>
          <w:rFonts w:ascii="Verdana" w:eastAsia="Times New Roman" w:hAnsi="Verdana" w:cs="Times New Roman"/>
          <w:color w:val="000000"/>
          <w:sz w:val="20"/>
          <w:szCs w:val="20"/>
        </w:rPr>
        <w:t> [or with measures for the control of the quality of articles marked with grade designation marks including testing of samples and inspection of such articles or with any publicity work carried out to promote the sale of any class of such articles;] </w:t>
      </w:r>
      <w:hyperlink r:id="rId12" w:anchor="A4f4" w:history="1">
        <w:r w:rsidRPr="006259A1">
          <w:rPr>
            <w:rFonts w:ascii="Verdana" w:eastAsia="Times New Roman" w:hAnsi="Verdana" w:cs="Times New Roman"/>
            <w:color w:val="0000FF"/>
            <w:sz w:val="20"/>
            <w:szCs w:val="20"/>
            <w:u w:val="single"/>
            <w:vertAlign w:val="superscript"/>
          </w:rPr>
          <w:t>4</w:t>
        </w:r>
      </w:hyperlink>
      <w:r w:rsidRPr="006259A1">
        <w:rPr>
          <w:rFonts w:ascii="Verdana" w:eastAsia="Times New Roman" w:hAnsi="Verdana" w:cs="Times New Roman"/>
          <w:color w:val="000000"/>
          <w:sz w:val="20"/>
          <w:szCs w:val="20"/>
        </w:rPr>
        <w:t> [* * *]</w:t>
      </w:r>
    </w:p>
    <w:p w14:paraId="2ED4E644" w14:textId="77777777" w:rsidR="006259A1" w:rsidRPr="006259A1" w:rsidRDefault="006259A1" w:rsidP="006259A1">
      <w:pPr>
        <w:spacing w:before="240" w:after="240" w:line="240" w:lineRule="atLeast"/>
        <w:ind w:left="1080"/>
        <w:rPr>
          <w:rFonts w:ascii="Times New Roman" w:eastAsia="Times New Roman" w:hAnsi="Times New Roman" w:cs="Times New Roman"/>
          <w:color w:val="000000"/>
          <w:sz w:val="27"/>
          <w:szCs w:val="27"/>
        </w:rPr>
      </w:pPr>
      <w:r w:rsidRPr="006259A1">
        <w:rPr>
          <w:rFonts w:ascii="Verdana" w:eastAsia="Times New Roman" w:hAnsi="Verdana" w:cs="Times New Roman"/>
          <w:color w:val="000000"/>
          <w:sz w:val="20"/>
          <w:szCs w:val="20"/>
        </w:rPr>
        <w:t xml:space="preserve">(g) providing for the confiscation and disposal of produce marked otherwise than in accordance with the prescribed conditions with a grade designation </w:t>
      </w:r>
      <w:proofErr w:type="gramStart"/>
      <w:r w:rsidRPr="006259A1">
        <w:rPr>
          <w:rFonts w:ascii="Verdana" w:eastAsia="Times New Roman" w:hAnsi="Verdana" w:cs="Times New Roman"/>
          <w:color w:val="000000"/>
          <w:sz w:val="20"/>
          <w:szCs w:val="20"/>
        </w:rPr>
        <w:t>mark;</w:t>
      </w:r>
      <w:proofErr w:type="gramEnd"/>
    </w:p>
    <w:p w14:paraId="38927E05" w14:textId="77777777" w:rsidR="006259A1" w:rsidRPr="006259A1" w:rsidRDefault="00801BCC" w:rsidP="006259A1">
      <w:pPr>
        <w:spacing w:before="240" w:after="240" w:line="240" w:lineRule="atLeast"/>
        <w:ind w:left="1080"/>
        <w:rPr>
          <w:rFonts w:ascii="Times New Roman" w:eastAsia="Times New Roman" w:hAnsi="Times New Roman" w:cs="Times New Roman"/>
          <w:color w:val="000000"/>
          <w:sz w:val="27"/>
          <w:szCs w:val="27"/>
        </w:rPr>
      </w:pPr>
      <w:hyperlink r:id="rId13" w:anchor="A4f5" w:history="1">
        <w:r w:rsidR="006259A1" w:rsidRPr="006259A1">
          <w:rPr>
            <w:rFonts w:ascii="Verdana" w:eastAsia="Times New Roman" w:hAnsi="Verdana" w:cs="Times New Roman"/>
            <w:color w:val="0000FF"/>
            <w:sz w:val="20"/>
            <w:szCs w:val="20"/>
            <w:u w:val="single"/>
            <w:vertAlign w:val="superscript"/>
          </w:rPr>
          <w:t>5</w:t>
        </w:r>
      </w:hyperlink>
      <w:r w:rsidR="006259A1" w:rsidRPr="006259A1">
        <w:rPr>
          <w:rFonts w:ascii="Verdana" w:eastAsia="Times New Roman" w:hAnsi="Verdana" w:cs="Times New Roman"/>
          <w:color w:val="000000"/>
          <w:sz w:val="20"/>
          <w:szCs w:val="20"/>
        </w:rPr>
        <w:t> [(h) any other matter which is required to be, or may be, prescribed.]</w:t>
      </w:r>
    </w:p>
    <w:p w14:paraId="66F94BF2" w14:textId="77777777" w:rsidR="006259A1" w:rsidRPr="006259A1" w:rsidRDefault="00801BCC" w:rsidP="006259A1">
      <w:pPr>
        <w:spacing w:before="240" w:after="240" w:line="240" w:lineRule="atLeast"/>
        <w:ind w:left="720"/>
        <w:rPr>
          <w:rFonts w:ascii="Times New Roman" w:eastAsia="Times New Roman" w:hAnsi="Times New Roman" w:cs="Times New Roman"/>
          <w:color w:val="000000"/>
          <w:sz w:val="27"/>
          <w:szCs w:val="27"/>
        </w:rPr>
      </w:pPr>
      <w:hyperlink r:id="rId14" w:anchor="A4f6" w:history="1">
        <w:r w:rsidR="006259A1" w:rsidRPr="006259A1">
          <w:rPr>
            <w:rFonts w:ascii="Verdana" w:eastAsia="Times New Roman" w:hAnsi="Verdana" w:cs="Times New Roman"/>
            <w:color w:val="0000FF"/>
            <w:sz w:val="20"/>
            <w:szCs w:val="20"/>
            <w:u w:val="single"/>
            <w:vertAlign w:val="superscript"/>
          </w:rPr>
          <w:t>6</w:t>
        </w:r>
      </w:hyperlink>
      <w:r w:rsidR="006259A1" w:rsidRPr="006259A1">
        <w:rPr>
          <w:rFonts w:ascii="Verdana" w:eastAsia="Times New Roman" w:hAnsi="Verdana" w:cs="Times New Roman"/>
          <w:color w:val="000000"/>
          <w:sz w:val="20"/>
          <w:szCs w:val="20"/>
        </w:rPr>
        <w:t> [</w:t>
      </w:r>
      <w:hyperlink r:id="rId15" w:anchor="A4f7" w:history="1">
        <w:r w:rsidR="006259A1" w:rsidRPr="006259A1">
          <w:rPr>
            <w:rFonts w:ascii="Verdana" w:eastAsia="Times New Roman" w:hAnsi="Verdana" w:cs="Times New Roman"/>
            <w:color w:val="0000FF"/>
            <w:sz w:val="20"/>
            <w:szCs w:val="20"/>
            <w:u w:val="single"/>
            <w:vertAlign w:val="superscript"/>
          </w:rPr>
          <w:t>7</w:t>
        </w:r>
      </w:hyperlink>
      <w:r w:rsidR="006259A1" w:rsidRPr="006259A1">
        <w:rPr>
          <w:rFonts w:ascii="Verdana" w:eastAsia="Times New Roman" w:hAnsi="Verdana" w:cs="Times New Roman"/>
          <w:color w:val="000000"/>
          <w:sz w:val="20"/>
          <w:szCs w:val="20"/>
        </w:rPr>
        <w:t> (3)]Every rule made by the Central Government under this Act shall be laid, as soon as may be after it is made, before each House of Parliament, while it is in session, for a total period of thirty days which may be comprised in one session or in two or more successive sessions, and if, before the expiry of the session immediately following the session or the successive sessions aforesaid, both Houses agree in making any modification in the rule or both Houses agree that the rule should not be made, the rule shall thereafter have effect only in such modified form or be of no effect, as the case may be; so, however, that any such modification or annulment shall be without prejudice to the validity of anything previously done under that rule.]</w:t>
      </w:r>
    </w:p>
    <w:p w14:paraId="04E383B8" w14:textId="77777777" w:rsidR="006259A1" w:rsidRPr="006259A1" w:rsidRDefault="006259A1" w:rsidP="006259A1">
      <w:pPr>
        <w:spacing w:before="240" w:after="240" w:line="240" w:lineRule="atLeast"/>
        <w:rPr>
          <w:rFonts w:ascii="Times New Roman" w:eastAsia="Times New Roman" w:hAnsi="Times New Roman" w:cs="Times New Roman"/>
          <w:color w:val="000000"/>
          <w:sz w:val="27"/>
          <w:szCs w:val="27"/>
        </w:rPr>
      </w:pPr>
      <w:r w:rsidRPr="006259A1">
        <w:rPr>
          <w:rFonts w:ascii="Verdana" w:eastAsia="Times New Roman" w:hAnsi="Verdana" w:cs="Times New Roman"/>
          <w:color w:val="000000"/>
          <w:sz w:val="20"/>
          <w:szCs w:val="20"/>
        </w:rPr>
        <w:t>_________________________</w:t>
      </w:r>
    </w:p>
    <w:p w14:paraId="2740E68A" w14:textId="77777777" w:rsidR="006259A1" w:rsidRPr="006259A1" w:rsidRDefault="006259A1" w:rsidP="006259A1">
      <w:pPr>
        <w:spacing w:before="200" w:after="200" w:line="240" w:lineRule="atLeast"/>
        <w:ind w:left="720"/>
        <w:rPr>
          <w:rFonts w:ascii="Times New Roman" w:eastAsia="Times New Roman" w:hAnsi="Times New Roman" w:cs="Times New Roman"/>
          <w:color w:val="000000"/>
          <w:sz w:val="27"/>
          <w:szCs w:val="27"/>
        </w:rPr>
      </w:pPr>
      <w:r w:rsidRPr="006259A1">
        <w:rPr>
          <w:rFonts w:ascii="Verdana" w:eastAsia="Times New Roman" w:hAnsi="Verdana" w:cs="Times New Roman"/>
          <w:color w:val="000000"/>
          <w:sz w:val="16"/>
          <w:szCs w:val="16"/>
        </w:rPr>
        <w:t>1.Renumbered by Act No. 20 of 1983, w.e.f. 15.4.1987.</w:t>
      </w:r>
    </w:p>
    <w:p w14:paraId="7FD8F48D" w14:textId="77777777" w:rsidR="006259A1" w:rsidRPr="006259A1" w:rsidRDefault="006259A1" w:rsidP="006259A1">
      <w:pPr>
        <w:spacing w:before="200" w:after="200" w:line="240" w:lineRule="atLeast"/>
        <w:ind w:left="720"/>
        <w:rPr>
          <w:rFonts w:ascii="Times New Roman" w:eastAsia="Times New Roman" w:hAnsi="Times New Roman" w:cs="Times New Roman"/>
          <w:color w:val="000000"/>
          <w:sz w:val="27"/>
          <w:szCs w:val="27"/>
        </w:rPr>
      </w:pPr>
      <w:r w:rsidRPr="006259A1">
        <w:rPr>
          <w:rFonts w:ascii="Verdana" w:eastAsia="Times New Roman" w:hAnsi="Verdana" w:cs="Times New Roman"/>
          <w:color w:val="000000"/>
          <w:sz w:val="16"/>
          <w:szCs w:val="16"/>
        </w:rPr>
        <w:t>2</w:t>
      </w:r>
      <w:bookmarkEnd w:id="1"/>
      <w:r w:rsidRPr="006259A1">
        <w:rPr>
          <w:rFonts w:ascii="Verdana" w:eastAsia="Times New Roman" w:hAnsi="Verdana" w:cs="Times New Roman"/>
          <w:color w:val="000000"/>
          <w:sz w:val="16"/>
          <w:szCs w:val="16"/>
        </w:rPr>
        <w:t>.The words "make rules" substituted by Act No. 76 of 1986, for, w.e.f. 15.4.1987.</w:t>
      </w:r>
    </w:p>
    <w:p w14:paraId="412ABCCF" w14:textId="77777777" w:rsidR="006259A1" w:rsidRPr="006259A1" w:rsidRDefault="006259A1" w:rsidP="006259A1">
      <w:pPr>
        <w:spacing w:before="200" w:after="200" w:line="240" w:lineRule="atLeast"/>
        <w:ind w:left="720"/>
        <w:rPr>
          <w:rFonts w:ascii="Times New Roman" w:eastAsia="Times New Roman" w:hAnsi="Times New Roman" w:cs="Times New Roman"/>
          <w:color w:val="000000"/>
          <w:sz w:val="27"/>
          <w:szCs w:val="27"/>
        </w:rPr>
      </w:pPr>
      <w:bookmarkStart w:id="2" w:name="f3"/>
      <w:r w:rsidRPr="006259A1">
        <w:rPr>
          <w:rFonts w:ascii="Verdana" w:eastAsia="Times New Roman" w:hAnsi="Verdana" w:cs="Times New Roman"/>
          <w:color w:val="000000"/>
          <w:sz w:val="16"/>
          <w:szCs w:val="16"/>
        </w:rPr>
        <w:t>3</w:t>
      </w:r>
      <w:bookmarkEnd w:id="2"/>
      <w:r w:rsidRPr="006259A1">
        <w:rPr>
          <w:rFonts w:ascii="Verdana" w:eastAsia="Times New Roman" w:hAnsi="Verdana" w:cs="Times New Roman"/>
          <w:color w:val="000000"/>
          <w:sz w:val="16"/>
          <w:szCs w:val="16"/>
        </w:rPr>
        <w:t>.Inserted by Act No. 20 of 1943.</w:t>
      </w:r>
    </w:p>
    <w:p w14:paraId="1F9A2725" w14:textId="77777777" w:rsidR="006259A1" w:rsidRPr="006259A1" w:rsidRDefault="006259A1" w:rsidP="006259A1">
      <w:pPr>
        <w:spacing w:before="200" w:after="200" w:line="240" w:lineRule="atLeast"/>
        <w:ind w:left="720"/>
        <w:rPr>
          <w:rFonts w:ascii="Times New Roman" w:eastAsia="Times New Roman" w:hAnsi="Times New Roman" w:cs="Times New Roman"/>
          <w:color w:val="000000"/>
          <w:sz w:val="27"/>
          <w:szCs w:val="27"/>
        </w:rPr>
      </w:pPr>
      <w:bookmarkStart w:id="3" w:name="f4"/>
      <w:r w:rsidRPr="006259A1">
        <w:rPr>
          <w:rFonts w:ascii="Verdana" w:eastAsia="Times New Roman" w:hAnsi="Verdana" w:cs="Times New Roman"/>
          <w:color w:val="000000"/>
          <w:sz w:val="16"/>
          <w:szCs w:val="16"/>
        </w:rPr>
        <w:t>4</w:t>
      </w:r>
      <w:bookmarkEnd w:id="3"/>
      <w:r w:rsidRPr="006259A1">
        <w:rPr>
          <w:rFonts w:ascii="Verdana" w:eastAsia="Times New Roman" w:hAnsi="Verdana" w:cs="Times New Roman"/>
          <w:color w:val="000000"/>
          <w:sz w:val="16"/>
          <w:szCs w:val="16"/>
        </w:rPr>
        <w:t>.The word "and" omitted by Act 76 of 1986, w.e.f. 15.4.1987.</w:t>
      </w:r>
    </w:p>
    <w:p w14:paraId="77DC7707" w14:textId="77777777" w:rsidR="006259A1" w:rsidRPr="006259A1" w:rsidRDefault="006259A1" w:rsidP="006259A1">
      <w:pPr>
        <w:spacing w:before="200" w:after="200" w:line="240" w:lineRule="atLeast"/>
        <w:ind w:left="720"/>
        <w:rPr>
          <w:rFonts w:ascii="Times New Roman" w:eastAsia="Times New Roman" w:hAnsi="Times New Roman" w:cs="Times New Roman"/>
          <w:color w:val="000000"/>
          <w:sz w:val="27"/>
          <w:szCs w:val="27"/>
        </w:rPr>
      </w:pPr>
      <w:bookmarkStart w:id="4" w:name="f5"/>
      <w:r w:rsidRPr="006259A1">
        <w:rPr>
          <w:rFonts w:ascii="Verdana" w:eastAsia="Times New Roman" w:hAnsi="Verdana" w:cs="Times New Roman"/>
          <w:color w:val="000000"/>
          <w:sz w:val="16"/>
          <w:szCs w:val="16"/>
        </w:rPr>
        <w:t>5</w:t>
      </w:r>
      <w:bookmarkEnd w:id="4"/>
      <w:r w:rsidRPr="006259A1">
        <w:rPr>
          <w:rFonts w:ascii="Verdana" w:eastAsia="Times New Roman" w:hAnsi="Verdana" w:cs="Times New Roman"/>
          <w:color w:val="000000"/>
          <w:sz w:val="16"/>
          <w:szCs w:val="16"/>
        </w:rPr>
        <w:t>.Inserted by Act No. 76 of 1986, w.e.f. 15.4.1987.</w:t>
      </w:r>
    </w:p>
    <w:p w14:paraId="5FCF3769" w14:textId="77777777" w:rsidR="006259A1" w:rsidRPr="006259A1" w:rsidRDefault="006259A1" w:rsidP="006259A1">
      <w:pPr>
        <w:spacing w:before="200" w:after="200" w:line="240" w:lineRule="atLeast"/>
        <w:ind w:left="720"/>
        <w:rPr>
          <w:rFonts w:ascii="Times New Roman" w:eastAsia="Times New Roman" w:hAnsi="Times New Roman" w:cs="Times New Roman"/>
          <w:color w:val="000000"/>
          <w:sz w:val="27"/>
          <w:szCs w:val="27"/>
        </w:rPr>
      </w:pPr>
      <w:bookmarkStart w:id="5" w:name="f6"/>
      <w:r w:rsidRPr="006259A1">
        <w:rPr>
          <w:rFonts w:ascii="Verdana" w:eastAsia="Times New Roman" w:hAnsi="Verdana" w:cs="Times New Roman"/>
          <w:color w:val="000000"/>
          <w:sz w:val="16"/>
          <w:szCs w:val="16"/>
        </w:rPr>
        <w:t>6</w:t>
      </w:r>
      <w:bookmarkEnd w:id="5"/>
      <w:r w:rsidRPr="006259A1">
        <w:rPr>
          <w:rFonts w:ascii="Verdana" w:eastAsia="Times New Roman" w:hAnsi="Verdana" w:cs="Times New Roman"/>
          <w:color w:val="000000"/>
          <w:sz w:val="16"/>
          <w:szCs w:val="16"/>
        </w:rPr>
        <w:t>.Inserted by Act No. 20 of 1983, w.e.f. 15.3.1984.</w:t>
      </w:r>
    </w:p>
    <w:p w14:paraId="2B8D9854" w14:textId="77777777" w:rsidR="006259A1" w:rsidRPr="006259A1" w:rsidRDefault="006259A1" w:rsidP="006259A1">
      <w:pPr>
        <w:spacing w:before="200" w:after="200" w:line="240" w:lineRule="atLeast"/>
        <w:ind w:left="720"/>
        <w:rPr>
          <w:rFonts w:ascii="Times New Roman" w:eastAsia="Times New Roman" w:hAnsi="Times New Roman" w:cs="Times New Roman"/>
          <w:color w:val="000000"/>
          <w:sz w:val="27"/>
          <w:szCs w:val="27"/>
        </w:rPr>
      </w:pPr>
      <w:bookmarkStart w:id="6" w:name="f7"/>
      <w:r w:rsidRPr="006259A1">
        <w:rPr>
          <w:rFonts w:ascii="Verdana" w:eastAsia="Times New Roman" w:hAnsi="Verdana" w:cs="Times New Roman"/>
          <w:color w:val="000000"/>
          <w:sz w:val="16"/>
          <w:szCs w:val="16"/>
        </w:rPr>
        <w:lastRenderedPageBreak/>
        <w:t>7</w:t>
      </w:r>
      <w:bookmarkEnd w:id="6"/>
      <w:r w:rsidRPr="006259A1">
        <w:rPr>
          <w:rFonts w:ascii="Verdana" w:eastAsia="Times New Roman" w:hAnsi="Verdana" w:cs="Times New Roman"/>
          <w:color w:val="000000"/>
          <w:sz w:val="16"/>
          <w:szCs w:val="16"/>
        </w:rPr>
        <w:t>.Renumbered by Act No. 76 of 1986, w.e.f. 15.4.1987.</w:t>
      </w:r>
    </w:p>
    <w:p w14:paraId="7219988B" w14:textId="77777777" w:rsidR="006259A1" w:rsidRPr="006259A1" w:rsidRDefault="00801BCC" w:rsidP="006259A1">
      <w:pPr>
        <w:spacing w:after="0" w:line="240" w:lineRule="auto"/>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pict w14:anchorId="77AE54B5">
          <v:rect id="_x0000_i1032" style="width:0;height:1.5pt" o:hralign="center" o:hrstd="t" o:hrnoshade="t" o:hr="t" fillcolor="navy" stroked="f"/>
        </w:pict>
      </w:r>
    </w:p>
    <w:p w14:paraId="5AFDF804" w14:textId="77777777" w:rsidR="006259A1" w:rsidRPr="006259A1" w:rsidRDefault="006259A1" w:rsidP="006259A1">
      <w:pPr>
        <w:spacing w:after="0" w:line="240" w:lineRule="auto"/>
        <w:rPr>
          <w:rFonts w:ascii="Times New Roman" w:eastAsia="Times New Roman" w:hAnsi="Times New Roman" w:cs="Times New Roman"/>
          <w:color w:val="000000"/>
          <w:sz w:val="27"/>
          <w:szCs w:val="27"/>
        </w:rPr>
      </w:pPr>
      <w:r w:rsidRPr="006259A1">
        <w:rPr>
          <w:rFonts w:ascii="Verdana" w:eastAsia="Times New Roman" w:hAnsi="Verdana" w:cs="Times New Roman"/>
          <w:b/>
          <w:bCs/>
          <w:color w:val="000000"/>
          <w:sz w:val="20"/>
          <w:szCs w:val="20"/>
        </w:rPr>
        <w:t>Section 3A - Powers of entry, inspection and search</w:t>
      </w:r>
    </w:p>
    <w:p w14:paraId="5C20A477" w14:textId="77777777" w:rsidR="006259A1" w:rsidRPr="006259A1" w:rsidRDefault="00801BCC" w:rsidP="006259A1">
      <w:pPr>
        <w:spacing w:after="0" w:line="240" w:lineRule="auto"/>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pict w14:anchorId="75F49D0F">
          <v:rect id="_x0000_i1033" style="width:0;height:1.5pt" o:hralign="center" o:hrstd="t" o:hr="t" fillcolor="#a0a0a0" stroked="f"/>
        </w:pict>
      </w:r>
    </w:p>
    <w:p w14:paraId="6B526276" w14:textId="77777777" w:rsidR="006259A1" w:rsidRPr="006259A1" w:rsidRDefault="006259A1" w:rsidP="006259A1">
      <w:pPr>
        <w:spacing w:before="240" w:after="240" w:line="240" w:lineRule="atLeast"/>
        <w:ind w:left="720"/>
        <w:rPr>
          <w:rFonts w:ascii="Verdana" w:eastAsia="Times New Roman" w:hAnsi="Verdana" w:cs="Times New Roman"/>
          <w:color w:val="000000"/>
          <w:sz w:val="27"/>
          <w:szCs w:val="27"/>
        </w:rPr>
      </w:pPr>
      <w:r w:rsidRPr="006259A1">
        <w:rPr>
          <w:rFonts w:ascii="Verdana" w:eastAsia="Times New Roman" w:hAnsi="Verdana" w:cs="Times New Roman"/>
          <w:color w:val="000000"/>
          <w:sz w:val="20"/>
          <w:szCs w:val="20"/>
        </w:rPr>
        <w:t xml:space="preserve">(1) Any officer of the Central Government or a State Government or any authority, being an officer of a gazette drank or of equivalent rank, </w:t>
      </w:r>
      <w:proofErr w:type="spellStart"/>
      <w:r w:rsidRPr="006259A1">
        <w:rPr>
          <w:rFonts w:ascii="Verdana" w:eastAsia="Times New Roman" w:hAnsi="Verdana" w:cs="Times New Roman"/>
          <w:color w:val="000000"/>
          <w:sz w:val="20"/>
          <w:szCs w:val="20"/>
        </w:rPr>
        <w:t>authorised</w:t>
      </w:r>
      <w:proofErr w:type="spellEnd"/>
      <w:r w:rsidRPr="006259A1">
        <w:rPr>
          <w:rFonts w:ascii="Verdana" w:eastAsia="Times New Roman" w:hAnsi="Verdana" w:cs="Times New Roman"/>
          <w:color w:val="000000"/>
          <w:sz w:val="20"/>
          <w:szCs w:val="20"/>
        </w:rPr>
        <w:t xml:space="preserve"> by the Central government may, if he has reason to believe that any provision of this Act or the rules made there under has been, or is being, contravened, enter any premises at any reasonable time and make necessary inspection of, and search for, the agricultural produce in relation to which such contravention has been, or is being, made.</w:t>
      </w:r>
    </w:p>
    <w:p w14:paraId="52984506" w14:textId="77777777" w:rsidR="006259A1" w:rsidRPr="006259A1" w:rsidRDefault="006259A1" w:rsidP="006259A1">
      <w:pPr>
        <w:spacing w:before="240" w:after="240" w:line="240" w:lineRule="atLeast"/>
        <w:ind w:left="720"/>
        <w:rPr>
          <w:rFonts w:ascii="Verdana" w:eastAsia="Times New Roman" w:hAnsi="Verdana" w:cs="Times New Roman"/>
          <w:color w:val="000000"/>
          <w:sz w:val="27"/>
          <w:szCs w:val="27"/>
        </w:rPr>
      </w:pPr>
      <w:r w:rsidRPr="006259A1">
        <w:rPr>
          <w:rFonts w:ascii="Verdana" w:eastAsia="Times New Roman" w:hAnsi="Verdana" w:cs="Times New Roman"/>
          <w:color w:val="000000"/>
          <w:sz w:val="20"/>
          <w:szCs w:val="20"/>
        </w:rPr>
        <w:t xml:space="preserve">(2) Every </w:t>
      </w:r>
      <w:proofErr w:type="spellStart"/>
      <w:r w:rsidRPr="006259A1">
        <w:rPr>
          <w:rFonts w:ascii="Verdana" w:eastAsia="Times New Roman" w:hAnsi="Verdana" w:cs="Times New Roman"/>
          <w:color w:val="000000"/>
          <w:sz w:val="20"/>
          <w:szCs w:val="20"/>
        </w:rPr>
        <w:t>authorisation</w:t>
      </w:r>
      <w:proofErr w:type="spellEnd"/>
      <w:r w:rsidRPr="006259A1">
        <w:rPr>
          <w:rFonts w:ascii="Verdana" w:eastAsia="Times New Roman" w:hAnsi="Verdana" w:cs="Times New Roman"/>
          <w:color w:val="000000"/>
          <w:sz w:val="20"/>
          <w:szCs w:val="20"/>
        </w:rPr>
        <w:t xml:space="preserve"> made under sub-section (1) shall be deemed to be a warrant referred to in </w:t>
      </w:r>
      <w:hyperlink r:id="rId16" w:history="1">
        <w:r w:rsidRPr="006259A1">
          <w:rPr>
            <w:rFonts w:ascii="Verdana" w:eastAsia="Times New Roman" w:hAnsi="Verdana" w:cs="Times New Roman"/>
            <w:color w:val="0000FF"/>
            <w:sz w:val="20"/>
            <w:szCs w:val="20"/>
            <w:u w:val="single"/>
          </w:rPr>
          <w:t>Section 93</w:t>
        </w:r>
      </w:hyperlink>
      <w:r w:rsidRPr="006259A1">
        <w:rPr>
          <w:rFonts w:ascii="Verdana" w:eastAsia="Times New Roman" w:hAnsi="Verdana" w:cs="Times New Roman"/>
          <w:color w:val="000000"/>
          <w:sz w:val="20"/>
          <w:szCs w:val="20"/>
        </w:rPr>
        <w:t> of the Code of Criminal Procedure, 1973.</w:t>
      </w:r>
    </w:p>
    <w:p w14:paraId="369CD045" w14:textId="77777777" w:rsidR="006259A1" w:rsidRPr="006259A1" w:rsidRDefault="00801BCC" w:rsidP="006259A1">
      <w:pPr>
        <w:spacing w:after="0" w:line="240" w:lineRule="auto"/>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pict w14:anchorId="443A4BA6">
          <v:rect id="_x0000_i1034" style="width:0;height:1.5pt" o:hralign="center" o:hrstd="t" o:hrnoshade="t" o:hr="t" fillcolor="navy" stroked="f"/>
        </w:pict>
      </w:r>
    </w:p>
    <w:p w14:paraId="38EEBFC8" w14:textId="77777777" w:rsidR="006259A1" w:rsidRPr="006259A1" w:rsidRDefault="006259A1" w:rsidP="006259A1">
      <w:pPr>
        <w:spacing w:after="0" w:line="240" w:lineRule="auto"/>
        <w:rPr>
          <w:rFonts w:ascii="Times New Roman" w:eastAsia="Times New Roman" w:hAnsi="Times New Roman" w:cs="Times New Roman"/>
          <w:color w:val="000000"/>
          <w:sz w:val="27"/>
          <w:szCs w:val="27"/>
        </w:rPr>
      </w:pPr>
      <w:r w:rsidRPr="006259A1">
        <w:rPr>
          <w:rFonts w:ascii="Verdana" w:eastAsia="Times New Roman" w:hAnsi="Verdana" w:cs="Times New Roman"/>
          <w:b/>
          <w:bCs/>
          <w:color w:val="000000"/>
          <w:sz w:val="20"/>
          <w:szCs w:val="20"/>
        </w:rPr>
        <w:t xml:space="preserve">Section 3B - Powers of the </w:t>
      </w:r>
      <w:proofErr w:type="spellStart"/>
      <w:r w:rsidRPr="006259A1">
        <w:rPr>
          <w:rFonts w:ascii="Verdana" w:eastAsia="Times New Roman" w:hAnsi="Verdana" w:cs="Times New Roman"/>
          <w:b/>
          <w:bCs/>
          <w:color w:val="000000"/>
          <w:sz w:val="20"/>
          <w:szCs w:val="20"/>
        </w:rPr>
        <w:t>authorised</w:t>
      </w:r>
      <w:proofErr w:type="spellEnd"/>
      <w:r w:rsidRPr="006259A1">
        <w:rPr>
          <w:rFonts w:ascii="Verdana" w:eastAsia="Times New Roman" w:hAnsi="Verdana" w:cs="Times New Roman"/>
          <w:b/>
          <w:bCs/>
          <w:color w:val="000000"/>
          <w:sz w:val="20"/>
          <w:szCs w:val="20"/>
        </w:rPr>
        <w:t xml:space="preserve"> officer to seize agricultural produce</w:t>
      </w:r>
    </w:p>
    <w:p w14:paraId="3A4037E5" w14:textId="77777777" w:rsidR="006259A1" w:rsidRPr="006259A1" w:rsidRDefault="00801BCC" w:rsidP="006259A1">
      <w:pPr>
        <w:spacing w:after="0" w:line="240" w:lineRule="auto"/>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pict w14:anchorId="0B74FB3F">
          <v:rect id="_x0000_i1035" style="width:0;height:1.5pt" o:hralign="center" o:hrstd="t" o:hr="t" fillcolor="#a0a0a0" stroked="f"/>
        </w:pict>
      </w:r>
    </w:p>
    <w:p w14:paraId="4CAD16AB" w14:textId="77777777" w:rsidR="006259A1" w:rsidRPr="006259A1" w:rsidRDefault="006259A1" w:rsidP="006259A1">
      <w:pPr>
        <w:spacing w:before="240" w:after="240" w:line="240" w:lineRule="atLeast"/>
        <w:ind w:left="720"/>
        <w:rPr>
          <w:rFonts w:ascii="Verdana" w:eastAsia="Times New Roman" w:hAnsi="Verdana" w:cs="Times New Roman"/>
          <w:color w:val="000000"/>
          <w:sz w:val="27"/>
          <w:szCs w:val="27"/>
        </w:rPr>
      </w:pPr>
      <w:r w:rsidRPr="006259A1">
        <w:rPr>
          <w:rFonts w:ascii="Verdana" w:eastAsia="Times New Roman" w:hAnsi="Verdana" w:cs="Times New Roman"/>
          <w:color w:val="000000"/>
          <w:sz w:val="20"/>
          <w:szCs w:val="20"/>
        </w:rPr>
        <w:t xml:space="preserve">(1) An officer </w:t>
      </w:r>
      <w:proofErr w:type="spellStart"/>
      <w:r w:rsidRPr="006259A1">
        <w:rPr>
          <w:rFonts w:ascii="Verdana" w:eastAsia="Times New Roman" w:hAnsi="Verdana" w:cs="Times New Roman"/>
          <w:color w:val="000000"/>
          <w:sz w:val="20"/>
          <w:szCs w:val="20"/>
        </w:rPr>
        <w:t>authorised</w:t>
      </w:r>
      <w:proofErr w:type="spellEnd"/>
      <w:r w:rsidRPr="006259A1">
        <w:rPr>
          <w:rFonts w:ascii="Verdana" w:eastAsia="Times New Roman" w:hAnsi="Verdana" w:cs="Times New Roman"/>
          <w:color w:val="000000"/>
          <w:sz w:val="20"/>
          <w:szCs w:val="20"/>
        </w:rPr>
        <w:t xml:space="preserve"> under sub-section (1) of Section 3A may seize and detain any agricultural produce in relation to which an offence under this Act or the rules made hereunder is being, or appears to have been, committed, or which is intended or likely to be used in the commission of such offence:</w:t>
      </w:r>
    </w:p>
    <w:p w14:paraId="274B8D17" w14:textId="77777777" w:rsidR="006259A1" w:rsidRPr="006259A1" w:rsidRDefault="006259A1" w:rsidP="006259A1">
      <w:pPr>
        <w:spacing w:before="240" w:after="240" w:line="240" w:lineRule="atLeast"/>
        <w:ind w:left="1080"/>
        <w:rPr>
          <w:rFonts w:ascii="Verdana" w:eastAsia="Times New Roman" w:hAnsi="Verdana" w:cs="Times New Roman"/>
          <w:color w:val="000000"/>
          <w:sz w:val="27"/>
          <w:szCs w:val="27"/>
        </w:rPr>
      </w:pPr>
      <w:r w:rsidRPr="006259A1">
        <w:rPr>
          <w:rFonts w:ascii="Verdana" w:eastAsia="Times New Roman" w:hAnsi="Verdana" w:cs="Times New Roman"/>
          <w:color w:val="000000"/>
          <w:sz w:val="20"/>
          <w:szCs w:val="20"/>
        </w:rPr>
        <w:t xml:space="preserve">Provided that where any agricultural produce seized under this sub-section is subject to speedy or natural decay, the officer so </w:t>
      </w:r>
      <w:proofErr w:type="spellStart"/>
      <w:r w:rsidRPr="006259A1">
        <w:rPr>
          <w:rFonts w:ascii="Verdana" w:eastAsia="Times New Roman" w:hAnsi="Verdana" w:cs="Times New Roman"/>
          <w:color w:val="000000"/>
          <w:sz w:val="20"/>
          <w:szCs w:val="20"/>
        </w:rPr>
        <w:t>authorised</w:t>
      </w:r>
      <w:proofErr w:type="spellEnd"/>
      <w:r w:rsidRPr="006259A1">
        <w:rPr>
          <w:rFonts w:ascii="Verdana" w:eastAsia="Times New Roman" w:hAnsi="Verdana" w:cs="Times New Roman"/>
          <w:color w:val="000000"/>
          <w:sz w:val="20"/>
          <w:szCs w:val="20"/>
        </w:rPr>
        <w:t xml:space="preserve"> may dispose of such produce in such manner as may be prescribed.</w:t>
      </w:r>
    </w:p>
    <w:p w14:paraId="18708592" w14:textId="77777777" w:rsidR="006259A1" w:rsidRPr="006259A1" w:rsidRDefault="006259A1" w:rsidP="006259A1">
      <w:pPr>
        <w:spacing w:before="240" w:after="240" w:line="240" w:lineRule="atLeast"/>
        <w:ind w:left="720"/>
        <w:rPr>
          <w:rFonts w:ascii="Verdana" w:eastAsia="Times New Roman" w:hAnsi="Verdana" w:cs="Times New Roman"/>
          <w:color w:val="000000"/>
          <w:sz w:val="27"/>
          <w:szCs w:val="27"/>
        </w:rPr>
      </w:pPr>
      <w:r w:rsidRPr="006259A1">
        <w:rPr>
          <w:rFonts w:ascii="Verdana" w:eastAsia="Times New Roman" w:hAnsi="Verdana" w:cs="Times New Roman"/>
          <w:color w:val="000000"/>
          <w:sz w:val="20"/>
          <w:szCs w:val="20"/>
        </w:rPr>
        <w:t>(2) The provisions of </w:t>
      </w:r>
      <w:hyperlink r:id="rId17" w:history="1">
        <w:r w:rsidRPr="006259A1">
          <w:rPr>
            <w:rFonts w:ascii="Verdana" w:eastAsia="Times New Roman" w:hAnsi="Verdana" w:cs="Times New Roman"/>
            <w:color w:val="0000FF"/>
            <w:sz w:val="20"/>
            <w:szCs w:val="20"/>
            <w:u w:val="single"/>
          </w:rPr>
          <w:t>Section 102</w:t>
        </w:r>
      </w:hyperlink>
      <w:r w:rsidRPr="006259A1">
        <w:rPr>
          <w:rFonts w:ascii="Verdana" w:eastAsia="Times New Roman" w:hAnsi="Verdana" w:cs="Times New Roman"/>
          <w:color w:val="000000"/>
          <w:sz w:val="20"/>
          <w:szCs w:val="20"/>
        </w:rPr>
        <w:t> of the Code of Criminal Procedure, 1973 shall apply to every seizure made under this section.</w:t>
      </w:r>
    </w:p>
    <w:p w14:paraId="2FC10031" w14:textId="77777777" w:rsidR="006259A1" w:rsidRPr="006259A1" w:rsidRDefault="00801BCC" w:rsidP="006259A1">
      <w:pPr>
        <w:spacing w:after="0" w:line="240" w:lineRule="auto"/>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pict w14:anchorId="21D74E7F">
          <v:rect id="_x0000_i1036" style="width:0;height:1.5pt" o:hralign="center" o:hrstd="t" o:hrnoshade="t" o:hr="t" fillcolor="navy" stroked="f"/>
        </w:pict>
      </w:r>
    </w:p>
    <w:p w14:paraId="1A311C96" w14:textId="77777777" w:rsidR="006259A1" w:rsidRPr="006259A1" w:rsidRDefault="006259A1" w:rsidP="006259A1">
      <w:pPr>
        <w:spacing w:after="0" w:line="240" w:lineRule="auto"/>
        <w:rPr>
          <w:rFonts w:ascii="Times New Roman" w:eastAsia="Times New Roman" w:hAnsi="Times New Roman" w:cs="Times New Roman"/>
          <w:color w:val="000000"/>
          <w:sz w:val="27"/>
          <w:szCs w:val="27"/>
        </w:rPr>
      </w:pPr>
      <w:r w:rsidRPr="006259A1">
        <w:rPr>
          <w:rFonts w:ascii="Verdana" w:eastAsia="Times New Roman" w:hAnsi="Verdana" w:cs="Times New Roman"/>
          <w:b/>
          <w:bCs/>
          <w:color w:val="000000"/>
          <w:sz w:val="20"/>
          <w:szCs w:val="20"/>
        </w:rPr>
        <w:t xml:space="preserve">Section 4 - Penalty for </w:t>
      </w:r>
      <w:proofErr w:type="spellStart"/>
      <w:r w:rsidRPr="006259A1">
        <w:rPr>
          <w:rFonts w:ascii="Verdana" w:eastAsia="Times New Roman" w:hAnsi="Verdana" w:cs="Times New Roman"/>
          <w:b/>
          <w:bCs/>
          <w:color w:val="000000"/>
          <w:sz w:val="20"/>
          <w:szCs w:val="20"/>
        </w:rPr>
        <w:t>unauthorised</w:t>
      </w:r>
      <w:proofErr w:type="spellEnd"/>
      <w:r w:rsidRPr="006259A1">
        <w:rPr>
          <w:rFonts w:ascii="Verdana" w:eastAsia="Times New Roman" w:hAnsi="Verdana" w:cs="Times New Roman"/>
          <w:b/>
          <w:bCs/>
          <w:color w:val="000000"/>
          <w:sz w:val="20"/>
          <w:szCs w:val="20"/>
        </w:rPr>
        <w:t xml:space="preserve"> marking with grade designation mark</w:t>
      </w:r>
    </w:p>
    <w:p w14:paraId="69227697" w14:textId="77777777" w:rsidR="006259A1" w:rsidRPr="006259A1" w:rsidRDefault="00801BCC" w:rsidP="006259A1">
      <w:pPr>
        <w:spacing w:after="0" w:line="240" w:lineRule="auto"/>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pict w14:anchorId="5BEB10DD">
          <v:rect id="_x0000_i1037" style="width:0;height:1.5pt" o:hralign="center" o:hrstd="t" o:hr="t" fillcolor="#a0a0a0" stroked="f"/>
        </w:pict>
      </w:r>
    </w:p>
    <w:p w14:paraId="6A2C5F5C" w14:textId="77777777" w:rsidR="006259A1" w:rsidRPr="006259A1" w:rsidRDefault="006259A1" w:rsidP="006259A1">
      <w:pPr>
        <w:spacing w:before="100" w:beforeAutospacing="1" w:after="100" w:afterAutospacing="1" w:line="240" w:lineRule="auto"/>
        <w:rPr>
          <w:rFonts w:ascii="Times New Roman" w:eastAsia="Times New Roman" w:hAnsi="Times New Roman" w:cs="Times New Roman"/>
          <w:color w:val="000000"/>
          <w:sz w:val="27"/>
          <w:szCs w:val="27"/>
        </w:rPr>
      </w:pPr>
      <w:r w:rsidRPr="006259A1">
        <w:rPr>
          <w:rFonts w:ascii="Verdana" w:eastAsia="Times New Roman" w:hAnsi="Verdana" w:cs="Times New Roman"/>
          <w:color w:val="000000"/>
          <w:sz w:val="20"/>
          <w:szCs w:val="20"/>
        </w:rPr>
        <w:t xml:space="preserve">Whoever marks any scheduled article with a grade designation mark, not being </w:t>
      </w:r>
      <w:proofErr w:type="spellStart"/>
      <w:r w:rsidRPr="006259A1">
        <w:rPr>
          <w:rFonts w:ascii="Verdana" w:eastAsia="Times New Roman" w:hAnsi="Verdana" w:cs="Times New Roman"/>
          <w:color w:val="000000"/>
          <w:sz w:val="20"/>
          <w:szCs w:val="20"/>
        </w:rPr>
        <w:t>authorised</w:t>
      </w:r>
      <w:proofErr w:type="spellEnd"/>
      <w:r w:rsidRPr="006259A1">
        <w:rPr>
          <w:rFonts w:ascii="Verdana" w:eastAsia="Times New Roman" w:hAnsi="Verdana" w:cs="Times New Roman"/>
          <w:color w:val="000000"/>
          <w:sz w:val="20"/>
          <w:szCs w:val="20"/>
        </w:rPr>
        <w:t xml:space="preserve"> to do so by rule made under Section 3, shall be punishable</w:t>
      </w:r>
      <w:hyperlink r:id="rId18" w:anchor="A7f1" w:history="1">
        <w:r w:rsidRPr="006259A1">
          <w:rPr>
            <w:rFonts w:ascii="Verdana" w:eastAsia="Times New Roman" w:hAnsi="Verdana" w:cs="Times New Roman"/>
            <w:color w:val="0000FF"/>
            <w:sz w:val="20"/>
            <w:szCs w:val="20"/>
            <w:u w:val="single"/>
            <w:vertAlign w:val="superscript"/>
          </w:rPr>
          <w:t>1</w:t>
        </w:r>
      </w:hyperlink>
      <w:r w:rsidRPr="006259A1">
        <w:rPr>
          <w:rFonts w:ascii="Verdana" w:eastAsia="Times New Roman" w:hAnsi="Verdana" w:cs="Times New Roman"/>
          <w:color w:val="000000"/>
          <w:sz w:val="20"/>
          <w:szCs w:val="20"/>
        </w:rPr>
        <w:t>[with imprisonment for a term not exceeding six months and fine not exceeding five thousand rupees].</w:t>
      </w:r>
    </w:p>
    <w:p w14:paraId="43534AD3" w14:textId="77777777" w:rsidR="006259A1" w:rsidRPr="006259A1" w:rsidRDefault="006259A1" w:rsidP="006259A1">
      <w:pPr>
        <w:spacing w:before="100" w:beforeAutospacing="1" w:after="100" w:afterAutospacing="1" w:line="240" w:lineRule="auto"/>
        <w:rPr>
          <w:rFonts w:ascii="Times New Roman" w:eastAsia="Times New Roman" w:hAnsi="Times New Roman" w:cs="Times New Roman"/>
          <w:color w:val="000000"/>
          <w:sz w:val="27"/>
          <w:szCs w:val="27"/>
        </w:rPr>
      </w:pPr>
      <w:r w:rsidRPr="006259A1">
        <w:rPr>
          <w:rFonts w:ascii="Verdana" w:eastAsia="Times New Roman" w:hAnsi="Verdana" w:cs="Times New Roman"/>
          <w:color w:val="000000"/>
          <w:sz w:val="20"/>
          <w:szCs w:val="20"/>
        </w:rPr>
        <w:t>_________________________</w:t>
      </w:r>
    </w:p>
    <w:p w14:paraId="6D6A6AE6" w14:textId="77777777" w:rsidR="006259A1" w:rsidRPr="006259A1" w:rsidRDefault="006259A1" w:rsidP="006259A1">
      <w:pPr>
        <w:spacing w:before="100" w:beforeAutospacing="1" w:after="100" w:afterAutospacing="1" w:line="240" w:lineRule="auto"/>
        <w:rPr>
          <w:rFonts w:ascii="Times New Roman" w:eastAsia="Times New Roman" w:hAnsi="Times New Roman" w:cs="Times New Roman"/>
          <w:color w:val="000000"/>
          <w:sz w:val="27"/>
          <w:szCs w:val="27"/>
        </w:rPr>
      </w:pPr>
      <w:r w:rsidRPr="006259A1">
        <w:rPr>
          <w:rFonts w:ascii="Verdana" w:eastAsia="Times New Roman" w:hAnsi="Verdana" w:cs="Times New Roman"/>
          <w:b/>
          <w:bCs/>
          <w:color w:val="000000"/>
          <w:sz w:val="20"/>
          <w:szCs w:val="20"/>
        </w:rPr>
        <w:t>1.</w:t>
      </w:r>
      <w:r w:rsidRPr="006259A1">
        <w:rPr>
          <w:rFonts w:ascii="Verdana" w:eastAsia="Times New Roman" w:hAnsi="Verdana" w:cs="Times New Roman"/>
          <w:color w:val="000000"/>
          <w:sz w:val="20"/>
          <w:szCs w:val="20"/>
        </w:rPr>
        <w:t> Substituted for the words "with fine which may extend to five hundred rupees" by Act No. 76 of 1986, w.e.f. 15.4.1987.</w:t>
      </w:r>
    </w:p>
    <w:p w14:paraId="2693E920" w14:textId="77777777" w:rsidR="006259A1" w:rsidRPr="006259A1" w:rsidRDefault="00801BCC" w:rsidP="006259A1">
      <w:pPr>
        <w:spacing w:after="0" w:line="240" w:lineRule="auto"/>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pict w14:anchorId="63F2C700">
          <v:rect id="_x0000_i1038" style="width:0;height:1.5pt" o:hralign="center" o:hrstd="t" o:hrnoshade="t" o:hr="t" fillcolor="navy" stroked="f"/>
        </w:pict>
      </w:r>
    </w:p>
    <w:p w14:paraId="136335F0" w14:textId="77777777" w:rsidR="006259A1" w:rsidRPr="006259A1" w:rsidRDefault="006259A1" w:rsidP="006259A1">
      <w:pPr>
        <w:spacing w:after="0" w:line="240" w:lineRule="auto"/>
        <w:rPr>
          <w:rFonts w:ascii="Times New Roman" w:eastAsia="Times New Roman" w:hAnsi="Times New Roman" w:cs="Times New Roman"/>
          <w:color w:val="000000"/>
          <w:sz w:val="27"/>
          <w:szCs w:val="27"/>
        </w:rPr>
      </w:pPr>
      <w:r w:rsidRPr="006259A1">
        <w:rPr>
          <w:rFonts w:ascii="Verdana" w:eastAsia="Times New Roman" w:hAnsi="Verdana" w:cs="Times New Roman"/>
          <w:b/>
          <w:bCs/>
          <w:color w:val="000000"/>
          <w:sz w:val="20"/>
          <w:szCs w:val="20"/>
        </w:rPr>
        <w:t>Section 5 - Penalty for counterfeiting grade designation mark</w:t>
      </w:r>
    </w:p>
    <w:p w14:paraId="6018EC56" w14:textId="77777777" w:rsidR="006259A1" w:rsidRPr="006259A1" w:rsidRDefault="00801BCC" w:rsidP="006259A1">
      <w:pPr>
        <w:spacing w:after="0" w:line="240" w:lineRule="auto"/>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pict w14:anchorId="73C9273C">
          <v:rect id="_x0000_i1039" style="width:0;height:1.5pt" o:hralign="center" o:hrstd="t" o:hr="t" fillcolor="#a0a0a0" stroked="f"/>
        </w:pict>
      </w:r>
    </w:p>
    <w:p w14:paraId="372F8944" w14:textId="77777777" w:rsidR="006259A1" w:rsidRPr="006259A1" w:rsidRDefault="006259A1" w:rsidP="006259A1">
      <w:pPr>
        <w:spacing w:before="100" w:beforeAutospacing="1" w:after="100" w:afterAutospacing="1" w:line="240" w:lineRule="auto"/>
        <w:rPr>
          <w:rFonts w:ascii="Times New Roman" w:eastAsia="Times New Roman" w:hAnsi="Times New Roman" w:cs="Times New Roman"/>
          <w:color w:val="000000"/>
          <w:sz w:val="27"/>
          <w:szCs w:val="27"/>
        </w:rPr>
      </w:pPr>
      <w:r w:rsidRPr="006259A1">
        <w:rPr>
          <w:rFonts w:ascii="Verdana" w:eastAsia="Times New Roman" w:hAnsi="Verdana" w:cs="Times New Roman"/>
          <w:color w:val="000000"/>
          <w:sz w:val="20"/>
          <w:szCs w:val="20"/>
        </w:rPr>
        <w:lastRenderedPageBreak/>
        <w:t>Whoever counterfeits any grade designation mark or has in his possession any die, plate or other instrument for the purpose of counterfeiting a grade designation mark shall be punishable</w:t>
      </w:r>
      <w:hyperlink r:id="rId19" w:anchor="A8f1" w:history="1">
        <w:r w:rsidRPr="006259A1">
          <w:rPr>
            <w:rFonts w:ascii="Verdana" w:eastAsia="Times New Roman" w:hAnsi="Verdana" w:cs="Times New Roman"/>
            <w:color w:val="0000FF"/>
            <w:sz w:val="20"/>
            <w:szCs w:val="20"/>
            <w:u w:val="single"/>
            <w:vertAlign w:val="superscript"/>
          </w:rPr>
          <w:t>1</w:t>
        </w:r>
      </w:hyperlink>
      <w:r w:rsidRPr="006259A1">
        <w:rPr>
          <w:rFonts w:ascii="Verdana" w:eastAsia="Times New Roman" w:hAnsi="Verdana" w:cs="Times New Roman"/>
          <w:color w:val="000000"/>
          <w:sz w:val="20"/>
          <w:szCs w:val="20"/>
        </w:rPr>
        <w:t>[with imprisonment for a term not exceeding three years and fine not exceeding five thousand rupees].</w:t>
      </w:r>
    </w:p>
    <w:p w14:paraId="35B1D05E" w14:textId="77777777" w:rsidR="006259A1" w:rsidRPr="006259A1" w:rsidRDefault="006259A1" w:rsidP="006259A1">
      <w:pPr>
        <w:spacing w:before="100" w:beforeAutospacing="1" w:after="100" w:afterAutospacing="1" w:line="240" w:lineRule="auto"/>
        <w:rPr>
          <w:rFonts w:ascii="Times New Roman" w:eastAsia="Times New Roman" w:hAnsi="Times New Roman" w:cs="Times New Roman"/>
          <w:color w:val="000000"/>
          <w:sz w:val="27"/>
          <w:szCs w:val="27"/>
        </w:rPr>
      </w:pPr>
      <w:r w:rsidRPr="006259A1">
        <w:rPr>
          <w:rFonts w:ascii="Verdana" w:eastAsia="Times New Roman" w:hAnsi="Verdana" w:cs="Times New Roman"/>
          <w:color w:val="000000"/>
          <w:sz w:val="20"/>
          <w:szCs w:val="20"/>
        </w:rPr>
        <w:t>_________________________</w:t>
      </w:r>
    </w:p>
    <w:p w14:paraId="019377C0" w14:textId="77777777" w:rsidR="006259A1" w:rsidRPr="006259A1" w:rsidRDefault="006259A1" w:rsidP="006259A1">
      <w:pPr>
        <w:spacing w:before="100" w:beforeAutospacing="1" w:after="100" w:afterAutospacing="1" w:line="240" w:lineRule="auto"/>
        <w:rPr>
          <w:rFonts w:ascii="Times New Roman" w:eastAsia="Times New Roman" w:hAnsi="Times New Roman" w:cs="Times New Roman"/>
          <w:color w:val="000000"/>
          <w:sz w:val="27"/>
          <w:szCs w:val="27"/>
        </w:rPr>
      </w:pPr>
      <w:r w:rsidRPr="006259A1">
        <w:rPr>
          <w:rFonts w:ascii="Verdana" w:eastAsia="Times New Roman" w:hAnsi="Verdana" w:cs="Times New Roman"/>
          <w:b/>
          <w:bCs/>
          <w:color w:val="000000"/>
          <w:sz w:val="20"/>
          <w:szCs w:val="20"/>
        </w:rPr>
        <w:t>1.</w:t>
      </w:r>
      <w:r w:rsidRPr="006259A1">
        <w:rPr>
          <w:rFonts w:ascii="Verdana" w:eastAsia="Times New Roman" w:hAnsi="Verdana" w:cs="Times New Roman"/>
          <w:color w:val="000000"/>
          <w:sz w:val="20"/>
          <w:szCs w:val="20"/>
        </w:rPr>
        <w:t> Substituted for the words "with fine which may extend to five hundred rupees" by Act No. 76 of 1986, w.e.f. 15.4.1987.</w:t>
      </w:r>
    </w:p>
    <w:p w14:paraId="1165ACD0" w14:textId="77777777" w:rsidR="006259A1" w:rsidRPr="006259A1" w:rsidRDefault="00801BCC" w:rsidP="006259A1">
      <w:pPr>
        <w:spacing w:after="0" w:line="240" w:lineRule="auto"/>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pict w14:anchorId="06F319A5">
          <v:rect id="_x0000_i1040" style="width:0;height:1.5pt" o:hralign="center" o:hrstd="t" o:hrnoshade="t" o:hr="t" fillcolor="navy" stroked="f"/>
        </w:pict>
      </w:r>
    </w:p>
    <w:p w14:paraId="04A3538D" w14:textId="77777777" w:rsidR="006259A1" w:rsidRPr="006259A1" w:rsidRDefault="006259A1" w:rsidP="006259A1">
      <w:pPr>
        <w:spacing w:after="0" w:line="240" w:lineRule="auto"/>
        <w:rPr>
          <w:rFonts w:ascii="Times New Roman" w:eastAsia="Times New Roman" w:hAnsi="Times New Roman" w:cs="Times New Roman"/>
          <w:color w:val="000000"/>
          <w:sz w:val="27"/>
          <w:szCs w:val="27"/>
        </w:rPr>
      </w:pPr>
      <w:r w:rsidRPr="006259A1">
        <w:rPr>
          <w:rFonts w:ascii="Verdana" w:eastAsia="Times New Roman" w:hAnsi="Verdana" w:cs="Times New Roman"/>
          <w:b/>
          <w:bCs/>
          <w:color w:val="000000"/>
          <w:sz w:val="20"/>
          <w:szCs w:val="20"/>
        </w:rPr>
        <w:t xml:space="preserve">Section 5A - Penalty for selling </w:t>
      </w:r>
      <w:proofErr w:type="spellStart"/>
      <w:r w:rsidRPr="006259A1">
        <w:rPr>
          <w:rFonts w:ascii="Verdana" w:eastAsia="Times New Roman" w:hAnsi="Verdana" w:cs="Times New Roman"/>
          <w:b/>
          <w:bCs/>
          <w:color w:val="000000"/>
          <w:sz w:val="20"/>
          <w:szCs w:val="20"/>
        </w:rPr>
        <w:t>misgraded</w:t>
      </w:r>
      <w:proofErr w:type="spellEnd"/>
      <w:r w:rsidRPr="006259A1">
        <w:rPr>
          <w:rFonts w:ascii="Verdana" w:eastAsia="Times New Roman" w:hAnsi="Verdana" w:cs="Times New Roman"/>
          <w:b/>
          <w:bCs/>
          <w:color w:val="000000"/>
          <w:sz w:val="20"/>
          <w:szCs w:val="20"/>
        </w:rPr>
        <w:t xml:space="preserve"> articles</w:t>
      </w:r>
    </w:p>
    <w:p w14:paraId="08C8F8BE" w14:textId="77777777" w:rsidR="006259A1" w:rsidRPr="006259A1" w:rsidRDefault="00801BCC" w:rsidP="006259A1">
      <w:pPr>
        <w:spacing w:after="0" w:line="240" w:lineRule="auto"/>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pict w14:anchorId="372B7156">
          <v:rect id="_x0000_i1041" style="width:0;height:1.5pt" o:hralign="center" o:hrstd="t" o:hr="t" fillcolor="#a0a0a0" stroked="f"/>
        </w:pict>
      </w:r>
    </w:p>
    <w:p w14:paraId="20FB48CF" w14:textId="77777777" w:rsidR="006259A1" w:rsidRPr="006259A1" w:rsidRDefault="00801BCC" w:rsidP="006259A1">
      <w:pPr>
        <w:spacing w:before="100" w:beforeAutospacing="1" w:after="100" w:afterAutospacing="1" w:line="240" w:lineRule="auto"/>
        <w:rPr>
          <w:rFonts w:ascii="Times New Roman" w:eastAsia="Times New Roman" w:hAnsi="Times New Roman" w:cs="Times New Roman"/>
          <w:color w:val="000000"/>
          <w:sz w:val="27"/>
          <w:szCs w:val="27"/>
        </w:rPr>
      </w:pPr>
      <w:hyperlink r:id="rId20" w:anchor="A9f1" w:history="1">
        <w:r w:rsidR="006259A1" w:rsidRPr="006259A1">
          <w:rPr>
            <w:rFonts w:ascii="Verdana" w:eastAsia="Times New Roman" w:hAnsi="Verdana" w:cs="Times New Roman"/>
            <w:b/>
            <w:bCs/>
            <w:color w:val="0000FF"/>
            <w:sz w:val="20"/>
            <w:szCs w:val="20"/>
            <w:u w:val="single"/>
            <w:vertAlign w:val="superscript"/>
          </w:rPr>
          <w:t>1</w:t>
        </w:r>
      </w:hyperlink>
      <w:r w:rsidR="006259A1" w:rsidRPr="006259A1">
        <w:rPr>
          <w:rFonts w:ascii="Verdana" w:eastAsia="Times New Roman" w:hAnsi="Verdana" w:cs="Times New Roman"/>
          <w:b/>
          <w:bCs/>
          <w:color w:val="000000"/>
          <w:sz w:val="20"/>
          <w:szCs w:val="20"/>
        </w:rPr>
        <w:t>[5A. Penalty for selling migrated articles</w:t>
      </w:r>
    </w:p>
    <w:p w14:paraId="6324FCBC" w14:textId="77777777" w:rsidR="006259A1" w:rsidRPr="006259A1" w:rsidRDefault="006259A1" w:rsidP="006259A1">
      <w:pPr>
        <w:spacing w:before="100" w:beforeAutospacing="1" w:after="100" w:afterAutospacing="1" w:line="240" w:lineRule="auto"/>
        <w:rPr>
          <w:rFonts w:ascii="Times New Roman" w:eastAsia="Times New Roman" w:hAnsi="Times New Roman" w:cs="Times New Roman"/>
          <w:color w:val="000000"/>
          <w:sz w:val="27"/>
          <w:szCs w:val="27"/>
        </w:rPr>
      </w:pPr>
      <w:r w:rsidRPr="006259A1">
        <w:rPr>
          <w:rFonts w:ascii="Verdana" w:eastAsia="Times New Roman" w:hAnsi="Verdana" w:cs="Times New Roman"/>
          <w:color w:val="000000"/>
          <w:sz w:val="20"/>
          <w:szCs w:val="20"/>
        </w:rPr>
        <w:t>Whoever sells any scheduled article which is migrated shall be punishable with imprisonment for a term not exceeding six months and fine not exceeding five thousand rupees.</w:t>
      </w:r>
    </w:p>
    <w:p w14:paraId="1D009E17" w14:textId="77777777" w:rsidR="006259A1" w:rsidRPr="006259A1" w:rsidRDefault="006259A1" w:rsidP="006259A1">
      <w:pPr>
        <w:spacing w:before="100" w:beforeAutospacing="1" w:after="100" w:afterAutospacing="1" w:line="240" w:lineRule="auto"/>
        <w:rPr>
          <w:rFonts w:ascii="Times New Roman" w:eastAsia="Times New Roman" w:hAnsi="Times New Roman" w:cs="Times New Roman"/>
          <w:color w:val="000000"/>
          <w:sz w:val="27"/>
          <w:szCs w:val="27"/>
        </w:rPr>
      </w:pPr>
      <w:r w:rsidRPr="006259A1">
        <w:rPr>
          <w:rFonts w:ascii="Verdana" w:eastAsia="Times New Roman" w:hAnsi="Verdana" w:cs="Times New Roman"/>
          <w:color w:val="000000"/>
          <w:sz w:val="20"/>
          <w:szCs w:val="20"/>
        </w:rPr>
        <w:t>_________________________</w:t>
      </w:r>
    </w:p>
    <w:p w14:paraId="3BBD95CC" w14:textId="77777777" w:rsidR="006259A1" w:rsidRPr="006259A1" w:rsidRDefault="006259A1" w:rsidP="006259A1">
      <w:pPr>
        <w:spacing w:before="100" w:beforeAutospacing="1" w:after="100" w:afterAutospacing="1" w:line="240" w:lineRule="auto"/>
        <w:rPr>
          <w:rFonts w:ascii="Times New Roman" w:eastAsia="Times New Roman" w:hAnsi="Times New Roman" w:cs="Times New Roman"/>
          <w:color w:val="000000"/>
          <w:sz w:val="27"/>
          <w:szCs w:val="27"/>
        </w:rPr>
      </w:pPr>
      <w:r w:rsidRPr="006259A1">
        <w:rPr>
          <w:rFonts w:ascii="Verdana" w:eastAsia="Times New Roman" w:hAnsi="Verdana" w:cs="Times New Roman"/>
          <w:b/>
          <w:bCs/>
          <w:color w:val="000000"/>
          <w:sz w:val="20"/>
          <w:szCs w:val="20"/>
        </w:rPr>
        <w:t>1.</w:t>
      </w:r>
      <w:r w:rsidRPr="006259A1">
        <w:rPr>
          <w:rFonts w:ascii="Verdana" w:eastAsia="Times New Roman" w:hAnsi="Verdana" w:cs="Times New Roman"/>
          <w:color w:val="000000"/>
          <w:sz w:val="20"/>
          <w:szCs w:val="20"/>
        </w:rPr>
        <w:t> Inserted by Act No. 76 of 1986, w.e.f. 15.04.1987.</w:t>
      </w:r>
    </w:p>
    <w:p w14:paraId="73288AD9" w14:textId="77777777" w:rsidR="006259A1" w:rsidRPr="006259A1" w:rsidRDefault="00801BCC" w:rsidP="006259A1">
      <w:pPr>
        <w:spacing w:after="0" w:line="240" w:lineRule="auto"/>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pict w14:anchorId="18A7B208">
          <v:rect id="_x0000_i1042" style="width:0;height:1.5pt" o:hralign="center" o:hrstd="t" o:hrnoshade="t" o:hr="t" fillcolor="navy" stroked="f"/>
        </w:pict>
      </w:r>
    </w:p>
    <w:p w14:paraId="75639B91" w14:textId="77777777" w:rsidR="006259A1" w:rsidRPr="006259A1" w:rsidRDefault="006259A1" w:rsidP="006259A1">
      <w:pPr>
        <w:spacing w:after="0" w:line="240" w:lineRule="auto"/>
        <w:rPr>
          <w:rFonts w:ascii="Times New Roman" w:eastAsia="Times New Roman" w:hAnsi="Times New Roman" w:cs="Times New Roman"/>
          <w:color w:val="000000"/>
          <w:sz w:val="27"/>
          <w:szCs w:val="27"/>
        </w:rPr>
      </w:pPr>
      <w:r w:rsidRPr="006259A1">
        <w:rPr>
          <w:rFonts w:ascii="Verdana" w:eastAsia="Times New Roman" w:hAnsi="Verdana" w:cs="Times New Roman"/>
          <w:b/>
          <w:bCs/>
          <w:color w:val="000000"/>
          <w:sz w:val="20"/>
          <w:szCs w:val="20"/>
        </w:rPr>
        <w:t>Section 5B - Power to prescribe compulsory grade designations in respect of certain articles</w:t>
      </w:r>
    </w:p>
    <w:p w14:paraId="095409E2" w14:textId="77777777" w:rsidR="006259A1" w:rsidRPr="006259A1" w:rsidRDefault="00801BCC" w:rsidP="006259A1">
      <w:pPr>
        <w:spacing w:after="0" w:line="240" w:lineRule="auto"/>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pict w14:anchorId="7465A2D0">
          <v:rect id="_x0000_i1043" style="width:0;height:1.5pt" o:hralign="center" o:hrstd="t" o:hr="t" fillcolor="#a0a0a0" stroked="f"/>
        </w:pict>
      </w:r>
    </w:p>
    <w:p w14:paraId="780BCE7B" w14:textId="77777777" w:rsidR="006259A1" w:rsidRPr="006259A1" w:rsidRDefault="006259A1" w:rsidP="006259A1">
      <w:pPr>
        <w:spacing w:before="240" w:after="240" w:line="240" w:lineRule="atLeast"/>
        <w:ind w:left="720"/>
        <w:rPr>
          <w:rFonts w:ascii="Verdana" w:eastAsia="Times New Roman" w:hAnsi="Verdana" w:cs="Times New Roman"/>
          <w:color w:val="000000"/>
          <w:sz w:val="27"/>
          <w:szCs w:val="27"/>
        </w:rPr>
      </w:pPr>
      <w:r w:rsidRPr="006259A1">
        <w:rPr>
          <w:rFonts w:ascii="Verdana" w:eastAsia="Times New Roman" w:hAnsi="Verdana" w:cs="Times New Roman"/>
          <w:color w:val="000000"/>
          <w:sz w:val="20"/>
          <w:szCs w:val="20"/>
        </w:rPr>
        <w:t>(1) Where the Central Government is of opinion that it is necessary in the public interest or for the protection of consumers that any scheduled article or class of articles shall not be sold or distributed except after such article or class of articles is marked with the grade designation mark, it may, by notification in the Official Gazette, make a declaration to that effect.</w:t>
      </w:r>
    </w:p>
    <w:p w14:paraId="77FD4B67" w14:textId="77777777" w:rsidR="006259A1" w:rsidRPr="006259A1" w:rsidRDefault="006259A1" w:rsidP="006259A1">
      <w:pPr>
        <w:spacing w:before="240" w:after="240" w:line="240" w:lineRule="atLeast"/>
        <w:ind w:left="720"/>
        <w:rPr>
          <w:rFonts w:ascii="Verdana" w:eastAsia="Times New Roman" w:hAnsi="Verdana" w:cs="Times New Roman"/>
          <w:color w:val="000000"/>
          <w:sz w:val="27"/>
          <w:szCs w:val="27"/>
        </w:rPr>
      </w:pPr>
      <w:r w:rsidRPr="006259A1">
        <w:rPr>
          <w:rFonts w:ascii="Verdana" w:eastAsia="Times New Roman" w:hAnsi="Verdana" w:cs="Times New Roman"/>
          <w:color w:val="000000"/>
          <w:sz w:val="20"/>
          <w:szCs w:val="20"/>
        </w:rPr>
        <w:t>(2) Any notification issued under sub-section (1) shall specify the area or areas in relation to which the notification shall have effect.</w:t>
      </w:r>
    </w:p>
    <w:p w14:paraId="4B429F09" w14:textId="77777777" w:rsidR="006259A1" w:rsidRPr="006259A1" w:rsidRDefault="006259A1" w:rsidP="006259A1">
      <w:pPr>
        <w:spacing w:before="240" w:after="240" w:line="240" w:lineRule="atLeast"/>
        <w:ind w:left="720"/>
        <w:rPr>
          <w:rFonts w:ascii="Verdana" w:eastAsia="Times New Roman" w:hAnsi="Verdana" w:cs="Times New Roman"/>
          <w:color w:val="000000"/>
          <w:sz w:val="27"/>
          <w:szCs w:val="27"/>
        </w:rPr>
      </w:pPr>
      <w:r w:rsidRPr="006259A1">
        <w:rPr>
          <w:rFonts w:ascii="Verdana" w:eastAsia="Times New Roman" w:hAnsi="Verdana" w:cs="Times New Roman"/>
          <w:color w:val="000000"/>
          <w:sz w:val="20"/>
          <w:szCs w:val="20"/>
        </w:rPr>
        <w:t>(3) Where a notification under sub-section (1) is issued in respect of any area or areas, no person shall sell or offer to sell or distribute or offer to distribute any scheduled article or class thereof in the area or areas except in accordance with the provisions of this Act or the rules made there under.</w:t>
      </w:r>
    </w:p>
    <w:p w14:paraId="55DBF668" w14:textId="77777777" w:rsidR="006259A1" w:rsidRPr="006259A1" w:rsidRDefault="006259A1" w:rsidP="006259A1">
      <w:pPr>
        <w:spacing w:before="240" w:after="240" w:line="240" w:lineRule="atLeast"/>
        <w:ind w:left="720"/>
        <w:rPr>
          <w:rFonts w:ascii="Verdana" w:eastAsia="Times New Roman" w:hAnsi="Verdana" w:cs="Times New Roman"/>
          <w:color w:val="000000"/>
          <w:sz w:val="27"/>
          <w:szCs w:val="27"/>
        </w:rPr>
      </w:pPr>
      <w:r w:rsidRPr="006259A1">
        <w:rPr>
          <w:rFonts w:ascii="Verdana" w:eastAsia="Times New Roman" w:hAnsi="Verdana" w:cs="Times New Roman"/>
          <w:color w:val="000000"/>
          <w:sz w:val="20"/>
          <w:szCs w:val="20"/>
        </w:rPr>
        <w:t>(4) Whoever contravenes the provisions of this section shall be punishable with imprisonment for a term not exceeding six months and fine not exceeding five thousand rupees.</w:t>
      </w:r>
    </w:p>
    <w:p w14:paraId="7288E153" w14:textId="77777777" w:rsidR="006259A1" w:rsidRPr="006259A1" w:rsidRDefault="00801BCC" w:rsidP="006259A1">
      <w:pPr>
        <w:spacing w:after="0" w:line="240" w:lineRule="auto"/>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pict w14:anchorId="7A23F175">
          <v:rect id="_x0000_i1044" style="width:0;height:1.5pt" o:hralign="center" o:hrstd="t" o:hrnoshade="t" o:hr="t" fillcolor="navy" stroked="f"/>
        </w:pict>
      </w:r>
    </w:p>
    <w:p w14:paraId="08391C6D" w14:textId="77777777" w:rsidR="006259A1" w:rsidRPr="006259A1" w:rsidRDefault="006259A1" w:rsidP="006259A1">
      <w:pPr>
        <w:spacing w:after="0" w:line="240" w:lineRule="auto"/>
        <w:rPr>
          <w:rFonts w:ascii="Times New Roman" w:eastAsia="Times New Roman" w:hAnsi="Times New Roman" w:cs="Times New Roman"/>
          <w:color w:val="000000"/>
          <w:sz w:val="27"/>
          <w:szCs w:val="27"/>
        </w:rPr>
      </w:pPr>
      <w:r w:rsidRPr="006259A1">
        <w:rPr>
          <w:rFonts w:ascii="Verdana" w:eastAsia="Times New Roman" w:hAnsi="Verdana" w:cs="Times New Roman"/>
          <w:b/>
          <w:bCs/>
          <w:color w:val="000000"/>
          <w:sz w:val="20"/>
          <w:szCs w:val="20"/>
        </w:rPr>
        <w:t>Section 5C - Institution of prosecution</w:t>
      </w:r>
    </w:p>
    <w:p w14:paraId="12042B09" w14:textId="77777777" w:rsidR="006259A1" w:rsidRPr="006259A1" w:rsidRDefault="00801BCC" w:rsidP="006259A1">
      <w:pPr>
        <w:spacing w:after="0" w:line="240" w:lineRule="auto"/>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pict w14:anchorId="4FF304EC">
          <v:rect id="_x0000_i1045" style="width:0;height:1.5pt" o:hralign="center" o:hrstd="t" o:hr="t" fillcolor="#a0a0a0" stroked="f"/>
        </w:pict>
      </w:r>
    </w:p>
    <w:p w14:paraId="44F3BCE7" w14:textId="77777777" w:rsidR="006259A1" w:rsidRPr="006259A1" w:rsidRDefault="006259A1" w:rsidP="006259A1">
      <w:pPr>
        <w:spacing w:before="240" w:after="240" w:line="240" w:lineRule="atLeast"/>
        <w:ind w:left="720"/>
        <w:rPr>
          <w:rFonts w:ascii="Verdana" w:eastAsia="Times New Roman" w:hAnsi="Verdana" w:cs="Times New Roman"/>
          <w:color w:val="000000"/>
          <w:sz w:val="27"/>
          <w:szCs w:val="27"/>
        </w:rPr>
      </w:pPr>
      <w:r w:rsidRPr="006259A1">
        <w:rPr>
          <w:rFonts w:ascii="Verdana" w:eastAsia="Times New Roman" w:hAnsi="Verdana" w:cs="Times New Roman"/>
          <w:color w:val="000000"/>
          <w:sz w:val="20"/>
          <w:szCs w:val="20"/>
        </w:rPr>
        <w:lastRenderedPageBreak/>
        <w:t>No court shall take cognizance of an offence punishable under this Act except upon a complaint in writing made by (a) the Central Government or the State Government or any officer authorized by it in writing; or</w:t>
      </w:r>
    </w:p>
    <w:p w14:paraId="55A2D271" w14:textId="77777777" w:rsidR="006259A1" w:rsidRPr="006259A1" w:rsidRDefault="006259A1" w:rsidP="006259A1">
      <w:pPr>
        <w:spacing w:before="240" w:after="240" w:line="240" w:lineRule="atLeast"/>
        <w:ind w:left="1080"/>
        <w:rPr>
          <w:rFonts w:ascii="Verdana" w:eastAsia="Times New Roman" w:hAnsi="Verdana" w:cs="Times New Roman"/>
          <w:color w:val="000000"/>
          <w:sz w:val="27"/>
          <w:szCs w:val="27"/>
        </w:rPr>
      </w:pPr>
      <w:r w:rsidRPr="006259A1">
        <w:rPr>
          <w:rFonts w:ascii="Verdana" w:eastAsia="Times New Roman" w:hAnsi="Verdana" w:cs="Times New Roman"/>
          <w:color w:val="000000"/>
          <w:sz w:val="20"/>
          <w:szCs w:val="20"/>
        </w:rPr>
        <w:t>(b) the person aggrieved; or</w:t>
      </w:r>
    </w:p>
    <w:p w14:paraId="627021CC" w14:textId="77777777" w:rsidR="006259A1" w:rsidRPr="006259A1" w:rsidRDefault="006259A1" w:rsidP="006259A1">
      <w:pPr>
        <w:spacing w:before="240" w:after="240" w:line="240" w:lineRule="atLeast"/>
        <w:ind w:left="1080"/>
        <w:rPr>
          <w:rFonts w:ascii="Verdana" w:eastAsia="Times New Roman" w:hAnsi="Verdana" w:cs="Times New Roman"/>
          <w:color w:val="000000"/>
          <w:sz w:val="27"/>
          <w:szCs w:val="27"/>
        </w:rPr>
      </w:pPr>
      <w:r w:rsidRPr="006259A1">
        <w:rPr>
          <w:rFonts w:ascii="Verdana" w:eastAsia="Times New Roman" w:hAnsi="Verdana" w:cs="Times New Roman"/>
          <w:color w:val="000000"/>
          <w:sz w:val="20"/>
          <w:szCs w:val="20"/>
        </w:rPr>
        <w:t xml:space="preserve">(c) a </w:t>
      </w:r>
      <w:proofErr w:type="spellStart"/>
      <w:r w:rsidRPr="006259A1">
        <w:rPr>
          <w:rFonts w:ascii="Verdana" w:eastAsia="Times New Roman" w:hAnsi="Verdana" w:cs="Times New Roman"/>
          <w:color w:val="000000"/>
          <w:sz w:val="20"/>
          <w:szCs w:val="20"/>
        </w:rPr>
        <w:t>recognised</w:t>
      </w:r>
      <w:proofErr w:type="spellEnd"/>
      <w:r w:rsidRPr="006259A1">
        <w:rPr>
          <w:rFonts w:ascii="Verdana" w:eastAsia="Times New Roman" w:hAnsi="Verdana" w:cs="Times New Roman"/>
          <w:color w:val="000000"/>
          <w:sz w:val="20"/>
          <w:szCs w:val="20"/>
        </w:rPr>
        <w:t xml:space="preserve"> consumer association, whether the person aggrieved is a member of that association or not.</w:t>
      </w:r>
    </w:p>
    <w:p w14:paraId="02CD8CC5" w14:textId="77777777" w:rsidR="006259A1" w:rsidRPr="006259A1" w:rsidRDefault="006259A1" w:rsidP="006259A1">
      <w:pPr>
        <w:spacing w:before="240" w:after="240" w:line="240" w:lineRule="atLeast"/>
        <w:ind w:left="720"/>
        <w:rPr>
          <w:rFonts w:ascii="Verdana" w:eastAsia="Times New Roman" w:hAnsi="Verdana" w:cs="Times New Roman"/>
          <w:color w:val="000000"/>
          <w:sz w:val="27"/>
          <w:szCs w:val="27"/>
        </w:rPr>
      </w:pPr>
      <w:r w:rsidRPr="006259A1">
        <w:rPr>
          <w:rFonts w:ascii="Verdana" w:eastAsia="Times New Roman" w:hAnsi="Verdana" w:cs="Times New Roman"/>
          <w:color w:val="000000"/>
          <w:sz w:val="20"/>
          <w:szCs w:val="20"/>
        </w:rPr>
        <w:t>Explanation. - For the purposes of this section, "</w:t>
      </w:r>
      <w:proofErr w:type="spellStart"/>
      <w:r w:rsidRPr="006259A1">
        <w:rPr>
          <w:rFonts w:ascii="Verdana" w:eastAsia="Times New Roman" w:hAnsi="Verdana" w:cs="Times New Roman"/>
          <w:color w:val="000000"/>
          <w:sz w:val="20"/>
          <w:szCs w:val="20"/>
        </w:rPr>
        <w:t>recognised</w:t>
      </w:r>
      <w:proofErr w:type="spellEnd"/>
      <w:r w:rsidRPr="006259A1">
        <w:rPr>
          <w:rFonts w:ascii="Verdana" w:eastAsia="Times New Roman" w:hAnsi="Verdana" w:cs="Times New Roman"/>
          <w:color w:val="000000"/>
          <w:sz w:val="20"/>
          <w:szCs w:val="20"/>
        </w:rPr>
        <w:t xml:space="preserve"> consumer association" means a voluntary consumer association registered under the Companies Act,1956 or any other law for the time being in force.]</w:t>
      </w:r>
    </w:p>
    <w:p w14:paraId="229E0622" w14:textId="77777777" w:rsidR="006259A1" w:rsidRPr="006259A1" w:rsidRDefault="00801BCC" w:rsidP="006259A1">
      <w:pPr>
        <w:spacing w:after="0" w:line="240" w:lineRule="auto"/>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pict w14:anchorId="3910AF78">
          <v:rect id="_x0000_i1046" style="width:0;height:1.5pt" o:hralign="center" o:hrstd="t" o:hrnoshade="t" o:hr="t" fillcolor="navy" stroked="f"/>
        </w:pict>
      </w:r>
    </w:p>
    <w:p w14:paraId="235E1268" w14:textId="77777777" w:rsidR="006259A1" w:rsidRPr="006259A1" w:rsidRDefault="006259A1" w:rsidP="006259A1">
      <w:pPr>
        <w:spacing w:after="0" w:line="240" w:lineRule="auto"/>
        <w:rPr>
          <w:rFonts w:ascii="Times New Roman" w:eastAsia="Times New Roman" w:hAnsi="Times New Roman" w:cs="Times New Roman"/>
          <w:color w:val="000000"/>
          <w:sz w:val="27"/>
          <w:szCs w:val="27"/>
        </w:rPr>
      </w:pPr>
      <w:r w:rsidRPr="006259A1">
        <w:rPr>
          <w:rFonts w:ascii="Verdana" w:eastAsia="Times New Roman" w:hAnsi="Verdana" w:cs="Times New Roman"/>
          <w:b/>
          <w:bCs/>
          <w:color w:val="000000"/>
          <w:sz w:val="20"/>
          <w:szCs w:val="20"/>
        </w:rPr>
        <w:t>Section 6 - Extension of application of Act</w:t>
      </w:r>
    </w:p>
    <w:p w14:paraId="6AF4F845" w14:textId="77777777" w:rsidR="006259A1" w:rsidRPr="006259A1" w:rsidRDefault="00801BCC" w:rsidP="006259A1">
      <w:pPr>
        <w:spacing w:after="0" w:line="240" w:lineRule="auto"/>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pict w14:anchorId="50287159">
          <v:rect id="_x0000_i1047" style="width:0;height:1.5pt" o:hralign="center" o:hrstd="t" o:hr="t" fillcolor="#a0a0a0" stroked="f"/>
        </w:pict>
      </w:r>
    </w:p>
    <w:p w14:paraId="52E55CC3" w14:textId="77777777" w:rsidR="006259A1" w:rsidRPr="006259A1" w:rsidRDefault="006259A1" w:rsidP="006259A1">
      <w:pPr>
        <w:spacing w:before="100" w:beforeAutospacing="1" w:after="100" w:afterAutospacing="1" w:line="240" w:lineRule="auto"/>
        <w:rPr>
          <w:rFonts w:ascii="Times New Roman" w:eastAsia="Times New Roman" w:hAnsi="Times New Roman" w:cs="Times New Roman"/>
          <w:color w:val="000000"/>
          <w:sz w:val="27"/>
          <w:szCs w:val="27"/>
        </w:rPr>
      </w:pPr>
      <w:r w:rsidRPr="006259A1">
        <w:rPr>
          <w:rFonts w:ascii="Verdana" w:eastAsia="Times New Roman" w:hAnsi="Verdana" w:cs="Times New Roman"/>
          <w:color w:val="000000"/>
          <w:sz w:val="20"/>
          <w:szCs w:val="20"/>
        </w:rPr>
        <w:t>The Central Government, after such consultation as it thinks fit of the interests likely to be affected, may by notification in the Official Gazette declare that the provisions of this Act shall apply to an article of agricultural produce not included in the Schedule</w:t>
      </w:r>
      <w:hyperlink r:id="rId21" w:anchor="A12f1" w:history="1">
        <w:r w:rsidRPr="006259A1">
          <w:rPr>
            <w:rFonts w:ascii="Verdana" w:eastAsia="Times New Roman" w:hAnsi="Verdana" w:cs="Times New Roman"/>
            <w:color w:val="0000FF"/>
            <w:sz w:val="20"/>
            <w:szCs w:val="20"/>
            <w:u w:val="single"/>
            <w:vertAlign w:val="superscript"/>
          </w:rPr>
          <w:t>1</w:t>
        </w:r>
      </w:hyperlink>
      <w:r w:rsidRPr="006259A1">
        <w:rPr>
          <w:rFonts w:ascii="Verdana" w:eastAsia="Times New Roman" w:hAnsi="Verdana" w:cs="Times New Roman"/>
          <w:color w:val="000000"/>
          <w:sz w:val="20"/>
          <w:szCs w:val="20"/>
        </w:rPr>
        <w:t>[or to an article other than an article of agricultural produce] and on the publication of such notification such article shall be deemed to be included in the Schedule.</w:t>
      </w:r>
    </w:p>
    <w:p w14:paraId="44247BAF" w14:textId="77777777" w:rsidR="006259A1" w:rsidRPr="006259A1" w:rsidRDefault="006259A1" w:rsidP="006259A1">
      <w:pPr>
        <w:spacing w:before="100" w:beforeAutospacing="1" w:after="100" w:afterAutospacing="1" w:line="240" w:lineRule="auto"/>
        <w:rPr>
          <w:rFonts w:ascii="Times New Roman" w:eastAsia="Times New Roman" w:hAnsi="Times New Roman" w:cs="Times New Roman"/>
          <w:color w:val="000000"/>
          <w:sz w:val="27"/>
          <w:szCs w:val="27"/>
        </w:rPr>
      </w:pPr>
      <w:r w:rsidRPr="006259A1">
        <w:rPr>
          <w:rFonts w:ascii="Verdana" w:eastAsia="Times New Roman" w:hAnsi="Verdana" w:cs="Times New Roman"/>
          <w:color w:val="000000"/>
          <w:sz w:val="20"/>
          <w:szCs w:val="20"/>
        </w:rPr>
        <w:t>_________________________</w:t>
      </w:r>
    </w:p>
    <w:p w14:paraId="46A9B00E" w14:textId="77777777" w:rsidR="006259A1" w:rsidRPr="006259A1" w:rsidRDefault="006259A1" w:rsidP="006259A1">
      <w:pPr>
        <w:spacing w:before="100" w:beforeAutospacing="1" w:after="100" w:afterAutospacing="1" w:line="240" w:lineRule="auto"/>
        <w:rPr>
          <w:rFonts w:ascii="Times New Roman" w:eastAsia="Times New Roman" w:hAnsi="Times New Roman" w:cs="Times New Roman"/>
          <w:color w:val="000000"/>
          <w:sz w:val="27"/>
          <w:szCs w:val="27"/>
        </w:rPr>
      </w:pPr>
      <w:r w:rsidRPr="006259A1">
        <w:rPr>
          <w:rFonts w:ascii="Verdana" w:eastAsia="Times New Roman" w:hAnsi="Verdana" w:cs="Times New Roman"/>
          <w:b/>
          <w:bCs/>
          <w:color w:val="000000"/>
          <w:sz w:val="20"/>
          <w:szCs w:val="20"/>
        </w:rPr>
        <w:t>1</w:t>
      </w:r>
      <w:bookmarkEnd w:id="0"/>
      <w:r w:rsidRPr="006259A1">
        <w:rPr>
          <w:rFonts w:ascii="Verdana" w:eastAsia="Times New Roman" w:hAnsi="Verdana" w:cs="Times New Roman"/>
          <w:b/>
          <w:bCs/>
          <w:color w:val="000000"/>
          <w:sz w:val="20"/>
          <w:szCs w:val="20"/>
        </w:rPr>
        <w:t>.</w:t>
      </w:r>
      <w:r w:rsidRPr="006259A1">
        <w:rPr>
          <w:rFonts w:ascii="Verdana" w:eastAsia="Times New Roman" w:hAnsi="Verdana" w:cs="Times New Roman"/>
          <w:color w:val="000000"/>
          <w:sz w:val="20"/>
          <w:szCs w:val="20"/>
        </w:rPr>
        <w:t> Inserted by Act No. 13 of 1942, w.e.f. 24.2.1937.</w:t>
      </w:r>
    </w:p>
    <w:p w14:paraId="76D3EDDD" w14:textId="77777777" w:rsidR="006259A1" w:rsidRPr="006259A1" w:rsidRDefault="00801BCC" w:rsidP="006259A1">
      <w:pPr>
        <w:spacing w:after="0" w:line="240" w:lineRule="auto"/>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pict w14:anchorId="3A914C9B">
          <v:rect id="_x0000_i1048" style="width:0;height:1.5pt" o:hralign="center" o:hrstd="t" o:hrnoshade="t" o:hr="t" fillcolor="navy" stroked="f"/>
        </w:pict>
      </w:r>
    </w:p>
    <w:p w14:paraId="3B591CE3" w14:textId="77777777" w:rsidR="006259A1" w:rsidRPr="006259A1" w:rsidRDefault="006259A1" w:rsidP="006259A1">
      <w:pPr>
        <w:spacing w:after="0" w:line="240" w:lineRule="auto"/>
        <w:rPr>
          <w:rFonts w:ascii="Times New Roman" w:eastAsia="Times New Roman" w:hAnsi="Times New Roman" w:cs="Times New Roman"/>
          <w:color w:val="000000"/>
          <w:sz w:val="27"/>
          <w:szCs w:val="27"/>
        </w:rPr>
      </w:pPr>
      <w:r w:rsidRPr="006259A1">
        <w:rPr>
          <w:rFonts w:ascii="Verdana" w:eastAsia="Times New Roman" w:hAnsi="Verdana" w:cs="Times New Roman"/>
          <w:b/>
          <w:bCs/>
          <w:color w:val="000000"/>
          <w:sz w:val="20"/>
          <w:szCs w:val="20"/>
        </w:rPr>
        <w:t>Schedule 1 - SCHEDULE</w:t>
      </w:r>
    </w:p>
    <w:p w14:paraId="64B615FE" w14:textId="77777777" w:rsidR="006259A1" w:rsidRPr="006259A1" w:rsidRDefault="00801BCC" w:rsidP="006259A1">
      <w:pPr>
        <w:spacing w:after="0" w:line="240" w:lineRule="auto"/>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pict w14:anchorId="7334B803">
          <v:rect id="_x0000_i1049" style="width:0;height:1.5pt" o:hralign="center" o:hrstd="t" o:hr="t" fillcolor="#a0a0a0" stroked="f"/>
        </w:pict>
      </w:r>
    </w:p>
    <w:p w14:paraId="38768FD5" w14:textId="77777777" w:rsidR="006259A1" w:rsidRPr="006259A1" w:rsidRDefault="006259A1" w:rsidP="006259A1">
      <w:pPr>
        <w:spacing w:before="240" w:after="240" w:line="240" w:lineRule="atLeast"/>
        <w:jc w:val="center"/>
        <w:rPr>
          <w:rFonts w:ascii="Times New Roman" w:eastAsia="Times New Roman" w:hAnsi="Times New Roman" w:cs="Times New Roman"/>
          <w:color w:val="000000"/>
          <w:sz w:val="27"/>
          <w:szCs w:val="27"/>
        </w:rPr>
      </w:pPr>
      <w:r w:rsidRPr="006259A1">
        <w:rPr>
          <w:rFonts w:ascii="Verdana" w:eastAsia="Times New Roman" w:hAnsi="Verdana" w:cs="Times New Roman"/>
          <w:b/>
          <w:bCs/>
          <w:color w:val="000000"/>
          <w:sz w:val="20"/>
          <w:szCs w:val="20"/>
        </w:rPr>
        <w:t>THE SCHEDULE</w:t>
      </w:r>
    </w:p>
    <w:p w14:paraId="3778C10F" w14:textId="77777777" w:rsidR="006259A1" w:rsidRPr="006259A1" w:rsidRDefault="006259A1" w:rsidP="006259A1">
      <w:pPr>
        <w:spacing w:before="240" w:after="240" w:line="240" w:lineRule="atLeast"/>
        <w:jc w:val="center"/>
        <w:rPr>
          <w:rFonts w:ascii="Times New Roman" w:eastAsia="Times New Roman" w:hAnsi="Times New Roman" w:cs="Times New Roman"/>
          <w:color w:val="000000"/>
          <w:sz w:val="27"/>
          <w:szCs w:val="27"/>
        </w:rPr>
      </w:pPr>
      <w:r w:rsidRPr="006259A1">
        <w:rPr>
          <w:rFonts w:ascii="Verdana" w:eastAsia="Times New Roman" w:hAnsi="Verdana" w:cs="Times New Roman"/>
          <w:color w:val="000000"/>
          <w:sz w:val="20"/>
          <w:szCs w:val="20"/>
        </w:rPr>
        <w:t>(See Section 2)</w:t>
      </w:r>
    </w:p>
    <w:p w14:paraId="2E933EC2" w14:textId="77777777" w:rsidR="006259A1" w:rsidRPr="006259A1" w:rsidRDefault="006259A1" w:rsidP="006259A1">
      <w:pPr>
        <w:spacing w:before="240" w:after="240" w:line="240" w:lineRule="atLeast"/>
        <w:ind w:left="720"/>
        <w:rPr>
          <w:rFonts w:ascii="Times New Roman" w:eastAsia="Times New Roman" w:hAnsi="Times New Roman" w:cs="Times New Roman"/>
          <w:color w:val="000000"/>
          <w:sz w:val="27"/>
          <w:szCs w:val="27"/>
        </w:rPr>
      </w:pPr>
      <w:r w:rsidRPr="006259A1">
        <w:rPr>
          <w:rFonts w:ascii="Verdana" w:eastAsia="Times New Roman" w:hAnsi="Verdana" w:cs="Times New Roman"/>
          <w:color w:val="000000"/>
          <w:sz w:val="20"/>
          <w:szCs w:val="20"/>
        </w:rPr>
        <w:t>1. Fruit.</w:t>
      </w:r>
    </w:p>
    <w:p w14:paraId="61DB57F0" w14:textId="77777777" w:rsidR="006259A1" w:rsidRPr="006259A1" w:rsidRDefault="006259A1" w:rsidP="006259A1">
      <w:pPr>
        <w:spacing w:before="240" w:after="240" w:line="240" w:lineRule="atLeast"/>
        <w:ind w:left="720"/>
        <w:rPr>
          <w:rFonts w:ascii="Times New Roman" w:eastAsia="Times New Roman" w:hAnsi="Times New Roman" w:cs="Times New Roman"/>
          <w:color w:val="000000"/>
          <w:sz w:val="27"/>
          <w:szCs w:val="27"/>
        </w:rPr>
      </w:pPr>
      <w:r w:rsidRPr="006259A1">
        <w:rPr>
          <w:rFonts w:ascii="Verdana" w:eastAsia="Times New Roman" w:hAnsi="Verdana" w:cs="Times New Roman"/>
          <w:color w:val="000000"/>
          <w:sz w:val="20"/>
          <w:szCs w:val="20"/>
        </w:rPr>
        <w:t>2. Vegetables.</w:t>
      </w:r>
    </w:p>
    <w:p w14:paraId="36C98C9F" w14:textId="77777777" w:rsidR="006259A1" w:rsidRPr="006259A1" w:rsidRDefault="006259A1" w:rsidP="006259A1">
      <w:pPr>
        <w:spacing w:before="240" w:after="240" w:line="240" w:lineRule="atLeast"/>
        <w:ind w:left="720"/>
        <w:rPr>
          <w:rFonts w:ascii="Times New Roman" w:eastAsia="Times New Roman" w:hAnsi="Times New Roman" w:cs="Times New Roman"/>
          <w:color w:val="000000"/>
          <w:sz w:val="27"/>
          <w:szCs w:val="27"/>
        </w:rPr>
      </w:pPr>
      <w:r w:rsidRPr="006259A1">
        <w:rPr>
          <w:rFonts w:ascii="Verdana" w:eastAsia="Times New Roman" w:hAnsi="Verdana" w:cs="Times New Roman"/>
          <w:color w:val="000000"/>
          <w:sz w:val="20"/>
          <w:szCs w:val="20"/>
        </w:rPr>
        <w:t>3. Eggs.</w:t>
      </w:r>
    </w:p>
    <w:p w14:paraId="6D2481F5" w14:textId="77777777" w:rsidR="006259A1" w:rsidRPr="006259A1" w:rsidRDefault="006259A1" w:rsidP="006259A1">
      <w:pPr>
        <w:spacing w:before="240" w:after="240" w:line="240" w:lineRule="atLeast"/>
        <w:ind w:left="720"/>
        <w:rPr>
          <w:rFonts w:ascii="Times New Roman" w:eastAsia="Times New Roman" w:hAnsi="Times New Roman" w:cs="Times New Roman"/>
          <w:color w:val="000000"/>
          <w:sz w:val="27"/>
          <w:szCs w:val="27"/>
        </w:rPr>
      </w:pPr>
      <w:r w:rsidRPr="006259A1">
        <w:rPr>
          <w:rFonts w:ascii="Verdana" w:eastAsia="Times New Roman" w:hAnsi="Verdana" w:cs="Times New Roman"/>
          <w:color w:val="000000"/>
          <w:sz w:val="20"/>
          <w:szCs w:val="20"/>
        </w:rPr>
        <w:t>4. Dairy produce.</w:t>
      </w:r>
    </w:p>
    <w:p w14:paraId="2C9A77CF" w14:textId="77777777" w:rsidR="006259A1" w:rsidRPr="006259A1" w:rsidRDefault="006259A1" w:rsidP="006259A1">
      <w:pPr>
        <w:spacing w:before="240" w:after="240" w:line="240" w:lineRule="atLeast"/>
        <w:ind w:left="720"/>
        <w:rPr>
          <w:rFonts w:ascii="Times New Roman" w:eastAsia="Times New Roman" w:hAnsi="Times New Roman" w:cs="Times New Roman"/>
          <w:color w:val="000000"/>
          <w:sz w:val="27"/>
          <w:szCs w:val="27"/>
        </w:rPr>
      </w:pPr>
      <w:r w:rsidRPr="006259A1">
        <w:rPr>
          <w:rFonts w:ascii="Verdana" w:eastAsia="Times New Roman" w:hAnsi="Verdana" w:cs="Times New Roman"/>
          <w:color w:val="000000"/>
          <w:sz w:val="20"/>
          <w:szCs w:val="20"/>
        </w:rPr>
        <w:t>5. Tobacco.</w:t>
      </w:r>
    </w:p>
    <w:p w14:paraId="3CF317F1" w14:textId="77777777" w:rsidR="006259A1" w:rsidRPr="006259A1" w:rsidRDefault="006259A1" w:rsidP="006259A1">
      <w:pPr>
        <w:spacing w:before="240" w:after="240" w:line="240" w:lineRule="atLeast"/>
        <w:ind w:left="720"/>
        <w:rPr>
          <w:rFonts w:ascii="Times New Roman" w:eastAsia="Times New Roman" w:hAnsi="Times New Roman" w:cs="Times New Roman"/>
          <w:color w:val="000000"/>
          <w:sz w:val="27"/>
          <w:szCs w:val="27"/>
        </w:rPr>
      </w:pPr>
      <w:r w:rsidRPr="006259A1">
        <w:rPr>
          <w:rFonts w:ascii="Verdana" w:eastAsia="Times New Roman" w:hAnsi="Verdana" w:cs="Times New Roman"/>
          <w:color w:val="000000"/>
          <w:sz w:val="20"/>
          <w:szCs w:val="20"/>
        </w:rPr>
        <w:t>6. Coffee.</w:t>
      </w:r>
    </w:p>
    <w:p w14:paraId="54EA46ED" w14:textId="77777777" w:rsidR="006259A1" w:rsidRPr="006259A1" w:rsidRDefault="006259A1" w:rsidP="006259A1">
      <w:pPr>
        <w:spacing w:before="240" w:after="240" w:line="240" w:lineRule="atLeast"/>
        <w:ind w:left="720"/>
        <w:rPr>
          <w:rFonts w:ascii="Times New Roman" w:eastAsia="Times New Roman" w:hAnsi="Times New Roman" w:cs="Times New Roman"/>
          <w:color w:val="000000"/>
          <w:sz w:val="27"/>
          <w:szCs w:val="27"/>
        </w:rPr>
      </w:pPr>
      <w:r w:rsidRPr="006259A1">
        <w:rPr>
          <w:rFonts w:ascii="Verdana" w:eastAsia="Times New Roman" w:hAnsi="Verdana" w:cs="Times New Roman"/>
          <w:color w:val="000000"/>
          <w:sz w:val="20"/>
          <w:szCs w:val="20"/>
        </w:rPr>
        <w:t>7. Hides and Skins.</w:t>
      </w:r>
    </w:p>
    <w:p w14:paraId="3AAFCBCA" w14:textId="77777777" w:rsidR="006259A1" w:rsidRPr="006259A1" w:rsidRDefault="006259A1" w:rsidP="006259A1">
      <w:pPr>
        <w:spacing w:before="240" w:after="240" w:line="240" w:lineRule="atLeast"/>
        <w:ind w:left="720"/>
        <w:rPr>
          <w:rFonts w:ascii="Times New Roman" w:eastAsia="Times New Roman" w:hAnsi="Times New Roman" w:cs="Times New Roman"/>
          <w:color w:val="000000"/>
          <w:sz w:val="27"/>
          <w:szCs w:val="27"/>
        </w:rPr>
      </w:pPr>
      <w:r w:rsidRPr="006259A1">
        <w:rPr>
          <w:rFonts w:ascii="Verdana" w:eastAsia="Times New Roman" w:hAnsi="Verdana" w:cs="Times New Roman"/>
          <w:color w:val="000000"/>
          <w:sz w:val="20"/>
          <w:szCs w:val="20"/>
        </w:rPr>
        <w:t>8. Fruit products.</w:t>
      </w:r>
    </w:p>
    <w:p w14:paraId="0529C81F" w14:textId="77777777" w:rsidR="006259A1" w:rsidRPr="006259A1" w:rsidRDefault="006259A1" w:rsidP="006259A1">
      <w:pPr>
        <w:spacing w:before="240" w:after="240" w:line="240" w:lineRule="atLeast"/>
        <w:ind w:left="720"/>
        <w:rPr>
          <w:rFonts w:ascii="Times New Roman" w:eastAsia="Times New Roman" w:hAnsi="Times New Roman" w:cs="Times New Roman"/>
          <w:color w:val="000000"/>
          <w:sz w:val="27"/>
          <w:szCs w:val="27"/>
        </w:rPr>
      </w:pPr>
      <w:r w:rsidRPr="006259A1">
        <w:rPr>
          <w:rFonts w:ascii="Verdana" w:eastAsia="Times New Roman" w:hAnsi="Verdana" w:cs="Times New Roman"/>
          <w:color w:val="000000"/>
          <w:sz w:val="20"/>
          <w:szCs w:val="20"/>
        </w:rPr>
        <w:lastRenderedPageBreak/>
        <w:t>9. Atta.</w:t>
      </w:r>
    </w:p>
    <w:p w14:paraId="2EEF0888" w14:textId="77777777" w:rsidR="006259A1" w:rsidRPr="006259A1" w:rsidRDefault="006259A1" w:rsidP="006259A1">
      <w:pPr>
        <w:spacing w:before="240" w:after="240" w:line="240" w:lineRule="atLeast"/>
        <w:ind w:left="720"/>
        <w:rPr>
          <w:rFonts w:ascii="Times New Roman" w:eastAsia="Times New Roman" w:hAnsi="Times New Roman" w:cs="Times New Roman"/>
          <w:color w:val="000000"/>
          <w:sz w:val="27"/>
          <w:szCs w:val="27"/>
        </w:rPr>
      </w:pPr>
      <w:r w:rsidRPr="006259A1">
        <w:rPr>
          <w:rFonts w:ascii="Verdana" w:eastAsia="Times New Roman" w:hAnsi="Verdana" w:cs="Times New Roman"/>
          <w:color w:val="000000"/>
          <w:sz w:val="20"/>
          <w:szCs w:val="20"/>
        </w:rPr>
        <w:t>10. Oilseeds.</w:t>
      </w:r>
    </w:p>
    <w:p w14:paraId="232716E2" w14:textId="77777777" w:rsidR="006259A1" w:rsidRPr="006259A1" w:rsidRDefault="006259A1" w:rsidP="006259A1">
      <w:pPr>
        <w:spacing w:before="240" w:after="240" w:line="240" w:lineRule="atLeast"/>
        <w:ind w:left="720"/>
        <w:rPr>
          <w:rFonts w:ascii="Times New Roman" w:eastAsia="Times New Roman" w:hAnsi="Times New Roman" w:cs="Times New Roman"/>
          <w:color w:val="000000"/>
          <w:sz w:val="27"/>
          <w:szCs w:val="27"/>
        </w:rPr>
      </w:pPr>
      <w:r w:rsidRPr="006259A1">
        <w:rPr>
          <w:rFonts w:ascii="Verdana" w:eastAsia="Times New Roman" w:hAnsi="Verdana" w:cs="Times New Roman"/>
          <w:color w:val="000000"/>
          <w:sz w:val="20"/>
          <w:szCs w:val="20"/>
        </w:rPr>
        <w:t>11. Vegetable oils (including hydrogenated oils and vegetable fats).</w:t>
      </w:r>
    </w:p>
    <w:p w14:paraId="2DA5AEE6" w14:textId="77777777" w:rsidR="006259A1" w:rsidRPr="006259A1" w:rsidRDefault="006259A1" w:rsidP="006259A1">
      <w:pPr>
        <w:spacing w:before="240" w:after="240" w:line="240" w:lineRule="atLeast"/>
        <w:ind w:left="720"/>
        <w:rPr>
          <w:rFonts w:ascii="Times New Roman" w:eastAsia="Times New Roman" w:hAnsi="Times New Roman" w:cs="Times New Roman"/>
          <w:color w:val="000000"/>
          <w:sz w:val="27"/>
          <w:szCs w:val="27"/>
        </w:rPr>
      </w:pPr>
      <w:r w:rsidRPr="006259A1">
        <w:rPr>
          <w:rFonts w:ascii="Verdana" w:eastAsia="Times New Roman" w:hAnsi="Verdana" w:cs="Times New Roman"/>
          <w:color w:val="000000"/>
          <w:sz w:val="20"/>
          <w:szCs w:val="20"/>
        </w:rPr>
        <w:t>12. Cotton.</w:t>
      </w:r>
    </w:p>
    <w:p w14:paraId="48337C61" w14:textId="77777777" w:rsidR="006259A1" w:rsidRPr="006259A1" w:rsidRDefault="006259A1" w:rsidP="006259A1">
      <w:pPr>
        <w:spacing w:before="240" w:after="240" w:line="240" w:lineRule="atLeast"/>
        <w:ind w:left="720"/>
        <w:rPr>
          <w:rFonts w:ascii="Times New Roman" w:eastAsia="Times New Roman" w:hAnsi="Times New Roman" w:cs="Times New Roman"/>
          <w:color w:val="000000"/>
          <w:sz w:val="27"/>
          <w:szCs w:val="27"/>
        </w:rPr>
      </w:pPr>
      <w:r w:rsidRPr="006259A1">
        <w:rPr>
          <w:rFonts w:ascii="Verdana" w:eastAsia="Times New Roman" w:hAnsi="Verdana" w:cs="Times New Roman"/>
          <w:color w:val="000000"/>
          <w:sz w:val="20"/>
          <w:szCs w:val="20"/>
        </w:rPr>
        <w:t>13. Rice.</w:t>
      </w:r>
    </w:p>
    <w:p w14:paraId="7A37725F" w14:textId="77777777" w:rsidR="006259A1" w:rsidRPr="006259A1" w:rsidRDefault="006259A1" w:rsidP="006259A1">
      <w:pPr>
        <w:spacing w:before="240" w:after="240" w:line="240" w:lineRule="atLeast"/>
        <w:ind w:left="720"/>
        <w:rPr>
          <w:rFonts w:ascii="Times New Roman" w:eastAsia="Times New Roman" w:hAnsi="Times New Roman" w:cs="Times New Roman"/>
          <w:color w:val="000000"/>
          <w:sz w:val="27"/>
          <w:szCs w:val="27"/>
        </w:rPr>
      </w:pPr>
      <w:r w:rsidRPr="006259A1">
        <w:rPr>
          <w:rFonts w:ascii="Verdana" w:eastAsia="Times New Roman" w:hAnsi="Verdana" w:cs="Times New Roman"/>
          <w:color w:val="000000"/>
          <w:sz w:val="20"/>
          <w:szCs w:val="20"/>
        </w:rPr>
        <w:t>14. Lac.</w:t>
      </w:r>
    </w:p>
    <w:p w14:paraId="3C2B9E3F" w14:textId="77777777" w:rsidR="006259A1" w:rsidRPr="006259A1" w:rsidRDefault="006259A1" w:rsidP="006259A1">
      <w:pPr>
        <w:spacing w:before="240" w:after="240" w:line="240" w:lineRule="atLeast"/>
        <w:ind w:left="720"/>
        <w:rPr>
          <w:rFonts w:ascii="Times New Roman" w:eastAsia="Times New Roman" w:hAnsi="Times New Roman" w:cs="Times New Roman"/>
          <w:color w:val="000000"/>
          <w:sz w:val="27"/>
          <w:szCs w:val="27"/>
        </w:rPr>
      </w:pPr>
      <w:r w:rsidRPr="006259A1">
        <w:rPr>
          <w:rFonts w:ascii="Verdana" w:eastAsia="Times New Roman" w:hAnsi="Verdana" w:cs="Times New Roman"/>
          <w:color w:val="000000"/>
          <w:sz w:val="20"/>
          <w:szCs w:val="20"/>
        </w:rPr>
        <w:t>15. Wheat</w:t>
      </w:r>
    </w:p>
    <w:p w14:paraId="7062BAEA" w14:textId="77777777" w:rsidR="006259A1" w:rsidRPr="006259A1" w:rsidRDefault="006259A1" w:rsidP="006259A1">
      <w:pPr>
        <w:spacing w:before="240" w:after="240" w:line="240" w:lineRule="atLeast"/>
        <w:ind w:left="720"/>
        <w:rPr>
          <w:rFonts w:ascii="Times New Roman" w:eastAsia="Times New Roman" w:hAnsi="Times New Roman" w:cs="Times New Roman"/>
          <w:color w:val="000000"/>
          <w:sz w:val="27"/>
          <w:szCs w:val="27"/>
        </w:rPr>
      </w:pPr>
      <w:r w:rsidRPr="006259A1">
        <w:rPr>
          <w:rFonts w:ascii="Verdana" w:eastAsia="Times New Roman" w:hAnsi="Verdana" w:cs="Times New Roman"/>
          <w:color w:val="000000"/>
          <w:sz w:val="20"/>
          <w:szCs w:val="20"/>
        </w:rPr>
        <w:t xml:space="preserve">16. </w:t>
      </w:r>
      <w:proofErr w:type="spellStart"/>
      <w:r w:rsidRPr="006259A1">
        <w:rPr>
          <w:rFonts w:ascii="Verdana" w:eastAsia="Times New Roman" w:hAnsi="Verdana" w:cs="Times New Roman"/>
          <w:color w:val="000000"/>
          <w:sz w:val="20"/>
          <w:szCs w:val="20"/>
        </w:rPr>
        <w:t>Sann</w:t>
      </w:r>
      <w:proofErr w:type="spellEnd"/>
      <w:r w:rsidRPr="006259A1">
        <w:rPr>
          <w:rFonts w:ascii="Verdana" w:eastAsia="Times New Roman" w:hAnsi="Verdana" w:cs="Times New Roman"/>
          <w:color w:val="000000"/>
          <w:sz w:val="20"/>
          <w:szCs w:val="20"/>
        </w:rPr>
        <w:t xml:space="preserve"> Hemp.</w:t>
      </w:r>
    </w:p>
    <w:p w14:paraId="16A98FA8" w14:textId="77777777" w:rsidR="006259A1" w:rsidRPr="006259A1" w:rsidRDefault="006259A1" w:rsidP="006259A1">
      <w:pPr>
        <w:spacing w:before="240" w:after="240" w:line="240" w:lineRule="atLeast"/>
        <w:ind w:left="720"/>
        <w:rPr>
          <w:rFonts w:ascii="Times New Roman" w:eastAsia="Times New Roman" w:hAnsi="Times New Roman" w:cs="Times New Roman"/>
          <w:color w:val="000000"/>
          <w:sz w:val="27"/>
          <w:szCs w:val="27"/>
        </w:rPr>
      </w:pPr>
      <w:r w:rsidRPr="006259A1">
        <w:rPr>
          <w:rFonts w:ascii="Verdana" w:eastAsia="Times New Roman" w:hAnsi="Verdana" w:cs="Times New Roman"/>
          <w:color w:val="000000"/>
          <w:sz w:val="20"/>
          <w:szCs w:val="20"/>
        </w:rPr>
        <w:t xml:space="preserve">17. Sugarcane </w:t>
      </w:r>
      <w:proofErr w:type="spellStart"/>
      <w:r w:rsidRPr="006259A1">
        <w:rPr>
          <w:rFonts w:ascii="Verdana" w:eastAsia="Times New Roman" w:hAnsi="Verdana" w:cs="Times New Roman"/>
          <w:color w:val="000000"/>
          <w:sz w:val="20"/>
          <w:szCs w:val="20"/>
        </w:rPr>
        <w:t>gur</w:t>
      </w:r>
      <w:proofErr w:type="spellEnd"/>
      <w:r w:rsidRPr="006259A1">
        <w:rPr>
          <w:rFonts w:ascii="Verdana" w:eastAsia="Times New Roman" w:hAnsi="Verdana" w:cs="Times New Roman"/>
          <w:color w:val="000000"/>
          <w:sz w:val="20"/>
          <w:szCs w:val="20"/>
        </w:rPr>
        <w:t xml:space="preserve"> (Jaggery).</w:t>
      </w:r>
    </w:p>
    <w:p w14:paraId="01F8E232" w14:textId="77777777" w:rsidR="006259A1" w:rsidRPr="006259A1" w:rsidRDefault="006259A1" w:rsidP="006259A1">
      <w:pPr>
        <w:spacing w:before="240" w:after="240" w:line="240" w:lineRule="atLeast"/>
        <w:ind w:left="720"/>
        <w:rPr>
          <w:rFonts w:ascii="Times New Roman" w:eastAsia="Times New Roman" w:hAnsi="Times New Roman" w:cs="Times New Roman"/>
          <w:color w:val="000000"/>
          <w:sz w:val="27"/>
          <w:szCs w:val="27"/>
        </w:rPr>
      </w:pPr>
      <w:r w:rsidRPr="006259A1">
        <w:rPr>
          <w:rFonts w:ascii="Verdana" w:eastAsia="Times New Roman" w:hAnsi="Verdana" w:cs="Times New Roman"/>
          <w:color w:val="000000"/>
          <w:sz w:val="20"/>
          <w:szCs w:val="20"/>
        </w:rPr>
        <w:t>18. Myrobalans.</w:t>
      </w:r>
    </w:p>
    <w:p w14:paraId="440A5A8D" w14:textId="77777777" w:rsidR="006259A1" w:rsidRPr="006259A1" w:rsidRDefault="006259A1" w:rsidP="006259A1">
      <w:pPr>
        <w:spacing w:before="240" w:after="240" w:line="240" w:lineRule="atLeast"/>
        <w:ind w:left="720"/>
        <w:rPr>
          <w:rFonts w:ascii="Times New Roman" w:eastAsia="Times New Roman" w:hAnsi="Times New Roman" w:cs="Times New Roman"/>
          <w:color w:val="000000"/>
          <w:sz w:val="27"/>
          <w:szCs w:val="27"/>
        </w:rPr>
      </w:pPr>
      <w:r w:rsidRPr="006259A1">
        <w:rPr>
          <w:rFonts w:ascii="Verdana" w:eastAsia="Times New Roman" w:hAnsi="Verdana" w:cs="Times New Roman"/>
          <w:color w:val="000000"/>
          <w:sz w:val="20"/>
          <w:szCs w:val="20"/>
        </w:rPr>
        <w:t>19. Bura.</w:t>
      </w:r>
    </w:p>
    <w:p w14:paraId="5C40AA84" w14:textId="77777777" w:rsidR="006259A1" w:rsidRPr="006259A1" w:rsidRDefault="006259A1" w:rsidP="006259A1">
      <w:pPr>
        <w:spacing w:before="240" w:after="240" w:line="240" w:lineRule="atLeast"/>
        <w:ind w:left="720"/>
        <w:rPr>
          <w:rFonts w:ascii="Times New Roman" w:eastAsia="Times New Roman" w:hAnsi="Times New Roman" w:cs="Times New Roman"/>
          <w:color w:val="000000"/>
          <w:sz w:val="27"/>
          <w:szCs w:val="27"/>
        </w:rPr>
      </w:pPr>
      <w:r w:rsidRPr="006259A1">
        <w:rPr>
          <w:rFonts w:ascii="Verdana" w:eastAsia="Times New Roman" w:hAnsi="Verdana" w:cs="Times New Roman"/>
          <w:color w:val="000000"/>
          <w:sz w:val="20"/>
          <w:szCs w:val="20"/>
        </w:rPr>
        <w:t>20. Wool and Goat Hair.</w:t>
      </w:r>
    </w:p>
    <w:p w14:paraId="37DA6BE3" w14:textId="77777777" w:rsidR="006259A1" w:rsidRPr="006259A1" w:rsidRDefault="006259A1" w:rsidP="006259A1">
      <w:pPr>
        <w:spacing w:before="240" w:after="240" w:line="240" w:lineRule="atLeast"/>
        <w:ind w:left="720"/>
        <w:rPr>
          <w:rFonts w:ascii="Times New Roman" w:eastAsia="Times New Roman" w:hAnsi="Times New Roman" w:cs="Times New Roman"/>
          <w:color w:val="000000"/>
          <w:sz w:val="27"/>
          <w:szCs w:val="27"/>
        </w:rPr>
      </w:pPr>
      <w:r w:rsidRPr="006259A1">
        <w:rPr>
          <w:rFonts w:ascii="Verdana" w:eastAsia="Times New Roman" w:hAnsi="Verdana" w:cs="Times New Roman"/>
          <w:color w:val="000000"/>
          <w:sz w:val="20"/>
          <w:szCs w:val="20"/>
        </w:rPr>
        <w:t>21. Bristles.</w:t>
      </w:r>
    </w:p>
    <w:p w14:paraId="5169A673" w14:textId="77777777" w:rsidR="006259A1" w:rsidRPr="006259A1" w:rsidRDefault="006259A1" w:rsidP="006259A1">
      <w:pPr>
        <w:spacing w:before="240" w:after="240" w:line="240" w:lineRule="atLeast"/>
        <w:ind w:left="720"/>
        <w:rPr>
          <w:rFonts w:ascii="Times New Roman" w:eastAsia="Times New Roman" w:hAnsi="Times New Roman" w:cs="Times New Roman"/>
          <w:color w:val="000000"/>
          <w:sz w:val="27"/>
          <w:szCs w:val="27"/>
        </w:rPr>
      </w:pPr>
      <w:r w:rsidRPr="006259A1">
        <w:rPr>
          <w:rFonts w:ascii="Verdana" w:eastAsia="Times New Roman" w:hAnsi="Verdana" w:cs="Times New Roman"/>
          <w:color w:val="000000"/>
          <w:sz w:val="20"/>
          <w:szCs w:val="20"/>
        </w:rPr>
        <w:t>22. Rosin and Turpentine.</w:t>
      </w:r>
    </w:p>
    <w:p w14:paraId="5D237273" w14:textId="77777777" w:rsidR="006259A1" w:rsidRPr="006259A1" w:rsidRDefault="006259A1" w:rsidP="006259A1">
      <w:pPr>
        <w:spacing w:before="240" w:after="240" w:line="240" w:lineRule="atLeast"/>
        <w:ind w:left="720"/>
        <w:rPr>
          <w:rFonts w:ascii="Times New Roman" w:eastAsia="Times New Roman" w:hAnsi="Times New Roman" w:cs="Times New Roman"/>
          <w:color w:val="000000"/>
          <w:sz w:val="27"/>
          <w:szCs w:val="27"/>
        </w:rPr>
      </w:pPr>
      <w:r w:rsidRPr="006259A1">
        <w:rPr>
          <w:rFonts w:ascii="Verdana" w:eastAsia="Times New Roman" w:hAnsi="Verdana" w:cs="Times New Roman"/>
          <w:color w:val="000000"/>
          <w:sz w:val="20"/>
          <w:szCs w:val="20"/>
        </w:rPr>
        <w:t xml:space="preserve">23. </w:t>
      </w:r>
      <w:proofErr w:type="spellStart"/>
      <w:r w:rsidRPr="006259A1">
        <w:rPr>
          <w:rFonts w:ascii="Verdana" w:eastAsia="Times New Roman" w:hAnsi="Verdana" w:cs="Times New Roman"/>
          <w:color w:val="000000"/>
          <w:sz w:val="20"/>
          <w:szCs w:val="20"/>
        </w:rPr>
        <w:t>Arecanuts</w:t>
      </w:r>
      <w:proofErr w:type="spellEnd"/>
      <w:r w:rsidRPr="006259A1">
        <w:rPr>
          <w:rFonts w:ascii="Verdana" w:eastAsia="Times New Roman" w:hAnsi="Verdana" w:cs="Times New Roman"/>
          <w:color w:val="000000"/>
          <w:sz w:val="20"/>
          <w:szCs w:val="20"/>
        </w:rPr>
        <w:t>.</w:t>
      </w:r>
    </w:p>
    <w:p w14:paraId="33EA9C77" w14:textId="77777777" w:rsidR="006259A1" w:rsidRPr="006259A1" w:rsidRDefault="006259A1" w:rsidP="006259A1">
      <w:pPr>
        <w:spacing w:before="240" w:after="240" w:line="240" w:lineRule="atLeast"/>
        <w:ind w:left="720"/>
        <w:rPr>
          <w:rFonts w:ascii="Times New Roman" w:eastAsia="Times New Roman" w:hAnsi="Times New Roman" w:cs="Times New Roman"/>
          <w:color w:val="000000"/>
          <w:sz w:val="27"/>
          <w:szCs w:val="27"/>
        </w:rPr>
      </w:pPr>
      <w:r w:rsidRPr="006259A1">
        <w:rPr>
          <w:rFonts w:ascii="Verdana" w:eastAsia="Times New Roman" w:hAnsi="Verdana" w:cs="Times New Roman"/>
          <w:color w:val="000000"/>
          <w:sz w:val="20"/>
          <w:szCs w:val="20"/>
        </w:rPr>
        <w:t>24. Essential Oil.</w:t>
      </w:r>
    </w:p>
    <w:p w14:paraId="4A815048" w14:textId="77777777" w:rsidR="006259A1" w:rsidRPr="006259A1" w:rsidRDefault="006259A1" w:rsidP="006259A1">
      <w:pPr>
        <w:spacing w:before="240" w:after="240" w:line="240" w:lineRule="atLeast"/>
        <w:ind w:left="720"/>
        <w:rPr>
          <w:rFonts w:ascii="Times New Roman" w:eastAsia="Times New Roman" w:hAnsi="Times New Roman" w:cs="Times New Roman"/>
          <w:color w:val="000000"/>
          <w:sz w:val="27"/>
          <w:szCs w:val="27"/>
        </w:rPr>
      </w:pPr>
      <w:r w:rsidRPr="006259A1">
        <w:rPr>
          <w:rFonts w:ascii="Verdana" w:eastAsia="Times New Roman" w:hAnsi="Verdana" w:cs="Times New Roman"/>
          <w:color w:val="000000"/>
          <w:sz w:val="20"/>
          <w:szCs w:val="20"/>
        </w:rPr>
        <w:t>25. Cashew nut.</w:t>
      </w:r>
    </w:p>
    <w:p w14:paraId="5DF1A5D5" w14:textId="77777777" w:rsidR="006259A1" w:rsidRPr="006259A1" w:rsidRDefault="006259A1" w:rsidP="006259A1">
      <w:pPr>
        <w:spacing w:before="240" w:after="240" w:line="240" w:lineRule="atLeast"/>
        <w:ind w:left="720"/>
        <w:rPr>
          <w:rFonts w:ascii="Times New Roman" w:eastAsia="Times New Roman" w:hAnsi="Times New Roman" w:cs="Times New Roman"/>
          <w:color w:val="000000"/>
          <w:sz w:val="27"/>
          <w:szCs w:val="27"/>
        </w:rPr>
      </w:pPr>
      <w:r w:rsidRPr="006259A1">
        <w:rPr>
          <w:rFonts w:ascii="Verdana" w:eastAsia="Times New Roman" w:hAnsi="Verdana" w:cs="Times New Roman"/>
          <w:color w:val="000000"/>
          <w:sz w:val="20"/>
          <w:szCs w:val="20"/>
        </w:rPr>
        <w:t>26. Cardamom.</w:t>
      </w:r>
    </w:p>
    <w:p w14:paraId="1A73C7C1" w14:textId="77777777" w:rsidR="006259A1" w:rsidRPr="006259A1" w:rsidRDefault="006259A1" w:rsidP="006259A1">
      <w:pPr>
        <w:spacing w:before="240" w:after="240" w:line="240" w:lineRule="atLeast"/>
        <w:ind w:left="720"/>
        <w:rPr>
          <w:rFonts w:ascii="Times New Roman" w:eastAsia="Times New Roman" w:hAnsi="Times New Roman" w:cs="Times New Roman"/>
          <w:color w:val="000000"/>
          <w:sz w:val="27"/>
          <w:szCs w:val="27"/>
        </w:rPr>
      </w:pPr>
      <w:r w:rsidRPr="006259A1">
        <w:rPr>
          <w:rFonts w:ascii="Verdana" w:eastAsia="Times New Roman" w:hAnsi="Verdana" w:cs="Times New Roman"/>
          <w:color w:val="000000"/>
          <w:sz w:val="20"/>
          <w:szCs w:val="20"/>
        </w:rPr>
        <w:t>27. Pepper.</w:t>
      </w:r>
    </w:p>
    <w:p w14:paraId="66C2F5C0" w14:textId="77777777" w:rsidR="006259A1" w:rsidRPr="006259A1" w:rsidRDefault="006259A1" w:rsidP="006259A1">
      <w:pPr>
        <w:spacing w:before="240" w:after="240" w:line="240" w:lineRule="atLeast"/>
        <w:ind w:left="720"/>
        <w:rPr>
          <w:rFonts w:ascii="Times New Roman" w:eastAsia="Times New Roman" w:hAnsi="Times New Roman" w:cs="Times New Roman"/>
          <w:color w:val="000000"/>
          <w:sz w:val="27"/>
          <w:szCs w:val="27"/>
        </w:rPr>
      </w:pPr>
      <w:r w:rsidRPr="006259A1">
        <w:rPr>
          <w:rFonts w:ascii="Verdana" w:eastAsia="Times New Roman" w:hAnsi="Verdana" w:cs="Times New Roman"/>
          <w:color w:val="000000"/>
          <w:sz w:val="20"/>
          <w:szCs w:val="20"/>
        </w:rPr>
        <w:t>28. Ginger.</w:t>
      </w:r>
    </w:p>
    <w:p w14:paraId="605AC142" w14:textId="77777777" w:rsidR="006259A1" w:rsidRPr="006259A1" w:rsidRDefault="006259A1" w:rsidP="006259A1">
      <w:pPr>
        <w:spacing w:before="240" w:after="240" w:line="240" w:lineRule="atLeast"/>
        <w:ind w:left="720"/>
        <w:rPr>
          <w:rFonts w:ascii="Times New Roman" w:eastAsia="Times New Roman" w:hAnsi="Times New Roman" w:cs="Times New Roman"/>
          <w:color w:val="000000"/>
          <w:sz w:val="27"/>
          <w:szCs w:val="27"/>
        </w:rPr>
      </w:pPr>
      <w:r w:rsidRPr="006259A1">
        <w:rPr>
          <w:rFonts w:ascii="Verdana" w:eastAsia="Times New Roman" w:hAnsi="Verdana" w:cs="Times New Roman"/>
          <w:color w:val="000000"/>
          <w:sz w:val="20"/>
          <w:szCs w:val="20"/>
        </w:rPr>
        <w:t>29. Honey.</w:t>
      </w:r>
    </w:p>
    <w:p w14:paraId="14B4DA25" w14:textId="77777777" w:rsidR="006259A1" w:rsidRPr="006259A1" w:rsidRDefault="006259A1" w:rsidP="006259A1">
      <w:pPr>
        <w:spacing w:before="240" w:after="240" w:line="240" w:lineRule="atLeast"/>
        <w:ind w:left="720"/>
        <w:rPr>
          <w:rFonts w:ascii="Times New Roman" w:eastAsia="Times New Roman" w:hAnsi="Times New Roman" w:cs="Times New Roman"/>
          <w:color w:val="000000"/>
          <w:sz w:val="27"/>
          <w:szCs w:val="27"/>
        </w:rPr>
      </w:pPr>
      <w:r w:rsidRPr="006259A1">
        <w:rPr>
          <w:rFonts w:ascii="Verdana" w:eastAsia="Times New Roman" w:hAnsi="Verdana" w:cs="Times New Roman"/>
          <w:color w:val="000000"/>
          <w:sz w:val="20"/>
          <w:szCs w:val="20"/>
        </w:rPr>
        <w:t>30. Curry Powder.</w:t>
      </w:r>
    </w:p>
    <w:p w14:paraId="792176C2" w14:textId="77777777" w:rsidR="006259A1" w:rsidRPr="006259A1" w:rsidRDefault="006259A1" w:rsidP="006259A1">
      <w:pPr>
        <w:spacing w:before="240" w:after="240" w:line="240" w:lineRule="atLeast"/>
        <w:ind w:left="720"/>
        <w:rPr>
          <w:rFonts w:ascii="Times New Roman" w:eastAsia="Times New Roman" w:hAnsi="Times New Roman" w:cs="Times New Roman"/>
          <w:color w:val="000000"/>
          <w:sz w:val="27"/>
          <w:szCs w:val="27"/>
        </w:rPr>
      </w:pPr>
      <w:r w:rsidRPr="006259A1">
        <w:rPr>
          <w:rFonts w:ascii="Verdana" w:eastAsia="Times New Roman" w:hAnsi="Verdana" w:cs="Times New Roman"/>
          <w:color w:val="000000"/>
          <w:sz w:val="20"/>
          <w:szCs w:val="20"/>
        </w:rPr>
        <w:t>31. Kapok.</w:t>
      </w:r>
    </w:p>
    <w:p w14:paraId="13D5EEF5" w14:textId="77777777" w:rsidR="006259A1" w:rsidRPr="006259A1" w:rsidRDefault="006259A1" w:rsidP="006259A1">
      <w:pPr>
        <w:spacing w:before="240" w:after="240" w:line="240" w:lineRule="atLeast"/>
        <w:ind w:left="720"/>
        <w:rPr>
          <w:rFonts w:ascii="Times New Roman" w:eastAsia="Times New Roman" w:hAnsi="Times New Roman" w:cs="Times New Roman"/>
          <w:color w:val="000000"/>
          <w:sz w:val="27"/>
          <w:szCs w:val="27"/>
        </w:rPr>
      </w:pPr>
      <w:r w:rsidRPr="006259A1">
        <w:rPr>
          <w:rFonts w:ascii="Verdana" w:eastAsia="Times New Roman" w:hAnsi="Verdana" w:cs="Times New Roman"/>
          <w:color w:val="000000"/>
          <w:sz w:val="20"/>
          <w:szCs w:val="20"/>
        </w:rPr>
        <w:t>32. Raw Jute.</w:t>
      </w:r>
    </w:p>
    <w:p w14:paraId="113CF7DC" w14:textId="77777777" w:rsidR="006259A1" w:rsidRPr="006259A1" w:rsidRDefault="006259A1" w:rsidP="006259A1">
      <w:pPr>
        <w:spacing w:before="240" w:after="240" w:line="240" w:lineRule="atLeast"/>
        <w:ind w:left="720"/>
        <w:rPr>
          <w:rFonts w:ascii="Times New Roman" w:eastAsia="Times New Roman" w:hAnsi="Times New Roman" w:cs="Times New Roman"/>
          <w:color w:val="000000"/>
          <w:sz w:val="27"/>
          <w:szCs w:val="27"/>
        </w:rPr>
      </w:pPr>
      <w:r w:rsidRPr="006259A1">
        <w:rPr>
          <w:rFonts w:ascii="Verdana" w:eastAsia="Times New Roman" w:hAnsi="Verdana" w:cs="Times New Roman"/>
          <w:color w:val="000000"/>
          <w:sz w:val="20"/>
          <w:szCs w:val="20"/>
        </w:rPr>
        <w:t>33. Paddy.</w:t>
      </w:r>
    </w:p>
    <w:p w14:paraId="6AFD7801" w14:textId="77777777" w:rsidR="006259A1" w:rsidRPr="006259A1" w:rsidRDefault="006259A1" w:rsidP="006259A1">
      <w:pPr>
        <w:spacing w:before="240" w:after="240" w:line="240" w:lineRule="atLeast"/>
        <w:ind w:left="720"/>
        <w:rPr>
          <w:rFonts w:ascii="Times New Roman" w:eastAsia="Times New Roman" w:hAnsi="Times New Roman" w:cs="Times New Roman"/>
          <w:color w:val="000000"/>
          <w:sz w:val="27"/>
          <w:szCs w:val="27"/>
        </w:rPr>
      </w:pPr>
      <w:r w:rsidRPr="006259A1">
        <w:rPr>
          <w:rFonts w:ascii="Verdana" w:eastAsia="Times New Roman" w:hAnsi="Verdana" w:cs="Times New Roman"/>
          <w:color w:val="000000"/>
          <w:sz w:val="20"/>
          <w:szCs w:val="20"/>
        </w:rPr>
        <w:t>34. Millets.</w:t>
      </w:r>
    </w:p>
    <w:p w14:paraId="18F1AA56" w14:textId="77777777" w:rsidR="006259A1" w:rsidRPr="006259A1" w:rsidRDefault="006259A1" w:rsidP="006259A1">
      <w:pPr>
        <w:spacing w:before="240" w:after="240" w:line="240" w:lineRule="atLeast"/>
        <w:ind w:left="720"/>
        <w:rPr>
          <w:rFonts w:ascii="Times New Roman" w:eastAsia="Times New Roman" w:hAnsi="Times New Roman" w:cs="Times New Roman"/>
          <w:color w:val="000000"/>
          <w:sz w:val="27"/>
          <w:szCs w:val="27"/>
        </w:rPr>
      </w:pPr>
      <w:r w:rsidRPr="006259A1">
        <w:rPr>
          <w:rFonts w:ascii="Verdana" w:eastAsia="Times New Roman" w:hAnsi="Verdana" w:cs="Times New Roman"/>
          <w:color w:val="000000"/>
          <w:sz w:val="20"/>
          <w:szCs w:val="20"/>
        </w:rPr>
        <w:t>35. Mesta.</w:t>
      </w:r>
    </w:p>
    <w:p w14:paraId="0A207558" w14:textId="77777777" w:rsidR="006259A1" w:rsidRPr="006259A1" w:rsidRDefault="006259A1" w:rsidP="006259A1">
      <w:pPr>
        <w:spacing w:before="240" w:after="240" w:line="240" w:lineRule="atLeast"/>
        <w:ind w:left="720"/>
        <w:rPr>
          <w:rFonts w:ascii="Times New Roman" w:eastAsia="Times New Roman" w:hAnsi="Times New Roman" w:cs="Times New Roman"/>
          <w:color w:val="000000"/>
          <w:sz w:val="27"/>
          <w:szCs w:val="27"/>
        </w:rPr>
      </w:pPr>
      <w:r w:rsidRPr="006259A1">
        <w:rPr>
          <w:rFonts w:ascii="Verdana" w:eastAsia="Times New Roman" w:hAnsi="Verdana" w:cs="Times New Roman"/>
          <w:color w:val="000000"/>
          <w:sz w:val="20"/>
          <w:szCs w:val="20"/>
        </w:rPr>
        <w:lastRenderedPageBreak/>
        <w:t>36. Chilies.</w:t>
      </w:r>
    </w:p>
    <w:p w14:paraId="1A426B1E" w14:textId="77777777" w:rsidR="006259A1" w:rsidRPr="006259A1" w:rsidRDefault="006259A1" w:rsidP="006259A1">
      <w:pPr>
        <w:spacing w:before="240" w:after="240" w:line="240" w:lineRule="atLeast"/>
        <w:ind w:left="720"/>
        <w:rPr>
          <w:rFonts w:ascii="Times New Roman" w:eastAsia="Times New Roman" w:hAnsi="Times New Roman" w:cs="Times New Roman"/>
          <w:color w:val="000000"/>
          <w:sz w:val="27"/>
          <w:szCs w:val="27"/>
        </w:rPr>
      </w:pPr>
      <w:r w:rsidRPr="006259A1">
        <w:rPr>
          <w:rFonts w:ascii="Verdana" w:eastAsia="Times New Roman" w:hAnsi="Verdana" w:cs="Times New Roman"/>
          <w:color w:val="000000"/>
          <w:sz w:val="20"/>
          <w:szCs w:val="20"/>
        </w:rPr>
        <w:t>37. Turmeric.</w:t>
      </w:r>
    </w:p>
    <w:p w14:paraId="01140F94" w14:textId="77777777" w:rsidR="006259A1" w:rsidRPr="006259A1" w:rsidRDefault="006259A1" w:rsidP="006259A1">
      <w:pPr>
        <w:spacing w:before="240" w:after="240" w:line="240" w:lineRule="atLeast"/>
        <w:ind w:left="720"/>
        <w:rPr>
          <w:rFonts w:ascii="Times New Roman" w:eastAsia="Times New Roman" w:hAnsi="Times New Roman" w:cs="Times New Roman"/>
          <w:color w:val="000000"/>
          <w:sz w:val="27"/>
          <w:szCs w:val="27"/>
        </w:rPr>
      </w:pPr>
      <w:r w:rsidRPr="006259A1">
        <w:rPr>
          <w:rFonts w:ascii="Verdana" w:eastAsia="Times New Roman" w:hAnsi="Verdana" w:cs="Times New Roman"/>
          <w:color w:val="000000"/>
          <w:sz w:val="20"/>
          <w:szCs w:val="20"/>
        </w:rPr>
        <w:t>38. Tapioca Chips and Tapioca Flour</w:t>
      </w:r>
    </w:p>
    <w:p w14:paraId="79A664A6" w14:textId="77777777" w:rsidR="006259A1" w:rsidRPr="006259A1" w:rsidRDefault="006259A1" w:rsidP="006259A1">
      <w:pPr>
        <w:spacing w:before="240" w:after="240" w:line="240" w:lineRule="atLeast"/>
        <w:ind w:left="720"/>
        <w:rPr>
          <w:rFonts w:ascii="Times New Roman" w:eastAsia="Times New Roman" w:hAnsi="Times New Roman" w:cs="Times New Roman"/>
          <w:color w:val="000000"/>
          <w:sz w:val="27"/>
          <w:szCs w:val="27"/>
        </w:rPr>
      </w:pPr>
      <w:r w:rsidRPr="006259A1">
        <w:rPr>
          <w:rFonts w:ascii="Verdana" w:eastAsia="Times New Roman" w:hAnsi="Verdana" w:cs="Times New Roman"/>
          <w:color w:val="000000"/>
          <w:sz w:val="20"/>
          <w:szCs w:val="20"/>
        </w:rPr>
        <w:t xml:space="preserve">39. Sisal and Aloe </w:t>
      </w:r>
      <w:proofErr w:type="spellStart"/>
      <w:r w:rsidRPr="006259A1">
        <w:rPr>
          <w:rFonts w:ascii="Verdana" w:eastAsia="Times New Roman" w:hAnsi="Verdana" w:cs="Times New Roman"/>
          <w:color w:val="000000"/>
          <w:sz w:val="20"/>
          <w:szCs w:val="20"/>
        </w:rPr>
        <w:t>Fibres</w:t>
      </w:r>
      <w:proofErr w:type="spellEnd"/>
      <w:r w:rsidRPr="006259A1">
        <w:rPr>
          <w:rFonts w:ascii="Verdana" w:eastAsia="Times New Roman" w:hAnsi="Verdana" w:cs="Times New Roman"/>
          <w:color w:val="000000"/>
          <w:sz w:val="20"/>
          <w:szCs w:val="20"/>
        </w:rPr>
        <w:t>.</w:t>
      </w:r>
    </w:p>
    <w:p w14:paraId="7F7023DF" w14:textId="77777777" w:rsidR="006259A1" w:rsidRPr="006259A1" w:rsidRDefault="006259A1" w:rsidP="006259A1">
      <w:pPr>
        <w:spacing w:before="240" w:after="240" w:line="240" w:lineRule="atLeast"/>
        <w:ind w:left="720"/>
        <w:rPr>
          <w:rFonts w:ascii="Times New Roman" w:eastAsia="Times New Roman" w:hAnsi="Times New Roman" w:cs="Times New Roman"/>
          <w:color w:val="000000"/>
          <w:sz w:val="27"/>
          <w:szCs w:val="27"/>
        </w:rPr>
      </w:pPr>
      <w:r w:rsidRPr="006259A1">
        <w:rPr>
          <w:rFonts w:ascii="Verdana" w:eastAsia="Times New Roman" w:hAnsi="Verdana" w:cs="Times New Roman"/>
          <w:color w:val="000000"/>
          <w:sz w:val="20"/>
          <w:szCs w:val="20"/>
        </w:rPr>
        <w:t>40. Oil cakes.</w:t>
      </w:r>
    </w:p>
    <w:p w14:paraId="0C1D193A" w14:textId="77777777" w:rsidR="006259A1" w:rsidRPr="006259A1" w:rsidRDefault="006259A1" w:rsidP="006259A1">
      <w:pPr>
        <w:spacing w:before="240" w:after="240" w:line="240" w:lineRule="atLeast"/>
        <w:ind w:left="720"/>
        <w:rPr>
          <w:rFonts w:ascii="Times New Roman" w:eastAsia="Times New Roman" w:hAnsi="Times New Roman" w:cs="Times New Roman"/>
          <w:color w:val="000000"/>
          <w:sz w:val="27"/>
          <w:szCs w:val="27"/>
        </w:rPr>
      </w:pPr>
      <w:r w:rsidRPr="006259A1">
        <w:rPr>
          <w:rFonts w:ascii="Verdana" w:eastAsia="Times New Roman" w:hAnsi="Verdana" w:cs="Times New Roman"/>
          <w:color w:val="000000"/>
          <w:sz w:val="20"/>
          <w:szCs w:val="20"/>
        </w:rPr>
        <w:t>41. Condiments and Spices.</w:t>
      </w:r>
    </w:p>
    <w:p w14:paraId="535D793F" w14:textId="77777777" w:rsidR="006259A1" w:rsidRPr="006259A1" w:rsidRDefault="006259A1" w:rsidP="006259A1">
      <w:pPr>
        <w:spacing w:before="240" w:after="240" w:line="240" w:lineRule="atLeast"/>
        <w:ind w:left="720"/>
        <w:rPr>
          <w:rFonts w:ascii="Times New Roman" w:eastAsia="Times New Roman" w:hAnsi="Times New Roman" w:cs="Times New Roman"/>
          <w:color w:val="000000"/>
          <w:sz w:val="27"/>
          <w:szCs w:val="27"/>
        </w:rPr>
      </w:pPr>
      <w:r w:rsidRPr="006259A1">
        <w:rPr>
          <w:rFonts w:ascii="Verdana" w:eastAsia="Times New Roman" w:hAnsi="Verdana" w:cs="Times New Roman"/>
          <w:color w:val="000000"/>
          <w:sz w:val="20"/>
          <w:szCs w:val="20"/>
        </w:rPr>
        <w:t xml:space="preserve">(Other than pepper, ginger, </w:t>
      </w:r>
      <w:proofErr w:type="spellStart"/>
      <w:r w:rsidRPr="006259A1">
        <w:rPr>
          <w:rFonts w:ascii="Verdana" w:eastAsia="Times New Roman" w:hAnsi="Verdana" w:cs="Times New Roman"/>
          <w:color w:val="000000"/>
          <w:sz w:val="20"/>
          <w:szCs w:val="20"/>
        </w:rPr>
        <w:t>cashewnut</w:t>
      </w:r>
      <w:proofErr w:type="spellEnd"/>
      <w:r w:rsidRPr="006259A1">
        <w:rPr>
          <w:rFonts w:ascii="Verdana" w:eastAsia="Times New Roman" w:hAnsi="Verdana" w:cs="Times New Roman"/>
          <w:color w:val="000000"/>
          <w:sz w:val="20"/>
          <w:szCs w:val="20"/>
        </w:rPr>
        <w:t xml:space="preserve">, cardamom, </w:t>
      </w:r>
      <w:proofErr w:type="spellStart"/>
      <w:r w:rsidRPr="006259A1">
        <w:rPr>
          <w:rFonts w:ascii="Verdana" w:eastAsia="Times New Roman" w:hAnsi="Verdana" w:cs="Times New Roman"/>
          <w:color w:val="000000"/>
          <w:sz w:val="20"/>
          <w:szCs w:val="20"/>
        </w:rPr>
        <w:t>chillies</w:t>
      </w:r>
      <w:proofErr w:type="spellEnd"/>
      <w:r w:rsidRPr="006259A1">
        <w:rPr>
          <w:rFonts w:ascii="Verdana" w:eastAsia="Times New Roman" w:hAnsi="Verdana" w:cs="Times New Roman"/>
          <w:color w:val="000000"/>
          <w:sz w:val="20"/>
          <w:szCs w:val="20"/>
        </w:rPr>
        <w:t xml:space="preserve"> and turmeric, to which the provisions of the Act have already been applied.)</w:t>
      </w:r>
    </w:p>
    <w:p w14:paraId="4401420C" w14:textId="77777777" w:rsidR="006259A1" w:rsidRPr="006259A1" w:rsidRDefault="006259A1" w:rsidP="006259A1">
      <w:pPr>
        <w:spacing w:before="240" w:after="240" w:line="240" w:lineRule="atLeast"/>
        <w:ind w:left="720"/>
        <w:rPr>
          <w:rFonts w:ascii="Times New Roman" w:eastAsia="Times New Roman" w:hAnsi="Times New Roman" w:cs="Times New Roman"/>
          <w:color w:val="000000"/>
          <w:sz w:val="27"/>
          <w:szCs w:val="27"/>
        </w:rPr>
      </w:pPr>
      <w:r w:rsidRPr="006259A1">
        <w:rPr>
          <w:rFonts w:ascii="Verdana" w:eastAsia="Times New Roman" w:hAnsi="Verdana" w:cs="Times New Roman"/>
          <w:color w:val="000000"/>
          <w:sz w:val="20"/>
          <w:szCs w:val="20"/>
        </w:rPr>
        <w:t>42. Pulses.</w:t>
      </w:r>
    </w:p>
    <w:p w14:paraId="7F4FB03B" w14:textId="77777777" w:rsidR="006259A1" w:rsidRPr="006259A1" w:rsidRDefault="006259A1" w:rsidP="006259A1">
      <w:pPr>
        <w:spacing w:before="240" w:after="240" w:line="240" w:lineRule="atLeast"/>
        <w:ind w:left="720"/>
        <w:rPr>
          <w:rFonts w:ascii="Times New Roman" w:eastAsia="Times New Roman" w:hAnsi="Times New Roman" w:cs="Times New Roman"/>
          <w:color w:val="000000"/>
          <w:sz w:val="27"/>
          <w:szCs w:val="27"/>
        </w:rPr>
      </w:pPr>
      <w:r w:rsidRPr="006259A1">
        <w:rPr>
          <w:rFonts w:ascii="Verdana" w:eastAsia="Times New Roman" w:hAnsi="Verdana" w:cs="Times New Roman"/>
          <w:color w:val="000000"/>
          <w:sz w:val="20"/>
          <w:szCs w:val="20"/>
        </w:rPr>
        <w:t>43. Walnut.</w:t>
      </w:r>
    </w:p>
    <w:p w14:paraId="2F28BA86" w14:textId="77777777" w:rsidR="006259A1" w:rsidRPr="006259A1" w:rsidRDefault="006259A1" w:rsidP="006259A1">
      <w:pPr>
        <w:spacing w:before="240" w:after="240" w:line="240" w:lineRule="atLeast"/>
        <w:ind w:left="720"/>
        <w:rPr>
          <w:rFonts w:ascii="Times New Roman" w:eastAsia="Times New Roman" w:hAnsi="Times New Roman" w:cs="Times New Roman"/>
          <w:color w:val="000000"/>
          <w:sz w:val="27"/>
          <w:szCs w:val="27"/>
        </w:rPr>
      </w:pPr>
      <w:r w:rsidRPr="006259A1">
        <w:rPr>
          <w:rFonts w:ascii="Verdana" w:eastAsia="Times New Roman" w:hAnsi="Verdana" w:cs="Times New Roman"/>
          <w:color w:val="000000"/>
          <w:sz w:val="20"/>
          <w:szCs w:val="20"/>
        </w:rPr>
        <w:t>44. Animal casings (cattle, buffaloes, sheep, goats and pigs).</w:t>
      </w:r>
    </w:p>
    <w:p w14:paraId="48888085" w14:textId="77777777" w:rsidR="006259A1" w:rsidRPr="006259A1" w:rsidRDefault="006259A1" w:rsidP="006259A1">
      <w:pPr>
        <w:spacing w:before="240" w:after="240" w:line="240" w:lineRule="atLeast"/>
        <w:ind w:left="720"/>
        <w:rPr>
          <w:rFonts w:ascii="Times New Roman" w:eastAsia="Times New Roman" w:hAnsi="Times New Roman" w:cs="Times New Roman"/>
          <w:color w:val="000000"/>
          <w:sz w:val="27"/>
          <w:szCs w:val="27"/>
        </w:rPr>
      </w:pPr>
      <w:r w:rsidRPr="006259A1">
        <w:rPr>
          <w:rFonts w:ascii="Verdana" w:eastAsia="Times New Roman" w:hAnsi="Verdana" w:cs="Times New Roman"/>
          <w:color w:val="000000"/>
          <w:sz w:val="20"/>
          <w:szCs w:val="20"/>
        </w:rPr>
        <w:t>45. Guar Gum.</w:t>
      </w:r>
    </w:p>
    <w:p w14:paraId="37B73FFD" w14:textId="77777777" w:rsidR="006259A1" w:rsidRPr="006259A1" w:rsidRDefault="006259A1" w:rsidP="006259A1">
      <w:pPr>
        <w:spacing w:before="240" w:after="240" w:line="240" w:lineRule="atLeast"/>
        <w:ind w:left="720"/>
        <w:rPr>
          <w:rFonts w:ascii="Times New Roman" w:eastAsia="Times New Roman" w:hAnsi="Times New Roman" w:cs="Times New Roman"/>
          <w:color w:val="000000"/>
          <w:sz w:val="27"/>
          <w:szCs w:val="27"/>
        </w:rPr>
      </w:pPr>
      <w:r w:rsidRPr="006259A1">
        <w:rPr>
          <w:rFonts w:ascii="Verdana" w:eastAsia="Times New Roman" w:hAnsi="Verdana" w:cs="Times New Roman"/>
          <w:color w:val="000000"/>
          <w:sz w:val="20"/>
          <w:szCs w:val="20"/>
        </w:rPr>
        <w:t>46. Karaya Gum.</w:t>
      </w:r>
    </w:p>
    <w:p w14:paraId="0C1EA64E" w14:textId="77777777" w:rsidR="006259A1" w:rsidRPr="006259A1" w:rsidRDefault="006259A1" w:rsidP="006259A1">
      <w:pPr>
        <w:spacing w:before="240" w:after="240" w:line="240" w:lineRule="atLeast"/>
        <w:ind w:left="720"/>
        <w:rPr>
          <w:rFonts w:ascii="Times New Roman" w:eastAsia="Times New Roman" w:hAnsi="Times New Roman" w:cs="Times New Roman"/>
          <w:color w:val="000000"/>
          <w:sz w:val="27"/>
          <w:szCs w:val="27"/>
        </w:rPr>
      </w:pPr>
      <w:r w:rsidRPr="006259A1">
        <w:rPr>
          <w:rFonts w:ascii="Verdana" w:eastAsia="Times New Roman" w:hAnsi="Verdana" w:cs="Times New Roman"/>
          <w:color w:val="000000"/>
          <w:sz w:val="20"/>
          <w:szCs w:val="20"/>
        </w:rPr>
        <w:t>47. Senna Leaves and Pods.</w:t>
      </w:r>
    </w:p>
    <w:p w14:paraId="0EDEA633" w14:textId="77777777" w:rsidR="006259A1" w:rsidRPr="006259A1" w:rsidRDefault="006259A1" w:rsidP="006259A1">
      <w:pPr>
        <w:spacing w:before="240" w:after="240" w:line="240" w:lineRule="atLeast"/>
        <w:ind w:left="720"/>
        <w:rPr>
          <w:rFonts w:ascii="Times New Roman" w:eastAsia="Times New Roman" w:hAnsi="Times New Roman" w:cs="Times New Roman"/>
          <w:color w:val="000000"/>
          <w:sz w:val="27"/>
          <w:szCs w:val="27"/>
        </w:rPr>
      </w:pPr>
      <w:r w:rsidRPr="006259A1">
        <w:rPr>
          <w:rFonts w:ascii="Verdana" w:eastAsia="Times New Roman" w:hAnsi="Verdana" w:cs="Times New Roman"/>
          <w:color w:val="000000"/>
          <w:sz w:val="20"/>
          <w:szCs w:val="20"/>
        </w:rPr>
        <w:t xml:space="preserve">48. Palmyra </w:t>
      </w:r>
      <w:proofErr w:type="spellStart"/>
      <w:r w:rsidRPr="006259A1">
        <w:rPr>
          <w:rFonts w:ascii="Verdana" w:eastAsia="Times New Roman" w:hAnsi="Verdana" w:cs="Times New Roman"/>
          <w:color w:val="000000"/>
          <w:sz w:val="20"/>
          <w:szCs w:val="20"/>
        </w:rPr>
        <w:t>fibre</w:t>
      </w:r>
      <w:proofErr w:type="spellEnd"/>
      <w:r w:rsidRPr="006259A1">
        <w:rPr>
          <w:rFonts w:ascii="Verdana" w:eastAsia="Times New Roman" w:hAnsi="Verdana" w:cs="Times New Roman"/>
          <w:color w:val="000000"/>
          <w:sz w:val="20"/>
          <w:szCs w:val="20"/>
        </w:rPr>
        <w:t>.</w:t>
      </w:r>
    </w:p>
    <w:p w14:paraId="0E9ABE48" w14:textId="77777777" w:rsidR="006259A1" w:rsidRPr="006259A1" w:rsidRDefault="006259A1" w:rsidP="006259A1">
      <w:pPr>
        <w:spacing w:before="240" w:after="240" w:line="240" w:lineRule="atLeast"/>
        <w:ind w:left="720"/>
        <w:rPr>
          <w:rFonts w:ascii="Times New Roman" w:eastAsia="Times New Roman" w:hAnsi="Times New Roman" w:cs="Times New Roman"/>
          <w:color w:val="000000"/>
          <w:sz w:val="27"/>
          <w:szCs w:val="27"/>
        </w:rPr>
      </w:pPr>
      <w:r w:rsidRPr="006259A1">
        <w:rPr>
          <w:rFonts w:ascii="Verdana" w:eastAsia="Times New Roman" w:hAnsi="Verdana" w:cs="Times New Roman"/>
          <w:color w:val="000000"/>
          <w:sz w:val="20"/>
          <w:szCs w:val="20"/>
        </w:rPr>
        <w:t>49. Catechu.</w:t>
      </w:r>
    </w:p>
    <w:p w14:paraId="61829C22" w14:textId="77777777" w:rsidR="006259A1" w:rsidRPr="006259A1" w:rsidRDefault="006259A1" w:rsidP="006259A1">
      <w:pPr>
        <w:spacing w:before="240" w:after="240" w:line="240" w:lineRule="atLeast"/>
        <w:ind w:left="720"/>
        <w:rPr>
          <w:rFonts w:ascii="Times New Roman" w:eastAsia="Times New Roman" w:hAnsi="Times New Roman" w:cs="Times New Roman"/>
          <w:color w:val="000000"/>
          <w:sz w:val="27"/>
          <w:szCs w:val="27"/>
        </w:rPr>
      </w:pPr>
      <w:r w:rsidRPr="006259A1">
        <w:rPr>
          <w:rFonts w:ascii="Verdana" w:eastAsia="Times New Roman" w:hAnsi="Verdana" w:cs="Times New Roman"/>
          <w:color w:val="000000"/>
          <w:sz w:val="20"/>
          <w:szCs w:val="20"/>
        </w:rPr>
        <w:t>50. Tendu Leaves.</w:t>
      </w:r>
    </w:p>
    <w:p w14:paraId="6AACA53B" w14:textId="77777777" w:rsidR="006259A1" w:rsidRPr="006259A1" w:rsidRDefault="006259A1" w:rsidP="006259A1">
      <w:pPr>
        <w:spacing w:before="240" w:after="240" w:line="240" w:lineRule="atLeast"/>
        <w:ind w:left="720"/>
        <w:rPr>
          <w:rFonts w:ascii="Times New Roman" w:eastAsia="Times New Roman" w:hAnsi="Times New Roman" w:cs="Times New Roman"/>
          <w:color w:val="000000"/>
          <w:sz w:val="27"/>
          <w:szCs w:val="27"/>
        </w:rPr>
      </w:pPr>
      <w:r w:rsidRPr="006259A1">
        <w:rPr>
          <w:rFonts w:ascii="Verdana" w:eastAsia="Times New Roman" w:hAnsi="Verdana" w:cs="Times New Roman"/>
          <w:color w:val="000000"/>
          <w:sz w:val="20"/>
          <w:szCs w:val="20"/>
        </w:rPr>
        <w:t xml:space="preserve">51. Water </w:t>
      </w:r>
      <w:proofErr w:type="gramStart"/>
      <w:r w:rsidRPr="006259A1">
        <w:rPr>
          <w:rFonts w:ascii="Verdana" w:eastAsia="Times New Roman" w:hAnsi="Verdana" w:cs="Times New Roman"/>
          <w:color w:val="000000"/>
          <w:sz w:val="20"/>
          <w:szCs w:val="20"/>
        </w:rPr>
        <w:t>Chest-nut</w:t>
      </w:r>
      <w:proofErr w:type="gramEnd"/>
      <w:r w:rsidRPr="006259A1">
        <w:rPr>
          <w:rFonts w:ascii="Verdana" w:eastAsia="Times New Roman" w:hAnsi="Verdana" w:cs="Times New Roman"/>
          <w:color w:val="000000"/>
          <w:sz w:val="20"/>
          <w:szCs w:val="20"/>
        </w:rPr>
        <w:t>.</w:t>
      </w:r>
    </w:p>
    <w:p w14:paraId="7C4BC350" w14:textId="77777777" w:rsidR="006259A1" w:rsidRPr="006259A1" w:rsidRDefault="006259A1" w:rsidP="006259A1">
      <w:pPr>
        <w:spacing w:before="240" w:after="240" w:line="240" w:lineRule="atLeast"/>
        <w:ind w:left="720"/>
        <w:rPr>
          <w:rFonts w:ascii="Times New Roman" w:eastAsia="Times New Roman" w:hAnsi="Times New Roman" w:cs="Times New Roman"/>
          <w:color w:val="000000"/>
          <w:sz w:val="27"/>
          <w:szCs w:val="27"/>
        </w:rPr>
      </w:pPr>
      <w:r w:rsidRPr="006259A1">
        <w:rPr>
          <w:rFonts w:ascii="Verdana" w:eastAsia="Times New Roman" w:hAnsi="Verdana" w:cs="Times New Roman"/>
          <w:color w:val="000000"/>
          <w:sz w:val="20"/>
          <w:szCs w:val="20"/>
        </w:rPr>
        <w:t>52. Mushrooms.</w:t>
      </w:r>
    </w:p>
    <w:p w14:paraId="0190D013" w14:textId="77777777" w:rsidR="006259A1" w:rsidRPr="006259A1" w:rsidRDefault="006259A1" w:rsidP="006259A1">
      <w:pPr>
        <w:spacing w:before="240" w:after="240" w:line="240" w:lineRule="atLeast"/>
        <w:ind w:left="720"/>
        <w:rPr>
          <w:rFonts w:ascii="Times New Roman" w:eastAsia="Times New Roman" w:hAnsi="Times New Roman" w:cs="Times New Roman"/>
          <w:color w:val="000000"/>
          <w:sz w:val="27"/>
          <w:szCs w:val="27"/>
        </w:rPr>
      </w:pPr>
      <w:r w:rsidRPr="006259A1">
        <w:rPr>
          <w:rFonts w:ascii="Verdana" w:eastAsia="Times New Roman" w:hAnsi="Verdana" w:cs="Times New Roman"/>
          <w:color w:val="000000"/>
          <w:sz w:val="20"/>
          <w:szCs w:val="20"/>
        </w:rPr>
        <w:t>53. Poppy seed.</w:t>
      </w:r>
    </w:p>
    <w:p w14:paraId="2B8B0DB2" w14:textId="77777777" w:rsidR="006259A1" w:rsidRPr="006259A1" w:rsidRDefault="006259A1" w:rsidP="006259A1">
      <w:pPr>
        <w:spacing w:before="240" w:after="240" w:line="240" w:lineRule="atLeast"/>
        <w:ind w:left="720"/>
        <w:rPr>
          <w:rFonts w:ascii="Times New Roman" w:eastAsia="Times New Roman" w:hAnsi="Times New Roman" w:cs="Times New Roman"/>
          <w:color w:val="000000"/>
          <w:sz w:val="27"/>
          <w:szCs w:val="27"/>
        </w:rPr>
      </w:pPr>
      <w:r w:rsidRPr="006259A1">
        <w:rPr>
          <w:rFonts w:ascii="Verdana" w:eastAsia="Times New Roman" w:hAnsi="Verdana" w:cs="Times New Roman"/>
          <w:color w:val="000000"/>
          <w:sz w:val="20"/>
          <w:szCs w:val="20"/>
        </w:rPr>
        <w:t>54. Cashew-shell Oil (Liquid).</w:t>
      </w:r>
    </w:p>
    <w:p w14:paraId="10992043" w14:textId="77777777" w:rsidR="006259A1" w:rsidRPr="006259A1" w:rsidRDefault="006259A1" w:rsidP="006259A1">
      <w:pPr>
        <w:spacing w:before="240" w:after="240" w:line="240" w:lineRule="atLeast"/>
        <w:ind w:left="720"/>
        <w:rPr>
          <w:rFonts w:ascii="Times New Roman" w:eastAsia="Times New Roman" w:hAnsi="Times New Roman" w:cs="Times New Roman"/>
          <w:color w:val="000000"/>
          <w:sz w:val="27"/>
          <w:szCs w:val="27"/>
        </w:rPr>
      </w:pPr>
      <w:r w:rsidRPr="006259A1">
        <w:rPr>
          <w:rFonts w:ascii="Verdana" w:eastAsia="Times New Roman" w:hAnsi="Verdana" w:cs="Times New Roman"/>
          <w:color w:val="000000"/>
          <w:sz w:val="20"/>
          <w:szCs w:val="20"/>
        </w:rPr>
        <w:t>55. Beeswax.</w:t>
      </w:r>
    </w:p>
    <w:p w14:paraId="5D776AF7" w14:textId="77777777" w:rsidR="006259A1" w:rsidRPr="006259A1" w:rsidRDefault="006259A1" w:rsidP="006259A1">
      <w:pPr>
        <w:spacing w:before="240" w:after="240" w:line="240" w:lineRule="atLeast"/>
        <w:ind w:left="720"/>
        <w:rPr>
          <w:rFonts w:ascii="Times New Roman" w:eastAsia="Times New Roman" w:hAnsi="Times New Roman" w:cs="Times New Roman"/>
          <w:color w:val="000000"/>
          <w:sz w:val="27"/>
          <w:szCs w:val="27"/>
        </w:rPr>
      </w:pPr>
      <w:r w:rsidRPr="006259A1">
        <w:rPr>
          <w:rFonts w:ascii="Verdana" w:eastAsia="Times New Roman" w:hAnsi="Verdana" w:cs="Times New Roman"/>
          <w:color w:val="000000"/>
          <w:sz w:val="20"/>
          <w:szCs w:val="20"/>
        </w:rPr>
        <w:t>56. Gram (</w:t>
      </w:r>
      <w:proofErr w:type="spellStart"/>
      <w:r w:rsidRPr="006259A1">
        <w:rPr>
          <w:rFonts w:ascii="Verdana" w:eastAsia="Times New Roman" w:hAnsi="Verdana" w:cs="Times New Roman"/>
          <w:color w:val="000000"/>
          <w:sz w:val="20"/>
          <w:szCs w:val="20"/>
        </w:rPr>
        <w:t>Cicer</w:t>
      </w:r>
      <w:proofErr w:type="spellEnd"/>
      <w:r w:rsidRPr="006259A1">
        <w:rPr>
          <w:rFonts w:ascii="Verdana" w:eastAsia="Times New Roman" w:hAnsi="Verdana" w:cs="Times New Roman"/>
          <w:color w:val="000000"/>
          <w:sz w:val="20"/>
          <w:szCs w:val="20"/>
        </w:rPr>
        <w:t xml:space="preserve"> arietinum).</w:t>
      </w:r>
    </w:p>
    <w:p w14:paraId="494F65E7" w14:textId="77777777" w:rsidR="006259A1" w:rsidRPr="006259A1" w:rsidRDefault="006259A1" w:rsidP="006259A1">
      <w:pPr>
        <w:spacing w:before="240" w:after="240" w:line="240" w:lineRule="atLeast"/>
        <w:ind w:left="720"/>
        <w:rPr>
          <w:rFonts w:ascii="Times New Roman" w:eastAsia="Times New Roman" w:hAnsi="Times New Roman" w:cs="Times New Roman"/>
          <w:color w:val="000000"/>
          <w:sz w:val="27"/>
          <w:szCs w:val="27"/>
        </w:rPr>
      </w:pPr>
      <w:r w:rsidRPr="006259A1">
        <w:rPr>
          <w:rFonts w:ascii="Verdana" w:eastAsia="Times New Roman" w:hAnsi="Verdana" w:cs="Times New Roman"/>
          <w:color w:val="000000"/>
          <w:sz w:val="20"/>
          <w:szCs w:val="20"/>
        </w:rPr>
        <w:t>57. Jowar (Sorghum vulgare).</w:t>
      </w:r>
    </w:p>
    <w:p w14:paraId="06051AC0" w14:textId="77777777" w:rsidR="006259A1" w:rsidRPr="006259A1" w:rsidRDefault="006259A1" w:rsidP="006259A1">
      <w:pPr>
        <w:spacing w:before="240" w:after="240" w:line="240" w:lineRule="atLeast"/>
        <w:ind w:left="720"/>
        <w:rPr>
          <w:rFonts w:ascii="Times New Roman" w:eastAsia="Times New Roman" w:hAnsi="Times New Roman" w:cs="Times New Roman"/>
          <w:color w:val="000000"/>
          <w:sz w:val="27"/>
          <w:szCs w:val="27"/>
        </w:rPr>
      </w:pPr>
      <w:r w:rsidRPr="006259A1">
        <w:rPr>
          <w:rFonts w:ascii="Verdana" w:eastAsia="Times New Roman" w:hAnsi="Verdana" w:cs="Times New Roman"/>
          <w:color w:val="000000"/>
          <w:sz w:val="20"/>
          <w:szCs w:val="20"/>
        </w:rPr>
        <w:t>58. Maize (</w:t>
      </w:r>
      <w:proofErr w:type="spellStart"/>
      <w:r w:rsidRPr="006259A1">
        <w:rPr>
          <w:rFonts w:ascii="Verdana" w:eastAsia="Times New Roman" w:hAnsi="Verdana" w:cs="Times New Roman"/>
          <w:color w:val="000000"/>
          <w:sz w:val="20"/>
          <w:szCs w:val="20"/>
        </w:rPr>
        <w:t>Zea</w:t>
      </w:r>
      <w:proofErr w:type="spellEnd"/>
      <w:r w:rsidRPr="006259A1">
        <w:rPr>
          <w:rFonts w:ascii="Verdana" w:eastAsia="Times New Roman" w:hAnsi="Verdana" w:cs="Times New Roman"/>
          <w:color w:val="000000"/>
          <w:sz w:val="20"/>
          <w:szCs w:val="20"/>
        </w:rPr>
        <w:t xml:space="preserve"> mays).</w:t>
      </w:r>
    </w:p>
    <w:p w14:paraId="0CDFE456" w14:textId="77777777" w:rsidR="006259A1" w:rsidRPr="006259A1" w:rsidRDefault="006259A1" w:rsidP="006259A1">
      <w:pPr>
        <w:spacing w:before="240" w:after="240" w:line="240" w:lineRule="atLeast"/>
        <w:ind w:left="720"/>
        <w:rPr>
          <w:rFonts w:ascii="Times New Roman" w:eastAsia="Times New Roman" w:hAnsi="Times New Roman" w:cs="Times New Roman"/>
          <w:color w:val="000000"/>
          <w:sz w:val="27"/>
          <w:szCs w:val="27"/>
        </w:rPr>
      </w:pPr>
      <w:r w:rsidRPr="006259A1">
        <w:rPr>
          <w:rFonts w:ascii="Verdana" w:eastAsia="Times New Roman" w:hAnsi="Verdana" w:cs="Times New Roman"/>
          <w:color w:val="000000"/>
          <w:sz w:val="20"/>
          <w:szCs w:val="20"/>
        </w:rPr>
        <w:t>59. Barley (</w:t>
      </w:r>
      <w:proofErr w:type="spellStart"/>
      <w:r w:rsidRPr="006259A1">
        <w:rPr>
          <w:rFonts w:ascii="Verdana" w:eastAsia="Times New Roman" w:hAnsi="Verdana" w:cs="Times New Roman"/>
          <w:color w:val="000000"/>
          <w:sz w:val="20"/>
          <w:szCs w:val="20"/>
        </w:rPr>
        <w:t>Hordeum</w:t>
      </w:r>
      <w:proofErr w:type="spellEnd"/>
      <w:r w:rsidRPr="006259A1">
        <w:rPr>
          <w:rFonts w:ascii="Verdana" w:eastAsia="Times New Roman" w:hAnsi="Verdana" w:cs="Times New Roman"/>
          <w:color w:val="000000"/>
          <w:sz w:val="20"/>
          <w:szCs w:val="20"/>
        </w:rPr>
        <w:t xml:space="preserve"> vulgare).</w:t>
      </w:r>
    </w:p>
    <w:p w14:paraId="04476DA5" w14:textId="77777777" w:rsidR="006259A1" w:rsidRPr="006259A1" w:rsidRDefault="006259A1" w:rsidP="006259A1">
      <w:pPr>
        <w:spacing w:before="240" w:after="240" w:line="240" w:lineRule="atLeast"/>
        <w:ind w:left="720"/>
        <w:rPr>
          <w:rFonts w:ascii="Times New Roman" w:eastAsia="Times New Roman" w:hAnsi="Times New Roman" w:cs="Times New Roman"/>
          <w:color w:val="000000"/>
          <w:sz w:val="27"/>
          <w:szCs w:val="27"/>
        </w:rPr>
      </w:pPr>
      <w:r w:rsidRPr="006259A1">
        <w:rPr>
          <w:rFonts w:ascii="Verdana" w:eastAsia="Times New Roman" w:hAnsi="Verdana" w:cs="Times New Roman"/>
          <w:color w:val="000000"/>
          <w:sz w:val="20"/>
          <w:szCs w:val="20"/>
        </w:rPr>
        <w:t xml:space="preserve">60. </w:t>
      </w:r>
      <w:proofErr w:type="spellStart"/>
      <w:r w:rsidRPr="006259A1">
        <w:rPr>
          <w:rFonts w:ascii="Verdana" w:eastAsia="Times New Roman" w:hAnsi="Verdana" w:cs="Times New Roman"/>
          <w:color w:val="000000"/>
          <w:sz w:val="20"/>
          <w:szCs w:val="20"/>
        </w:rPr>
        <w:t>Ragi</w:t>
      </w:r>
      <w:proofErr w:type="spellEnd"/>
      <w:r w:rsidRPr="006259A1">
        <w:rPr>
          <w:rFonts w:ascii="Verdana" w:eastAsia="Times New Roman" w:hAnsi="Verdana" w:cs="Times New Roman"/>
          <w:color w:val="000000"/>
          <w:sz w:val="20"/>
          <w:szCs w:val="20"/>
        </w:rPr>
        <w:t xml:space="preserve"> (</w:t>
      </w:r>
      <w:proofErr w:type="spellStart"/>
      <w:r w:rsidRPr="006259A1">
        <w:rPr>
          <w:rFonts w:ascii="Verdana" w:eastAsia="Times New Roman" w:hAnsi="Verdana" w:cs="Times New Roman"/>
          <w:color w:val="000000"/>
          <w:sz w:val="20"/>
          <w:szCs w:val="20"/>
        </w:rPr>
        <w:t>Eleusio</w:t>
      </w:r>
      <w:proofErr w:type="spellEnd"/>
      <w:r w:rsidRPr="006259A1">
        <w:rPr>
          <w:rFonts w:ascii="Verdana" w:eastAsia="Times New Roman" w:hAnsi="Verdana" w:cs="Times New Roman"/>
          <w:color w:val="000000"/>
          <w:sz w:val="20"/>
          <w:szCs w:val="20"/>
        </w:rPr>
        <w:t xml:space="preserve"> </w:t>
      </w:r>
      <w:proofErr w:type="spellStart"/>
      <w:r w:rsidRPr="006259A1">
        <w:rPr>
          <w:rFonts w:ascii="Verdana" w:eastAsia="Times New Roman" w:hAnsi="Verdana" w:cs="Times New Roman"/>
          <w:color w:val="000000"/>
          <w:sz w:val="20"/>
          <w:szCs w:val="20"/>
        </w:rPr>
        <w:t>coracana</w:t>
      </w:r>
      <w:proofErr w:type="spellEnd"/>
      <w:r w:rsidRPr="006259A1">
        <w:rPr>
          <w:rFonts w:ascii="Verdana" w:eastAsia="Times New Roman" w:hAnsi="Verdana" w:cs="Times New Roman"/>
          <w:color w:val="000000"/>
          <w:sz w:val="20"/>
          <w:szCs w:val="20"/>
        </w:rPr>
        <w:t>).</w:t>
      </w:r>
    </w:p>
    <w:p w14:paraId="43460179" w14:textId="77777777" w:rsidR="006259A1" w:rsidRPr="006259A1" w:rsidRDefault="006259A1" w:rsidP="006259A1">
      <w:pPr>
        <w:spacing w:before="240" w:after="240" w:line="240" w:lineRule="atLeast"/>
        <w:ind w:left="720"/>
        <w:rPr>
          <w:rFonts w:ascii="Times New Roman" w:eastAsia="Times New Roman" w:hAnsi="Times New Roman" w:cs="Times New Roman"/>
          <w:color w:val="000000"/>
          <w:sz w:val="27"/>
          <w:szCs w:val="27"/>
        </w:rPr>
      </w:pPr>
      <w:r w:rsidRPr="006259A1">
        <w:rPr>
          <w:rFonts w:ascii="Verdana" w:eastAsia="Times New Roman" w:hAnsi="Verdana" w:cs="Times New Roman"/>
          <w:color w:val="000000"/>
          <w:sz w:val="20"/>
          <w:szCs w:val="20"/>
        </w:rPr>
        <w:lastRenderedPageBreak/>
        <w:t>61. Bajra (</w:t>
      </w:r>
      <w:proofErr w:type="spellStart"/>
      <w:r w:rsidRPr="006259A1">
        <w:rPr>
          <w:rFonts w:ascii="Verdana" w:eastAsia="Times New Roman" w:hAnsi="Verdana" w:cs="Times New Roman"/>
          <w:color w:val="000000"/>
          <w:sz w:val="20"/>
          <w:szCs w:val="20"/>
        </w:rPr>
        <w:t>Pennisetum</w:t>
      </w:r>
      <w:proofErr w:type="spellEnd"/>
      <w:r w:rsidRPr="006259A1">
        <w:rPr>
          <w:rFonts w:ascii="Verdana" w:eastAsia="Times New Roman" w:hAnsi="Verdana" w:cs="Times New Roman"/>
          <w:color w:val="000000"/>
          <w:sz w:val="20"/>
          <w:szCs w:val="20"/>
        </w:rPr>
        <w:t xml:space="preserve"> </w:t>
      </w:r>
      <w:proofErr w:type="spellStart"/>
      <w:r w:rsidRPr="006259A1">
        <w:rPr>
          <w:rFonts w:ascii="Verdana" w:eastAsia="Times New Roman" w:hAnsi="Verdana" w:cs="Times New Roman"/>
          <w:color w:val="000000"/>
          <w:sz w:val="20"/>
          <w:szCs w:val="20"/>
        </w:rPr>
        <w:t>typhoides</w:t>
      </w:r>
      <w:proofErr w:type="spellEnd"/>
      <w:r w:rsidRPr="006259A1">
        <w:rPr>
          <w:rFonts w:ascii="Verdana" w:eastAsia="Times New Roman" w:hAnsi="Verdana" w:cs="Times New Roman"/>
          <w:color w:val="000000"/>
          <w:sz w:val="20"/>
          <w:szCs w:val="20"/>
        </w:rPr>
        <w:t>).</w:t>
      </w:r>
    </w:p>
    <w:p w14:paraId="6FB35113" w14:textId="77777777" w:rsidR="006259A1" w:rsidRPr="006259A1" w:rsidRDefault="006259A1" w:rsidP="006259A1">
      <w:pPr>
        <w:spacing w:before="240" w:after="240" w:line="240" w:lineRule="atLeast"/>
        <w:ind w:left="720"/>
        <w:rPr>
          <w:rFonts w:ascii="Times New Roman" w:eastAsia="Times New Roman" w:hAnsi="Times New Roman" w:cs="Times New Roman"/>
          <w:color w:val="000000"/>
          <w:sz w:val="27"/>
          <w:szCs w:val="27"/>
        </w:rPr>
      </w:pPr>
      <w:r w:rsidRPr="006259A1">
        <w:rPr>
          <w:rFonts w:ascii="Verdana" w:eastAsia="Times New Roman" w:hAnsi="Verdana" w:cs="Times New Roman"/>
          <w:color w:val="000000"/>
          <w:sz w:val="20"/>
          <w:szCs w:val="20"/>
        </w:rPr>
        <w:t xml:space="preserve">62. </w:t>
      </w:r>
      <w:proofErr w:type="spellStart"/>
      <w:r w:rsidRPr="006259A1">
        <w:rPr>
          <w:rFonts w:ascii="Verdana" w:eastAsia="Times New Roman" w:hAnsi="Verdana" w:cs="Times New Roman"/>
          <w:color w:val="000000"/>
          <w:sz w:val="20"/>
          <w:szCs w:val="20"/>
        </w:rPr>
        <w:t>Sheekakai</w:t>
      </w:r>
      <w:proofErr w:type="spellEnd"/>
      <w:r w:rsidRPr="006259A1">
        <w:rPr>
          <w:rFonts w:ascii="Verdana" w:eastAsia="Times New Roman" w:hAnsi="Verdana" w:cs="Times New Roman"/>
          <w:color w:val="000000"/>
          <w:sz w:val="20"/>
          <w:szCs w:val="20"/>
        </w:rPr>
        <w:t xml:space="preserve"> powder.</w:t>
      </w:r>
    </w:p>
    <w:p w14:paraId="4D3A491A" w14:textId="77777777" w:rsidR="006259A1" w:rsidRPr="006259A1" w:rsidRDefault="006259A1" w:rsidP="006259A1">
      <w:pPr>
        <w:spacing w:before="240" w:after="240" w:line="240" w:lineRule="atLeast"/>
        <w:ind w:left="720"/>
        <w:rPr>
          <w:rFonts w:ascii="Times New Roman" w:eastAsia="Times New Roman" w:hAnsi="Times New Roman" w:cs="Times New Roman"/>
          <w:color w:val="000000"/>
          <w:sz w:val="27"/>
          <w:szCs w:val="27"/>
        </w:rPr>
      </w:pPr>
      <w:r w:rsidRPr="006259A1">
        <w:rPr>
          <w:rFonts w:ascii="Verdana" w:eastAsia="Times New Roman" w:hAnsi="Verdana" w:cs="Times New Roman"/>
          <w:color w:val="000000"/>
          <w:sz w:val="20"/>
          <w:szCs w:val="20"/>
        </w:rPr>
        <w:t xml:space="preserve">63. Compounded </w:t>
      </w:r>
      <w:proofErr w:type="spellStart"/>
      <w:r w:rsidRPr="006259A1">
        <w:rPr>
          <w:rFonts w:ascii="Verdana" w:eastAsia="Times New Roman" w:hAnsi="Verdana" w:cs="Times New Roman"/>
          <w:color w:val="000000"/>
          <w:sz w:val="20"/>
          <w:szCs w:val="20"/>
        </w:rPr>
        <w:t>asafoetida</w:t>
      </w:r>
      <w:proofErr w:type="spellEnd"/>
      <w:r w:rsidRPr="006259A1">
        <w:rPr>
          <w:rFonts w:ascii="Verdana" w:eastAsia="Times New Roman" w:hAnsi="Verdana" w:cs="Times New Roman"/>
          <w:color w:val="000000"/>
          <w:sz w:val="20"/>
          <w:szCs w:val="20"/>
        </w:rPr>
        <w:t>.</w:t>
      </w:r>
    </w:p>
    <w:p w14:paraId="50134662" w14:textId="77777777" w:rsidR="006259A1" w:rsidRPr="006259A1" w:rsidRDefault="00801BCC" w:rsidP="006259A1">
      <w:pPr>
        <w:spacing w:after="0" w:line="240" w:lineRule="auto"/>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pict w14:anchorId="488445E6">
          <v:rect id="_x0000_i1050" style="width:0;height:1.5pt" o:hralign="center" o:hrstd="t" o:hrnoshade="t" o:hr="t" fillcolor="navy" stroked="f"/>
        </w:pict>
      </w:r>
    </w:p>
    <w:p w14:paraId="0E7FF293" w14:textId="77777777" w:rsidR="006259A1" w:rsidRPr="006259A1" w:rsidRDefault="006259A1" w:rsidP="006259A1">
      <w:pPr>
        <w:spacing w:after="270" w:line="240" w:lineRule="auto"/>
        <w:rPr>
          <w:rFonts w:ascii="Times New Roman" w:eastAsia="Times New Roman" w:hAnsi="Times New Roman" w:cs="Times New Roman"/>
          <w:color w:val="000000"/>
          <w:sz w:val="27"/>
          <w:szCs w:val="27"/>
        </w:rPr>
      </w:pPr>
    </w:p>
    <w:p w14:paraId="5D89A421" w14:textId="77777777" w:rsidR="006259A1" w:rsidRPr="006259A1" w:rsidRDefault="00801BCC" w:rsidP="006259A1">
      <w:pPr>
        <w:spacing w:after="0" w:line="240" w:lineRule="auto"/>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pict w14:anchorId="157A574F">
          <v:rect id="_x0000_i1051" style="width:0;height:1.5pt" o:hralign="center" o:hrstd="t" o:hr="t" fillcolor="#a0a0a0" stroked="f"/>
        </w:pict>
      </w:r>
    </w:p>
    <w:p w14:paraId="046A5EB5" w14:textId="77777777" w:rsidR="006259A1" w:rsidRPr="006259A1" w:rsidRDefault="006259A1" w:rsidP="006259A1">
      <w:pPr>
        <w:spacing w:after="0" w:line="240" w:lineRule="auto"/>
        <w:rPr>
          <w:rFonts w:ascii="Times New Roman" w:eastAsia="Times New Roman" w:hAnsi="Times New Roman" w:cs="Times New Roman"/>
          <w:color w:val="000000"/>
          <w:sz w:val="27"/>
          <w:szCs w:val="27"/>
        </w:rPr>
      </w:pPr>
    </w:p>
    <w:p w14:paraId="7FBFFBA0" w14:textId="77777777" w:rsidR="006259A1" w:rsidRPr="006259A1" w:rsidRDefault="006259A1" w:rsidP="006259A1">
      <w:pPr>
        <w:spacing w:after="0" w:line="240" w:lineRule="auto"/>
        <w:jc w:val="right"/>
        <w:rPr>
          <w:rFonts w:ascii="Times New Roman" w:eastAsia="Times New Roman" w:hAnsi="Times New Roman" w:cs="Times New Roman"/>
          <w:color w:val="000000"/>
          <w:sz w:val="27"/>
          <w:szCs w:val="27"/>
        </w:rPr>
      </w:pPr>
      <w:r w:rsidRPr="006259A1">
        <w:rPr>
          <w:rFonts w:ascii="Times New Roman" w:eastAsia="Times New Roman" w:hAnsi="Times New Roman" w:cs="Times New Roman"/>
          <w:color w:val="000000"/>
          <w:sz w:val="27"/>
          <w:szCs w:val="27"/>
        </w:rPr>
        <w:t>  </w:t>
      </w:r>
    </w:p>
    <w:p w14:paraId="032519F9" w14:textId="77777777" w:rsidR="006259A1" w:rsidRPr="006259A1" w:rsidRDefault="006259A1" w:rsidP="006259A1">
      <w:pPr>
        <w:spacing w:after="270" w:line="240" w:lineRule="auto"/>
        <w:rPr>
          <w:rFonts w:ascii="Times New Roman" w:eastAsia="Times New Roman" w:hAnsi="Times New Roman" w:cs="Times New Roman"/>
          <w:color w:val="000000"/>
          <w:sz w:val="27"/>
          <w:szCs w:val="27"/>
        </w:rPr>
      </w:pPr>
      <w:r w:rsidRPr="006259A1">
        <w:rPr>
          <w:rFonts w:ascii="Times New Roman" w:eastAsia="Times New Roman" w:hAnsi="Times New Roman" w:cs="Times New Roman"/>
          <w:color w:val="000000"/>
          <w:sz w:val="27"/>
          <w:szCs w:val="27"/>
        </w:rPr>
        <w:br/>
      </w:r>
      <w:r w:rsidRPr="006259A1">
        <w:rPr>
          <w:rFonts w:ascii="Times New Roman" w:eastAsia="Times New Roman" w:hAnsi="Times New Roman" w:cs="Times New Roman"/>
          <w:color w:val="000000"/>
          <w:sz w:val="27"/>
          <w:szCs w:val="27"/>
        </w:rPr>
        <w:br/>
      </w:r>
      <w:r w:rsidRPr="006259A1">
        <w:rPr>
          <w:rFonts w:ascii="Times New Roman" w:eastAsia="Times New Roman" w:hAnsi="Times New Roman" w:cs="Times New Roman"/>
          <w:color w:val="000000"/>
          <w:sz w:val="27"/>
          <w:szCs w:val="27"/>
        </w:rPr>
        <w:br/>
      </w:r>
      <w:r w:rsidRPr="006259A1">
        <w:rPr>
          <w:rFonts w:ascii="Times New Roman" w:eastAsia="Times New Roman" w:hAnsi="Times New Roman" w:cs="Times New Roman"/>
          <w:color w:val="000000"/>
          <w:sz w:val="27"/>
          <w:szCs w:val="27"/>
        </w:rPr>
        <w:br/>
      </w:r>
      <w:r w:rsidRPr="006259A1">
        <w:rPr>
          <w:rFonts w:ascii="Times New Roman" w:eastAsia="Times New Roman" w:hAnsi="Times New Roman" w:cs="Times New Roman"/>
          <w:color w:val="000000"/>
          <w:sz w:val="27"/>
          <w:szCs w:val="27"/>
        </w:rPr>
        <w:br/>
      </w:r>
      <w:r w:rsidRPr="006259A1">
        <w:rPr>
          <w:rFonts w:ascii="Times New Roman" w:eastAsia="Times New Roman" w:hAnsi="Times New Roman" w:cs="Times New Roman"/>
          <w:color w:val="000000"/>
          <w:sz w:val="27"/>
          <w:szCs w:val="27"/>
        </w:rPr>
        <w:br/>
      </w:r>
      <w:r w:rsidRPr="006259A1">
        <w:rPr>
          <w:rFonts w:ascii="Times New Roman" w:eastAsia="Times New Roman" w:hAnsi="Times New Roman" w:cs="Times New Roman"/>
          <w:color w:val="000000"/>
          <w:sz w:val="27"/>
          <w:szCs w:val="27"/>
        </w:rPr>
        <w:br/>
      </w:r>
      <w:r w:rsidRPr="006259A1">
        <w:rPr>
          <w:rFonts w:ascii="Times New Roman" w:eastAsia="Times New Roman" w:hAnsi="Times New Roman" w:cs="Times New Roman"/>
          <w:color w:val="000000"/>
          <w:sz w:val="27"/>
          <w:szCs w:val="27"/>
        </w:rPr>
        <w:br/>
      </w:r>
      <w:r w:rsidRPr="006259A1">
        <w:rPr>
          <w:rFonts w:ascii="Times New Roman" w:eastAsia="Times New Roman" w:hAnsi="Times New Roman" w:cs="Times New Roman"/>
          <w:color w:val="000000"/>
          <w:sz w:val="27"/>
          <w:szCs w:val="27"/>
        </w:rPr>
        <w:br/>
      </w:r>
      <w:r w:rsidRPr="006259A1">
        <w:rPr>
          <w:rFonts w:ascii="Times New Roman" w:eastAsia="Times New Roman" w:hAnsi="Times New Roman" w:cs="Times New Roman"/>
          <w:color w:val="000000"/>
          <w:sz w:val="27"/>
          <w:szCs w:val="27"/>
        </w:rPr>
        <w:br/>
      </w:r>
      <w:r w:rsidRPr="006259A1">
        <w:rPr>
          <w:rFonts w:ascii="Times New Roman" w:eastAsia="Times New Roman" w:hAnsi="Times New Roman" w:cs="Times New Roman"/>
          <w:color w:val="000000"/>
          <w:sz w:val="27"/>
          <w:szCs w:val="27"/>
        </w:rPr>
        <w:br/>
      </w:r>
      <w:r w:rsidRPr="006259A1">
        <w:rPr>
          <w:rFonts w:ascii="Times New Roman" w:eastAsia="Times New Roman" w:hAnsi="Times New Roman" w:cs="Times New Roman"/>
          <w:color w:val="000000"/>
          <w:sz w:val="27"/>
          <w:szCs w:val="27"/>
        </w:rPr>
        <w:br/>
      </w:r>
      <w:r w:rsidRPr="006259A1">
        <w:rPr>
          <w:rFonts w:ascii="Times New Roman" w:eastAsia="Times New Roman" w:hAnsi="Times New Roman" w:cs="Times New Roman"/>
          <w:color w:val="000000"/>
          <w:sz w:val="27"/>
          <w:szCs w:val="27"/>
        </w:rPr>
        <w:br/>
      </w:r>
      <w:r w:rsidRPr="006259A1">
        <w:rPr>
          <w:rFonts w:ascii="Times New Roman" w:eastAsia="Times New Roman" w:hAnsi="Times New Roman" w:cs="Times New Roman"/>
          <w:color w:val="000000"/>
          <w:sz w:val="27"/>
          <w:szCs w:val="27"/>
        </w:rPr>
        <w:br/>
      </w:r>
      <w:r w:rsidRPr="006259A1">
        <w:rPr>
          <w:rFonts w:ascii="Times New Roman" w:eastAsia="Times New Roman" w:hAnsi="Times New Roman" w:cs="Times New Roman"/>
          <w:color w:val="000000"/>
          <w:sz w:val="27"/>
          <w:szCs w:val="27"/>
        </w:rPr>
        <w:br/>
      </w:r>
    </w:p>
    <w:p w14:paraId="416207D9" w14:textId="77777777" w:rsidR="006259A1" w:rsidRPr="006259A1" w:rsidRDefault="006259A1" w:rsidP="006259A1">
      <w:pPr>
        <w:spacing w:before="100" w:beforeAutospacing="1" w:after="100" w:afterAutospacing="1" w:line="240" w:lineRule="auto"/>
        <w:jc w:val="both"/>
        <w:rPr>
          <w:rFonts w:ascii="Times New Roman" w:eastAsia="Times New Roman" w:hAnsi="Times New Roman" w:cs="Times New Roman"/>
          <w:color w:val="000000"/>
          <w:sz w:val="15"/>
          <w:szCs w:val="15"/>
        </w:rPr>
      </w:pPr>
      <w:bookmarkStart w:id="7" w:name="note"/>
      <w:bookmarkEnd w:id="7"/>
      <w:r w:rsidRPr="006259A1">
        <w:rPr>
          <w:rFonts w:ascii="Times New Roman" w:eastAsia="Times New Roman" w:hAnsi="Times New Roman" w:cs="Times New Roman"/>
          <w:color w:val="000000"/>
          <w:sz w:val="15"/>
          <w:szCs w:val="15"/>
        </w:rPr>
        <w:t xml:space="preserve">Disclaimer: The document is being furnished for information and research purpose only. The content of the document </w:t>
      </w:r>
      <w:proofErr w:type="gramStart"/>
      <w:r w:rsidRPr="006259A1">
        <w:rPr>
          <w:rFonts w:ascii="Times New Roman" w:eastAsia="Times New Roman" w:hAnsi="Times New Roman" w:cs="Times New Roman"/>
          <w:color w:val="000000"/>
          <w:sz w:val="15"/>
          <w:szCs w:val="15"/>
        </w:rPr>
        <w:t>have</w:t>
      </w:r>
      <w:proofErr w:type="gramEnd"/>
      <w:r w:rsidRPr="006259A1">
        <w:rPr>
          <w:rFonts w:ascii="Times New Roman" w:eastAsia="Times New Roman" w:hAnsi="Times New Roman" w:cs="Times New Roman"/>
          <w:color w:val="000000"/>
          <w:sz w:val="15"/>
          <w:szCs w:val="15"/>
        </w:rPr>
        <w:t xml:space="preserve"> been obtained from sources we believe to be trustworthy. The Content provided herein is on “As Is” or “As Available Basis”. Whilst we endeavor to keep the information up to date and correct, </w:t>
      </w:r>
      <w:proofErr w:type="spellStart"/>
      <w:r w:rsidRPr="006259A1">
        <w:rPr>
          <w:rFonts w:ascii="Times New Roman" w:eastAsia="Times New Roman" w:hAnsi="Times New Roman" w:cs="Times New Roman"/>
          <w:color w:val="000000"/>
          <w:sz w:val="15"/>
          <w:szCs w:val="15"/>
        </w:rPr>
        <w:t>Manupatra</w:t>
      </w:r>
      <w:proofErr w:type="spellEnd"/>
      <w:r w:rsidRPr="006259A1">
        <w:rPr>
          <w:rFonts w:ascii="Times New Roman" w:eastAsia="Times New Roman" w:hAnsi="Times New Roman" w:cs="Times New Roman"/>
          <w:color w:val="000000"/>
          <w:sz w:val="15"/>
          <w:szCs w:val="15"/>
        </w:rPr>
        <w:t xml:space="preserve"> makes no representation or warranty as to the accuracy, completeness or correctness of the content. In some </w:t>
      </w:r>
      <w:proofErr w:type="gramStart"/>
      <w:r w:rsidRPr="006259A1">
        <w:rPr>
          <w:rFonts w:ascii="Times New Roman" w:eastAsia="Times New Roman" w:hAnsi="Times New Roman" w:cs="Times New Roman"/>
          <w:color w:val="000000"/>
          <w:sz w:val="15"/>
          <w:szCs w:val="15"/>
        </w:rPr>
        <w:t>cases</w:t>
      </w:r>
      <w:proofErr w:type="gramEnd"/>
      <w:r w:rsidRPr="006259A1">
        <w:rPr>
          <w:rFonts w:ascii="Times New Roman" w:eastAsia="Times New Roman" w:hAnsi="Times New Roman" w:cs="Times New Roman"/>
          <w:color w:val="000000"/>
          <w:sz w:val="15"/>
          <w:szCs w:val="15"/>
        </w:rPr>
        <w:t xml:space="preserve"> the Principal Acts and/or Amendment Acts may not be available. Principal Acts may or may not include subsequent amendments. </w:t>
      </w:r>
      <w:proofErr w:type="spellStart"/>
      <w:r w:rsidRPr="006259A1">
        <w:rPr>
          <w:rFonts w:ascii="Times New Roman" w:eastAsia="Times New Roman" w:hAnsi="Times New Roman" w:cs="Times New Roman"/>
          <w:color w:val="000000"/>
          <w:sz w:val="15"/>
          <w:szCs w:val="15"/>
        </w:rPr>
        <w:t>Manupatra</w:t>
      </w:r>
      <w:proofErr w:type="spellEnd"/>
      <w:r w:rsidRPr="006259A1">
        <w:rPr>
          <w:rFonts w:ascii="Times New Roman" w:eastAsia="Times New Roman" w:hAnsi="Times New Roman" w:cs="Times New Roman"/>
          <w:color w:val="000000"/>
          <w:sz w:val="15"/>
          <w:szCs w:val="15"/>
        </w:rPr>
        <w:t xml:space="preserve"> expressly disclaims all responsibility for any loss, injury, liability or damage of any kind resulting from and arising out of, or any way related to the above Content. For authoritative text, please refer relevant government publication or the gazette notification.</w:t>
      </w:r>
    </w:p>
    <w:p w14:paraId="68D3F7FC" w14:textId="77777777" w:rsidR="000876B2" w:rsidRDefault="000876B2"/>
    <w:sectPr w:rsidR="000876B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9A1"/>
    <w:rsid w:val="000876B2"/>
    <w:rsid w:val="002B20EA"/>
    <w:rsid w:val="006259A1"/>
    <w:rsid w:val="00801B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36275C"/>
  <w15:chartTrackingRefBased/>
  <w15:docId w15:val="{266DDE47-701F-440C-A4F9-0B4E41BACE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259A1"/>
    <w:rPr>
      <w:color w:val="0000FF"/>
      <w:u w:val="single"/>
    </w:rPr>
  </w:style>
  <w:style w:type="paragraph" w:styleId="NormalWeb">
    <w:name w:val="Normal (Web)"/>
    <w:basedOn w:val="Normal"/>
    <w:uiPriority w:val="99"/>
    <w:semiHidden/>
    <w:unhideWhenUsed/>
    <w:rsid w:val="006259A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68570322">
      <w:bodyDiv w:val="1"/>
      <w:marLeft w:val="0"/>
      <w:marRight w:val="0"/>
      <w:marTop w:val="0"/>
      <w:marBottom w:val="0"/>
      <w:divBdr>
        <w:top w:val="none" w:sz="0" w:space="0" w:color="auto"/>
        <w:left w:val="none" w:sz="0" w:space="0" w:color="auto"/>
        <w:bottom w:val="none" w:sz="0" w:space="0" w:color="auto"/>
        <w:right w:val="none" w:sz="0" w:space="0" w:color="auto"/>
      </w:divBdr>
      <w:divsChild>
        <w:div w:id="124946455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library.symlaw.ac.in:2060/ba/fulldisp.aspx?iactid=1131" TargetMode="External"/><Relationship Id="rId13" Type="http://schemas.openxmlformats.org/officeDocument/2006/relationships/hyperlink" Target="http://elibrary.symlaw.ac.in:2060/ba/fulldisp.aspx?iactid=1131" TargetMode="External"/><Relationship Id="rId18" Type="http://schemas.openxmlformats.org/officeDocument/2006/relationships/hyperlink" Target="http://elibrary.symlaw.ac.in:2060/ba/fulldisp.aspx?iactid=1131" TargetMode="External"/><Relationship Id="rId3" Type="http://schemas.openxmlformats.org/officeDocument/2006/relationships/webSettings" Target="webSettings.xml"/><Relationship Id="rId21" Type="http://schemas.openxmlformats.org/officeDocument/2006/relationships/hyperlink" Target="http://elibrary.symlaw.ac.in:2060/ba/fulldisp.aspx?iactid=1131" TargetMode="External"/><Relationship Id="rId7" Type="http://schemas.openxmlformats.org/officeDocument/2006/relationships/hyperlink" Target="http://elibrary.symlaw.ac.in:2060/ba/fulldisp.aspx?iactid=1131" TargetMode="External"/><Relationship Id="rId12" Type="http://schemas.openxmlformats.org/officeDocument/2006/relationships/hyperlink" Target="http://elibrary.symlaw.ac.in:2060/ba/fulldisp.aspx?iactid=1131" TargetMode="External"/><Relationship Id="rId17" Type="http://schemas.openxmlformats.org/officeDocument/2006/relationships/hyperlink" Target="javascript:fnOpenLinkPopUp('783','16507');" TargetMode="External"/><Relationship Id="rId2" Type="http://schemas.openxmlformats.org/officeDocument/2006/relationships/settings" Target="settings.xml"/><Relationship Id="rId16" Type="http://schemas.openxmlformats.org/officeDocument/2006/relationships/hyperlink" Target="javascript:fnOpenLinkPopUp('783','16496');" TargetMode="External"/><Relationship Id="rId20" Type="http://schemas.openxmlformats.org/officeDocument/2006/relationships/hyperlink" Target="http://elibrary.symlaw.ac.in:2060/ba/fulldisp.aspx?iactid=1131" TargetMode="External"/><Relationship Id="rId1" Type="http://schemas.openxmlformats.org/officeDocument/2006/relationships/styles" Target="styles.xml"/><Relationship Id="rId6" Type="http://schemas.openxmlformats.org/officeDocument/2006/relationships/hyperlink" Target="http://elibrary.symlaw.ac.in:2060/ba/fulldisp.aspx?iactid=1131" TargetMode="External"/><Relationship Id="rId11" Type="http://schemas.openxmlformats.org/officeDocument/2006/relationships/hyperlink" Target="http://elibrary.symlaw.ac.in:2060/ba/fulldisp.aspx?iactid=1131" TargetMode="External"/><Relationship Id="rId5" Type="http://schemas.openxmlformats.org/officeDocument/2006/relationships/hyperlink" Target="http://elibrary.symlaw.ac.in:2060/ba/fulldisp.aspx?iactid=1131" TargetMode="External"/><Relationship Id="rId15" Type="http://schemas.openxmlformats.org/officeDocument/2006/relationships/hyperlink" Target="http://elibrary.symlaw.ac.in:2060/ba/fulldisp.aspx?iactid=1131" TargetMode="External"/><Relationship Id="rId23" Type="http://schemas.openxmlformats.org/officeDocument/2006/relationships/theme" Target="theme/theme1.xml"/><Relationship Id="rId10" Type="http://schemas.openxmlformats.org/officeDocument/2006/relationships/hyperlink" Target="http://elibrary.symlaw.ac.in:2060/ba/fulldisp.aspx?iactid=1131" TargetMode="External"/><Relationship Id="rId19" Type="http://schemas.openxmlformats.org/officeDocument/2006/relationships/hyperlink" Target="http://elibrary.symlaw.ac.in:2060/ba/fulldisp.aspx?iactid=1131" TargetMode="External"/><Relationship Id="rId4" Type="http://schemas.openxmlformats.org/officeDocument/2006/relationships/hyperlink" Target="http://elibrary.symlaw.ac.in:2060/ba/fulldisp.aspx?iactid=1131" TargetMode="External"/><Relationship Id="rId9" Type="http://schemas.openxmlformats.org/officeDocument/2006/relationships/hyperlink" Target="http://elibrary.symlaw.ac.in:2060/ba/fulldisp.aspx?iactid=1131" TargetMode="External"/><Relationship Id="rId14" Type="http://schemas.openxmlformats.org/officeDocument/2006/relationships/hyperlink" Target="http://elibrary.symlaw.ac.in:2060/ba/fulldisp.aspx?iactid=1131"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2172</Words>
  <Characters>12384</Characters>
  <Application>Microsoft Office Word</Application>
  <DocSecurity>0</DocSecurity>
  <Lines>103</Lines>
  <Paragraphs>29</Paragraphs>
  <ScaleCrop>false</ScaleCrop>
  <Company/>
  <LinksUpToDate>false</LinksUpToDate>
  <CharactersWithSpaces>14527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3</cp:revision>
  <dcterms:created xsi:type="dcterms:W3CDTF">2020-04-20T10:49:00Z</dcterms:created>
  <dcterms:modified xsi:type="dcterms:W3CDTF">2020-04-20T10:59:00Z</dcterms:modified>
</cp:coreProperties>
</file>