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20D39" w14:textId="77777777" w:rsidR="007031E9" w:rsidRDefault="007031E9" w:rsidP="00692753">
      <w:pPr>
        <w:jc w:val="both"/>
        <w:rPr>
          <w:rFonts w:ascii="Arial Black" w:hAnsi="Arial Black"/>
          <w:b/>
          <w:bCs/>
          <w:caps/>
          <w:sz w:val="40"/>
          <w:szCs w:val="40"/>
        </w:rPr>
      </w:pPr>
    </w:p>
    <w:p w14:paraId="07E0CD68" w14:textId="2A1F8C9C" w:rsidR="009F144B" w:rsidRDefault="00692753" w:rsidP="00692753">
      <w:pPr>
        <w:jc w:val="both"/>
        <w:rPr>
          <w:rFonts w:asciiTheme="majorHAnsi" w:hAnsiTheme="majorHAnsi"/>
          <w:b/>
          <w:bCs/>
          <w:sz w:val="28"/>
          <w:szCs w:val="28"/>
        </w:rPr>
      </w:pPr>
      <w:r w:rsidRPr="00DF44E9">
        <w:rPr>
          <w:rFonts w:ascii="Arial Black" w:hAnsi="Arial Black"/>
          <w:b/>
          <w:bCs/>
          <w:caps/>
          <w:sz w:val="40"/>
          <w:szCs w:val="40"/>
        </w:rPr>
        <w:t>Employees’ Provident Funds (Amendment) Scheme, 2020</w:t>
      </w:r>
      <w:r w:rsidRPr="00692753">
        <w:rPr>
          <w:rFonts w:asciiTheme="majorHAnsi" w:hAnsiTheme="majorHAnsi"/>
          <w:b/>
          <w:bCs/>
          <w:sz w:val="28"/>
          <w:szCs w:val="28"/>
        </w:rPr>
        <w:t>.</w:t>
      </w:r>
    </w:p>
    <w:p w14:paraId="78A1D608" w14:textId="77777777" w:rsidR="00DF44E9" w:rsidRDefault="00DF44E9" w:rsidP="00692753">
      <w:pPr>
        <w:jc w:val="both"/>
        <w:rPr>
          <w:rFonts w:asciiTheme="majorHAnsi" w:hAnsiTheme="majorHAnsi"/>
          <w:b/>
          <w:bCs/>
          <w:sz w:val="28"/>
          <w:szCs w:val="28"/>
        </w:rPr>
      </w:pPr>
    </w:p>
    <w:p w14:paraId="62325882" w14:textId="52BEB13A" w:rsidR="00692753" w:rsidRDefault="00692753" w:rsidP="00692753">
      <w:pPr>
        <w:jc w:val="both"/>
        <w:rPr>
          <w:rFonts w:asciiTheme="majorHAnsi" w:hAnsiTheme="majorHAnsi"/>
          <w:b/>
          <w:bCs/>
          <w:sz w:val="24"/>
          <w:szCs w:val="24"/>
          <w:u w:val="single"/>
        </w:rPr>
      </w:pPr>
      <w:r w:rsidRPr="00692753">
        <w:rPr>
          <w:rFonts w:asciiTheme="majorHAnsi" w:hAnsiTheme="majorHAnsi"/>
          <w:b/>
          <w:bCs/>
          <w:sz w:val="28"/>
          <w:szCs w:val="28"/>
        </w:rPr>
        <w:t>MINISTRY OF LABOUR AND EMPLOYMENT</w:t>
      </w:r>
      <w:r>
        <w:rPr>
          <w:rFonts w:asciiTheme="majorHAnsi" w:hAnsiTheme="majorHAnsi"/>
          <w:b/>
          <w:bCs/>
          <w:caps/>
          <w:sz w:val="28"/>
          <w:szCs w:val="28"/>
        </w:rPr>
        <w:t xml:space="preserve"> </w:t>
      </w:r>
      <w:r w:rsidRPr="00692753">
        <w:rPr>
          <w:rFonts w:asciiTheme="majorHAnsi" w:hAnsiTheme="majorHAnsi"/>
          <w:sz w:val="24"/>
          <w:szCs w:val="24"/>
        </w:rPr>
        <w:t xml:space="preserve">vide Gazette ID CG-DL-E-28032020-218950 dated 28.03.2020 has issued Employees’ Provident Funds (Amendment) Scheme, 2020 in exercise of the powers conferred by section 5 read with sub-section (1) of section 7 of the </w:t>
      </w:r>
      <w:r w:rsidRPr="00692753">
        <w:rPr>
          <w:rFonts w:asciiTheme="majorHAnsi" w:hAnsiTheme="majorHAnsi"/>
          <w:b/>
          <w:bCs/>
          <w:sz w:val="24"/>
          <w:szCs w:val="24"/>
          <w:u w:val="single"/>
        </w:rPr>
        <w:t>Employees’ Provident Funds and Miscellaneous Provisions Act, 1952</w:t>
      </w:r>
    </w:p>
    <w:p w14:paraId="629568FD" w14:textId="20EA0250" w:rsidR="00692753" w:rsidRDefault="00692753" w:rsidP="00692753">
      <w:pPr>
        <w:jc w:val="both"/>
        <w:rPr>
          <w:rFonts w:asciiTheme="majorHAnsi" w:hAnsiTheme="majorHAnsi"/>
          <w:sz w:val="24"/>
          <w:szCs w:val="24"/>
        </w:rPr>
      </w:pPr>
      <w:r w:rsidRPr="00692753">
        <w:rPr>
          <w:rFonts w:asciiTheme="majorHAnsi" w:hAnsiTheme="majorHAnsi"/>
          <w:b/>
          <w:bCs/>
          <w:sz w:val="26"/>
          <w:szCs w:val="26"/>
          <w:u w:val="single"/>
        </w:rPr>
        <w:t>Applicability :</w:t>
      </w:r>
      <w:r w:rsidRPr="00692753">
        <w:rPr>
          <w:rFonts w:asciiTheme="majorHAnsi" w:hAnsiTheme="majorHAnsi"/>
          <w:b/>
          <w:bCs/>
          <w:sz w:val="24"/>
          <w:szCs w:val="24"/>
          <w:u w:val="single"/>
        </w:rPr>
        <w:t xml:space="preserve"> </w:t>
      </w:r>
      <w:r w:rsidRPr="00692753">
        <w:rPr>
          <w:rFonts w:asciiTheme="majorHAnsi" w:hAnsiTheme="majorHAnsi"/>
          <w:sz w:val="24"/>
          <w:szCs w:val="24"/>
        </w:rPr>
        <w:t>with immediate effect from 30.03.2020</w:t>
      </w:r>
    </w:p>
    <w:p w14:paraId="1E604E37" w14:textId="3FA02CBD" w:rsidR="003A5369" w:rsidRDefault="003A5369" w:rsidP="003A5369">
      <w:pPr>
        <w:jc w:val="both"/>
        <w:rPr>
          <w:rFonts w:asciiTheme="majorHAnsi" w:hAnsiTheme="majorHAnsi"/>
          <w:b/>
          <w:bCs/>
          <w:sz w:val="24"/>
          <w:szCs w:val="24"/>
        </w:rPr>
      </w:pPr>
      <w:r w:rsidRPr="003A5369">
        <w:rPr>
          <w:rFonts w:asciiTheme="majorHAnsi" w:hAnsiTheme="majorHAnsi"/>
          <w:b/>
          <w:bCs/>
          <w:sz w:val="24"/>
          <w:szCs w:val="24"/>
        </w:rPr>
        <w:t>In the Employees’ Provident Funds Scheme, 1952, in paragraph 68L, after sub-paragraph (2), the following sub-paragraph shall be inserted, namely:-–</w:t>
      </w:r>
    </w:p>
    <w:p w14:paraId="6D34FA24" w14:textId="67F5AA95" w:rsidR="00736F54" w:rsidRPr="00736F54" w:rsidRDefault="00736F54" w:rsidP="00736F54">
      <w:pPr>
        <w:jc w:val="both"/>
        <w:rPr>
          <w:rFonts w:asciiTheme="majorHAnsi" w:hAnsiTheme="majorHAnsi"/>
          <w:b/>
          <w:bCs/>
          <w:sz w:val="24"/>
          <w:szCs w:val="24"/>
          <w:u w:val="single"/>
        </w:rPr>
      </w:pPr>
      <w:r w:rsidRPr="00736F54">
        <w:rPr>
          <w:rFonts w:asciiTheme="majorHAnsi" w:hAnsiTheme="majorHAnsi"/>
          <w:sz w:val="24"/>
          <w:szCs w:val="24"/>
        </w:rPr>
        <w:t xml:space="preserve">―(3) The Commissioner or, where so authorized by the Commissioner, any officer subordinate to him, may, on an application from any member of this Scheme employed in any establishment or factory located in an area declared as affected by outbreak of any epidemic or pandemic by the appropriate Government, </w:t>
      </w:r>
      <w:r w:rsidRPr="00736F54">
        <w:rPr>
          <w:rFonts w:asciiTheme="majorHAnsi" w:hAnsiTheme="majorHAnsi"/>
          <w:b/>
          <w:bCs/>
          <w:sz w:val="24"/>
          <w:szCs w:val="24"/>
          <w:u w:val="single"/>
        </w:rPr>
        <w:t>permit a non-refundable advance from the provident fund account of such member not exceeding the basic wages and dearness allowances of that member for three months or up to seventy-five per cent. of the amount standing to his credit in the Fund, whichever is less.</w:t>
      </w:r>
    </w:p>
    <w:p w14:paraId="60DD0B71" w14:textId="67392718" w:rsidR="0022287D" w:rsidRPr="00736F54" w:rsidRDefault="00736F54" w:rsidP="009F144B">
      <w:pPr>
        <w:pStyle w:val="Heading1"/>
        <w:rPr>
          <w:b/>
          <w:bCs/>
        </w:rPr>
      </w:pPr>
      <w:r w:rsidRPr="00736F54">
        <w:rPr>
          <w:b/>
          <w:bCs/>
        </w:rPr>
        <w:t xml:space="preserve">Link: </w:t>
      </w:r>
      <w:hyperlink r:id="rId7" w:history="1">
        <w:r w:rsidRPr="00736F54">
          <w:rPr>
            <w:rStyle w:val="Hyperlink"/>
            <w:b/>
            <w:bCs/>
          </w:rPr>
          <w:t>http://egazette.nic.in/WriteReadData/2020/218950.pdf</w:t>
        </w:r>
      </w:hyperlink>
      <w:r w:rsidRPr="00736F54">
        <w:rPr>
          <w:b/>
          <w:bCs/>
        </w:rPr>
        <w:t xml:space="preserve"> </w:t>
      </w:r>
    </w:p>
    <w:p w14:paraId="054DD74A" w14:textId="65F677D3" w:rsidR="00736F54" w:rsidRDefault="00736F54" w:rsidP="00736F54">
      <w:pPr>
        <w:rPr>
          <w:b/>
          <w:bCs/>
        </w:rPr>
      </w:pPr>
    </w:p>
    <w:p w14:paraId="3469C57E" w14:textId="77777777" w:rsidR="00B04027" w:rsidRPr="00B04027" w:rsidRDefault="00B04027" w:rsidP="00B04027">
      <w:pPr>
        <w:shd w:val="clear" w:color="auto" w:fill="FFF9EE"/>
        <w:spacing w:after="0" w:line="240" w:lineRule="auto"/>
        <w:jc w:val="both"/>
        <w:rPr>
          <w:rFonts w:ascii="Georgia" w:eastAsia="Times New Roman" w:hAnsi="Georgia" w:cs="Times New Roman"/>
          <w:color w:val="222222"/>
          <w:sz w:val="23"/>
          <w:szCs w:val="23"/>
        </w:rPr>
      </w:pPr>
      <w:r w:rsidRPr="00B04027">
        <w:rPr>
          <w:rFonts w:ascii="Cambria" w:eastAsia="Times New Roman" w:hAnsi="Cambria" w:cs="Times New Roman"/>
          <w:b/>
          <w:bCs/>
          <w:color w:val="002060"/>
          <w:sz w:val="28"/>
          <w:szCs w:val="28"/>
        </w:rPr>
        <w:t>Disclaimer:</w:t>
      </w:r>
    </w:p>
    <w:p w14:paraId="58CA4558" w14:textId="77777777" w:rsidR="00B04027" w:rsidRPr="00B04027" w:rsidRDefault="00B04027" w:rsidP="00B04027">
      <w:pPr>
        <w:shd w:val="clear" w:color="auto" w:fill="FFF9EE"/>
        <w:spacing w:after="0" w:line="240" w:lineRule="auto"/>
        <w:jc w:val="both"/>
        <w:rPr>
          <w:rFonts w:ascii="Georgia" w:eastAsia="Times New Roman" w:hAnsi="Georgia" w:cs="Times New Roman"/>
          <w:color w:val="222222"/>
          <w:sz w:val="23"/>
          <w:szCs w:val="23"/>
        </w:rPr>
      </w:pPr>
    </w:p>
    <w:p w14:paraId="3B5FC03B" w14:textId="62D32140" w:rsidR="00B04027" w:rsidRPr="00736F54" w:rsidRDefault="00B04027" w:rsidP="00B04027">
      <w:pPr>
        <w:rPr>
          <w:b/>
          <w:bCs/>
        </w:rPr>
      </w:pPr>
      <w:r w:rsidRPr="00B04027">
        <w:rPr>
          <w:rFonts w:ascii="Cambria" w:eastAsia="Times New Roman" w:hAnsi="Cambria" w:cs="Times New Roman"/>
          <w:color w:val="002060"/>
          <w:sz w:val="24"/>
          <w:szCs w:val="24"/>
          <w:shd w:val="clear" w:color="auto" w:fill="FFF9EE"/>
        </w:rPr>
        <w:t>IN NO EVENT THE AUTHOR SHALL BE LIABLE FOR ANY DIRECT, INDIRECT, SPECIAL OR INCIDENTAL DAMAGE RESULTING FROM OR ARISING OUT OF OR IN CONNECTION WITH THE USE OF THIS INFORMATION.</w:t>
      </w:r>
      <w:bookmarkStart w:id="0" w:name="_GoBack"/>
      <w:bookmarkEnd w:id="0"/>
    </w:p>
    <w:p w14:paraId="7CAAE6A5" w14:textId="77777777" w:rsidR="0022287D" w:rsidRPr="00736F54" w:rsidRDefault="0022287D" w:rsidP="0022287D">
      <w:pPr>
        <w:rPr>
          <w:rFonts w:ascii="Cambria" w:eastAsia="Times New Roman" w:hAnsi="Cambria" w:cs="Times New Roman"/>
          <w:b/>
          <w:bCs/>
          <w:color w:val="002060"/>
          <w:sz w:val="24"/>
          <w:szCs w:val="24"/>
        </w:rPr>
      </w:pPr>
    </w:p>
    <w:p w14:paraId="54D01DBE" w14:textId="77777777" w:rsidR="0022287D" w:rsidRDefault="0022287D" w:rsidP="0022287D">
      <w:pPr>
        <w:autoSpaceDE w:val="0"/>
        <w:autoSpaceDN w:val="0"/>
        <w:adjustRightInd w:val="0"/>
        <w:spacing w:after="0" w:line="240" w:lineRule="auto"/>
        <w:rPr>
          <w:rFonts w:ascii="Book Antiqua" w:hAnsi="Book Antiqua" w:cs="Times New Roman"/>
          <w:b/>
          <w:bCs/>
          <w:sz w:val="24"/>
          <w:szCs w:val="24"/>
        </w:rPr>
      </w:pPr>
    </w:p>
    <w:p w14:paraId="454C6CC8" w14:textId="77777777" w:rsidR="002C531A" w:rsidRPr="00DD5173" w:rsidRDefault="002C531A" w:rsidP="002C531A">
      <w:pPr>
        <w:spacing w:after="0" w:line="240" w:lineRule="auto"/>
        <w:jc w:val="both"/>
        <w:rPr>
          <w:rFonts w:asciiTheme="majorHAnsi" w:hAnsiTheme="majorHAnsi" w:cs="Times New Roman"/>
          <w:b/>
          <w:bCs/>
          <w:color w:val="002060"/>
        </w:rPr>
      </w:pPr>
    </w:p>
    <w:sectPr w:rsidR="002C531A" w:rsidRPr="00DD5173"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7EDB8" w14:textId="77777777" w:rsidR="004A459B" w:rsidRDefault="004A459B" w:rsidP="00880398">
      <w:pPr>
        <w:spacing w:after="0" w:line="240" w:lineRule="auto"/>
      </w:pPr>
      <w:r>
        <w:separator/>
      </w:r>
    </w:p>
  </w:endnote>
  <w:endnote w:type="continuationSeparator" w:id="0">
    <w:p w14:paraId="7D1F37FA" w14:textId="77777777" w:rsidR="004A459B" w:rsidRDefault="004A459B"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F6E87" w14:textId="77777777" w:rsidR="004A459B" w:rsidRDefault="004A459B" w:rsidP="00880398">
      <w:pPr>
        <w:spacing w:after="0" w:line="240" w:lineRule="auto"/>
      </w:pPr>
      <w:r>
        <w:separator/>
      </w:r>
    </w:p>
  </w:footnote>
  <w:footnote w:type="continuationSeparator" w:id="0">
    <w:p w14:paraId="184BC8ED" w14:textId="77777777" w:rsidR="004A459B" w:rsidRDefault="004A459B"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7A358F"/>
    <w:multiLevelType w:val="hybridMultilevel"/>
    <w:tmpl w:val="4274D86A"/>
    <w:lvl w:ilvl="0" w:tplc="E18066E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17"/>
  </w:num>
  <w:num w:numId="4">
    <w:abstractNumId w:val="5"/>
  </w:num>
  <w:num w:numId="5">
    <w:abstractNumId w:val="9"/>
  </w:num>
  <w:num w:numId="6">
    <w:abstractNumId w:val="8"/>
  </w:num>
  <w:num w:numId="7">
    <w:abstractNumId w:val="15"/>
  </w:num>
  <w:num w:numId="8">
    <w:abstractNumId w:val="10"/>
  </w:num>
  <w:num w:numId="9">
    <w:abstractNumId w:val="16"/>
  </w:num>
  <w:num w:numId="10">
    <w:abstractNumId w:val="11"/>
  </w:num>
  <w:num w:numId="11">
    <w:abstractNumId w:val="3"/>
  </w:num>
  <w:num w:numId="12">
    <w:abstractNumId w:val="4"/>
  </w:num>
  <w:num w:numId="13">
    <w:abstractNumId w:val="1"/>
  </w:num>
  <w:num w:numId="14">
    <w:abstractNumId w:val="12"/>
  </w:num>
  <w:num w:numId="15">
    <w:abstractNumId w:val="6"/>
  </w:num>
  <w:num w:numId="16">
    <w:abstractNumId w:val="0"/>
  </w:num>
  <w:num w:numId="17">
    <w:abstractNumId w:val="13"/>
  </w:num>
  <w:num w:numId="18">
    <w:abstractNumId w:val="7"/>
  </w:num>
  <w:num w:numId="19">
    <w:abstractNumId w:val="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56D6C"/>
    <w:rsid w:val="00060175"/>
    <w:rsid w:val="00072D6E"/>
    <w:rsid w:val="000941DB"/>
    <w:rsid w:val="00110FC1"/>
    <w:rsid w:val="00136718"/>
    <w:rsid w:val="00157739"/>
    <w:rsid w:val="001732F3"/>
    <w:rsid w:val="00177084"/>
    <w:rsid w:val="001D0A66"/>
    <w:rsid w:val="001D3FA2"/>
    <w:rsid w:val="001D4880"/>
    <w:rsid w:val="001D6987"/>
    <w:rsid w:val="001F198E"/>
    <w:rsid w:val="0022287D"/>
    <w:rsid w:val="00224C3B"/>
    <w:rsid w:val="00253227"/>
    <w:rsid w:val="00255C3E"/>
    <w:rsid w:val="002B612F"/>
    <w:rsid w:val="002C531A"/>
    <w:rsid w:val="002E4DB4"/>
    <w:rsid w:val="002F2D87"/>
    <w:rsid w:val="00307264"/>
    <w:rsid w:val="00385B48"/>
    <w:rsid w:val="003A5369"/>
    <w:rsid w:val="003A6373"/>
    <w:rsid w:val="003B2150"/>
    <w:rsid w:val="003C043A"/>
    <w:rsid w:val="00410962"/>
    <w:rsid w:val="00413D73"/>
    <w:rsid w:val="00434D8E"/>
    <w:rsid w:val="004360CA"/>
    <w:rsid w:val="00474325"/>
    <w:rsid w:val="00474988"/>
    <w:rsid w:val="004773D0"/>
    <w:rsid w:val="00490D0F"/>
    <w:rsid w:val="004A1E0D"/>
    <w:rsid w:val="004A459B"/>
    <w:rsid w:val="00504B17"/>
    <w:rsid w:val="00506EBF"/>
    <w:rsid w:val="0058059E"/>
    <w:rsid w:val="00585E89"/>
    <w:rsid w:val="005A7F2C"/>
    <w:rsid w:val="005D60ED"/>
    <w:rsid w:val="006429F8"/>
    <w:rsid w:val="006910D8"/>
    <w:rsid w:val="00692753"/>
    <w:rsid w:val="006A490F"/>
    <w:rsid w:val="006D49DF"/>
    <w:rsid w:val="006E3C41"/>
    <w:rsid w:val="006F475F"/>
    <w:rsid w:val="007031E9"/>
    <w:rsid w:val="00707352"/>
    <w:rsid w:val="0073614E"/>
    <w:rsid w:val="00736F54"/>
    <w:rsid w:val="00772B62"/>
    <w:rsid w:val="0077444A"/>
    <w:rsid w:val="00780665"/>
    <w:rsid w:val="00785C28"/>
    <w:rsid w:val="007B753E"/>
    <w:rsid w:val="007C44B4"/>
    <w:rsid w:val="007C643B"/>
    <w:rsid w:val="007F340B"/>
    <w:rsid w:val="007F5C37"/>
    <w:rsid w:val="00806B95"/>
    <w:rsid w:val="00827F7D"/>
    <w:rsid w:val="00861CFE"/>
    <w:rsid w:val="00871F6F"/>
    <w:rsid w:val="00880398"/>
    <w:rsid w:val="008B2F63"/>
    <w:rsid w:val="008B3C1D"/>
    <w:rsid w:val="008E2FDA"/>
    <w:rsid w:val="00902B61"/>
    <w:rsid w:val="009245D7"/>
    <w:rsid w:val="009A0B32"/>
    <w:rsid w:val="009A4C7C"/>
    <w:rsid w:val="009A5BC5"/>
    <w:rsid w:val="009B7E9F"/>
    <w:rsid w:val="009E3E14"/>
    <w:rsid w:val="009F144B"/>
    <w:rsid w:val="00A166AC"/>
    <w:rsid w:val="00A63412"/>
    <w:rsid w:val="00A90EBE"/>
    <w:rsid w:val="00A92810"/>
    <w:rsid w:val="00AA7AEA"/>
    <w:rsid w:val="00AB53B0"/>
    <w:rsid w:val="00B04027"/>
    <w:rsid w:val="00B13FAA"/>
    <w:rsid w:val="00B24ED3"/>
    <w:rsid w:val="00B4408B"/>
    <w:rsid w:val="00B53DCE"/>
    <w:rsid w:val="00B72FFE"/>
    <w:rsid w:val="00B81FDA"/>
    <w:rsid w:val="00B9138A"/>
    <w:rsid w:val="00BA600F"/>
    <w:rsid w:val="00BE2C40"/>
    <w:rsid w:val="00C31F4E"/>
    <w:rsid w:val="00C46ECE"/>
    <w:rsid w:val="00C4722A"/>
    <w:rsid w:val="00C5023B"/>
    <w:rsid w:val="00C8649C"/>
    <w:rsid w:val="00CB3EBE"/>
    <w:rsid w:val="00CF50DA"/>
    <w:rsid w:val="00D21AD0"/>
    <w:rsid w:val="00D458DA"/>
    <w:rsid w:val="00D56C23"/>
    <w:rsid w:val="00D61E72"/>
    <w:rsid w:val="00D77676"/>
    <w:rsid w:val="00D93D91"/>
    <w:rsid w:val="00DA0C35"/>
    <w:rsid w:val="00DA49FF"/>
    <w:rsid w:val="00DD5173"/>
    <w:rsid w:val="00DE2842"/>
    <w:rsid w:val="00DF44E9"/>
    <w:rsid w:val="00DF4AA6"/>
    <w:rsid w:val="00E51CB6"/>
    <w:rsid w:val="00E950FE"/>
    <w:rsid w:val="00E97E52"/>
    <w:rsid w:val="00EB4EFF"/>
    <w:rsid w:val="00EC6470"/>
    <w:rsid w:val="00F0153F"/>
    <w:rsid w:val="00F07D62"/>
    <w:rsid w:val="00F14F2B"/>
    <w:rsid w:val="00F26ADC"/>
    <w:rsid w:val="00F42899"/>
    <w:rsid w:val="00F46DAD"/>
    <w:rsid w:val="00F51460"/>
    <w:rsid w:val="00F67E49"/>
    <w:rsid w:val="00FB7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paragraph" w:styleId="Heading1">
    <w:name w:val="heading 1"/>
    <w:basedOn w:val="Normal"/>
    <w:next w:val="Normal"/>
    <w:link w:val="Heading1Char"/>
    <w:uiPriority w:val="9"/>
    <w:qFormat/>
    <w:rsid w:val="009F14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14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1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4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character" w:customStyle="1" w:styleId="Heading2Char">
    <w:name w:val="Heading 2 Char"/>
    <w:basedOn w:val="DefaultParagraphFont"/>
    <w:link w:val="Heading2"/>
    <w:uiPriority w:val="9"/>
    <w:rsid w:val="009F14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14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44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F144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601886449">
      <w:bodyDiv w:val="1"/>
      <w:marLeft w:val="0"/>
      <w:marRight w:val="0"/>
      <w:marTop w:val="0"/>
      <w:marBottom w:val="0"/>
      <w:divBdr>
        <w:top w:val="none" w:sz="0" w:space="0" w:color="auto"/>
        <w:left w:val="none" w:sz="0" w:space="0" w:color="auto"/>
        <w:bottom w:val="none" w:sz="0" w:space="0" w:color="auto"/>
        <w:right w:val="none" w:sz="0" w:space="0" w:color="auto"/>
      </w:divBdr>
    </w:div>
    <w:div w:id="777068096">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gazette.nic.in/WriteReadData/2020/21895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75</cp:revision>
  <dcterms:created xsi:type="dcterms:W3CDTF">2020-01-24T17:23:00Z</dcterms:created>
  <dcterms:modified xsi:type="dcterms:W3CDTF">2020-03-30T10:14:00Z</dcterms:modified>
</cp:coreProperties>
</file>