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7FEEF" w14:textId="61CAF786" w:rsidR="00722CF5" w:rsidRPr="001732F3" w:rsidRDefault="001B6332" w:rsidP="00722CF5">
      <w:pPr>
        <w:jc w:val="both"/>
        <w:rPr>
          <w:rFonts w:ascii="Arial Black" w:hAnsi="Arial Black"/>
          <w:b/>
          <w:bCs/>
          <w:caps/>
          <w:sz w:val="40"/>
          <w:szCs w:val="40"/>
          <w:u w:val="single"/>
        </w:rPr>
      </w:pPr>
      <w:bookmarkStart w:id="0" w:name="_Hlk36534295"/>
      <w:r>
        <w:rPr>
          <w:rFonts w:ascii="Arial Black" w:hAnsi="Arial Black"/>
          <w:b/>
          <w:bCs/>
          <w:caps/>
          <w:sz w:val="40"/>
          <w:szCs w:val="40"/>
          <w:u w:val="single"/>
        </w:rPr>
        <w:t xml:space="preserve">Modified </w:t>
      </w:r>
      <w:r w:rsidR="00722CF5">
        <w:rPr>
          <w:rFonts w:ascii="Arial Black" w:hAnsi="Arial Black"/>
          <w:b/>
          <w:bCs/>
          <w:caps/>
          <w:sz w:val="40"/>
          <w:szCs w:val="40"/>
          <w:u w:val="single"/>
        </w:rPr>
        <w:t>LLP Settlement Scheme, 2020</w:t>
      </w:r>
      <w:r w:rsidR="00722CF5" w:rsidRPr="001732F3">
        <w:rPr>
          <w:rFonts w:ascii="Arial Black" w:hAnsi="Arial Black"/>
          <w:b/>
          <w:bCs/>
          <w:caps/>
          <w:sz w:val="40"/>
          <w:szCs w:val="40"/>
          <w:u w:val="single"/>
        </w:rPr>
        <w:t>.</w:t>
      </w:r>
    </w:p>
    <w:p w14:paraId="408BDE75" w14:textId="77777777" w:rsidR="00722CF5" w:rsidRPr="00E97E52" w:rsidRDefault="00722CF5" w:rsidP="00722CF5">
      <w:pPr>
        <w:pStyle w:val="ListParagraph"/>
        <w:numPr>
          <w:ilvl w:val="0"/>
          <w:numId w:val="9"/>
        </w:numPr>
        <w:jc w:val="both"/>
        <w:rPr>
          <w:rFonts w:ascii="Book Antiqua" w:hAnsi="Book Antiqua"/>
          <w:b/>
          <w:bCs/>
          <w:caps/>
          <w:sz w:val="24"/>
          <w:szCs w:val="24"/>
          <w:u w:val="single"/>
        </w:rPr>
      </w:pPr>
      <w:r w:rsidRPr="00E97E52">
        <w:rPr>
          <w:rFonts w:ascii="Book Antiqua" w:hAnsi="Book Antiqua"/>
          <w:b/>
          <w:bCs/>
          <w:caps/>
          <w:sz w:val="24"/>
          <w:szCs w:val="24"/>
          <w:u w:val="single"/>
        </w:rPr>
        <w:t>Overview</w:t>
      </w:r>
    </w:p>
    <w:p w14:paraId="2A441AE1" w14:textId="6A06C533" w:rsidR="0022287D" w:rsidRDefault="00722CF5" w:rsidP="00722CF5">
      <w:pPr>
        <w:autoSpaceDE w:val="0"/>
        <w:autoSpaceDN w:val="0"/>
        <w:adjustRightInd w:val="0"/>
        <w:spacing w:after="0" w:line="240" w:lineRule="auto"/>
        <w:rPr>
          <w:rFonts w:ascii="Book Antiqua" w:hAnsi="Book Antiqua"/>
          <w:sz w:val="24"/>
          <w:szCs w:val="24"/>
        </w:rPr>
      </w:pPr>
      <w:r w:rsidRPr="00072D6E">
        <w:rPr>
          <w:rFonts w:ascii="Book Antiqua" w:hAnsi="Book Antiqua"/>
          <w:sz w:val="24"/>
          <w:szCs w:val="24"/>
        </w:rPr>
        <w:t xml:space="preserve">MINISTRY OF CORPORATE AFFAIRS (MCA) vide </w:t>
      </w:r>
      <w:r>
        <w:rPr>
          <w:rFonts w:ascii="Book Antiqua" w:hAnsi="Book Antiqua"/>
          <w:sz w:val="24"/>
          <w:szCs w:val="24"/>
        </w:rPr>
        <w:t>General Circular</w:t>
      </w:r>
      <w:r w:rsidRPr="00072D6E">
        <w:rPr>
          <w:rFonts w:ascii="Book Antiqua" w:hAnsi="Book Antiqua"/>
          <w:sz w:val="24"/>
          <w:szCs w:val="24"/>
        </w:rPr>
        <w:t xml:space="preserve"> No. </w:t>
      </w:r>
      <w:r>
        <w:rPr>
          <w:rFonts w:ascii="Book Antiqua" w:hAnsi="Book Antiqua"/>
          <w:sz w:val="24"/>
          <w:szCs w:val="24"/>
        </w:rPr>
        <w:t xml:space="preserve">13/2020 and File No. F. No. 17/61.2016-CL-V-Pt-I </w:t>
      </w:r>
      <w:r w:rsidRPr="00072D6E">
        <w:rPr>
          <w:rFonts w:ascii="Book Antiqua" w:hAnsi="Book Antiqua"/>
          <w:sz w:val="24"/>
          <w:szCs w:val="24"/>
        </w:rPr>
        <w:t>issued dated 30</w:t>
      </w:r>
      <w:r w:rsidRPr="00072D6E">
        <w:rPr>
          <w:rFonts w:ascii="Book Antiqua" w:hAnsi="Book Antiqua"/>
          <w:sz w:val="24"/>
          <w:szCs w:val="24"/>
          <w:vertAlign w:val="superscript"/>
        </w:rPr>
        <w:t>th</w:t>
      </w:r>
      <w:r w:rsidRPr="00072D6E">
        <w:rPr>
          <w:rFonts w:ascii="Book Antiqua" w:hAnsi="Book Antiqua"/>
          <w:sz w:val="24"/>
          <w:szCs w:val="24"/>
        </w:rPr>
        <w:t xml:space="preserve"> </w:t>
      </w:r>
      <w:r>
        <w:rPr>
          <w:rFonts w:ascii="Book Antiqua" w:hAnsi="Book Antiqua"/>
          <w:sz w:val="24"/>
          <w:szCs w:val="24"/>
        </w:rPr>
        <w:t>March</w:t>
      </w:r>
      <w:r w:rsidRPr="00072D6E">
        <w:rPr>
          <w:rFonts w:ascii="Book Antiqua" w:hAnsi="Book Antiqua"/>
          <w:sz w:val="24"/>
          <w:szCs w:val="24"/>
        </w:rPr>
        <w:t xml:space="preserve">, 2020, has </w:t>
      </w:r>
      <w:r>
        <w:rPr>
          <w:rFonts w:ascii="Book Antiqua" w:hAnsi="Book Antiqua"/>
          <w:sz w:val="24"/>
          <w:szCs w:val="24"/>
        </w:rPr>
        <w:t>modified</w:t>
      </w:r>
      <w:r w:rsidR="004E4674">
        <w:rPr>
          <w:rFonts w:ascii="Book Antiqua" w:hAnsi="Book Antiqua"/>
          <w:sz w:val="24"/>
          <w:szCs w:val="24"/>
        </w:rPr>
        <w:t xml:space="preserve"> the provisions related to </w:t>
      </w:r>
      <w:r w:rsidR="004E4674" w:rsidRPr="004E4674">
        <w:rPr>
          <w:rFonts w:ascii="Book Antiqua" w:hAnsi="Book Antiqua"/>
          <w:sz w:val="24"/>
          <w:szCs w:val="24"/>
        </w:rPr>
        <w:t>LLP SETTLEMENT SCHEME, 2020</w:t>
      </w:r>
      <w:r w:rsidR="004E4674">
        <w:rPr>
          <w:rFonts w:ascii="Book Antiqua" w:hAnsi="Book Antiqua"/>
          <w:sz w:val="24"/>
          <w:szCs w:val="24"/>
        </w:rPr>
        <w:t>.</w:t>
      </w:r>
    </w:p>
    <w:p w14:paraId="20C81E5B" w14:textId="384140F5" w:rsidR="004E4674" w:rsidRDefault="004E4674" w:rsidP="00722CF5">
      <w:pPr>
        <w:autoSpaceDE w:val="0"/>
        <w:autoSpaceDN w:val="0"/>
        <w:adjustRightInd w:val="0"/>
        <w:spacing w:after="0" w:line="240" w:lineRule="auto"/>
        <w:rPr>
          <w:rFonts w:ascii="Book Antiqua" w:hAnsi="Book Antiqua"/>
          <w:sz w:val="24"/>
          <w:szCs w:val="24"/>
        </w:rPr>
      </w:pPr>
    </w:p>
    <w:p w14:paraId="3A65BDD0" w14:textId="5BF14A65" w:rsidR="004E4674" w:rsidRPr="00676A18" w:rsidRDefault="004E4674" w:rsidP="00676A18">
      <w:pPr>
        <w:pStyle w:val="ListParagraph"/>
        <w:numPr>
          <w:ilvl w:val="0"/>
          <w:numId w:val="20"/>
        </w:numPr>
        <w:autoSpaceDE w:val="0"/>
        <w:autoSpaceDN w:val="0"/>
        <w:adjustRightInd w:val="0"/>
        <w:spacing w:after="0" w:line="240" w:lineRule="auto"/>
        <w:rPr>
          <w:rFonts w:ascii="Book Antiqua" w:hAnsi="Book Antiqua"/>
          <w:sz w:val="26"/>
          <w:szCs w:val="26"/>
        </w:rPr>
      </w:pPr>
      <w:r w:rsidRPr="00676A18">
        <w:rPr>
          <w:rFonts w:ascii="Book Antiqua" w:hAnsi="Book Antiqua"/>
          <w:b/>
          <w:bCs/>
          <w:sz w:val="26"/>
          <w:szCs w:val="26"/>
        </w:rPr>
        <w:t xml:space="preserve">Revised </w:t>
      </w:r>
      <w:proofErr w:type="gramStart"/>
      <w:r w:rsidRPr="00676A18">
        <w:rPr>
          <w:rFonts w:ascii="Book Antiqua" w:hAnsi="Book Antiqua"/>
          <w:b/>
          <w:bCs/>
          <w:sz w:val="26"/>
          <w:szCs w:val="26"/>
        </w:rPr>
        <w:t>Timeline</w:t>
      </w:r>
      <w:r w:rsidRPr="00676A18">
        <w:rPr>
          <w:rFonts w:ascii="Book Antiqua" w:hAnsi="Book Antiqua"/>
          <w:sz w:val="26"/>
          <w:szCs w:val="26"/>
        </w:rPr>
        <w:t xml:space="preserve"> :</w:t>
      </w:r>
      <w:proofErr w:type="gramEnd"/>
      <w:r w:rsidRPr="00676A18">
        <w:rPr>
          <w:rFonts w:ascii="Book Antiqua" w:hAnsi="Book Antiqua"/>
          <w:sz w:val="26"/>
          <w:szCs w:val="26"/>
        </w:rPr>
        <w:t xml:space="preserve"> Applicable w.e.f. 01.04.2020</w:t>
      </w:r>
    </w:p>
    <w:p w14:paraId="52BFDA2F" w14:textId="25222095" w:rsidR="001B6332" w:rsidRPr="00676A18" w:rsidRDefault="001B6332" w:rsidP="00722CF5">
      <w:pPr>
        <w:autoSpaceDE w:val="0"/>
        <w:autoSpaceDN w:val="0"/>
        <w:adjustRightInd w:val="0"/>
        <w:spacing w:after="0" w:line="240" w:lineRule="auto"/>
        <w:rPr>
          <w:rFonts w:ascii="Book Antiqua" w:hAnsi="Book Antiqua"/>
          <w:sz w:val="26"/>
          <w:szCs w:val="26"/>
        </w:rPr>
      </w:pPr>
    </w:p>
    <w:p w14:paraId="2948B000" w14:textId="36B97AB6" w:rsidR="001B6332" w:rsidRDefault="001B6332" w:rsidP="00722CF5">
      <w:pPr>
        <w:autoSpaceDE w:val="0"/>
        <w:autoSpaceDN w:val="0"/>
        <w:adjustRightInd w:val="0"/>
        <w:spacing w:after="0" w:line="240" w:lineRule="auto"/>
        <w:rPr>
          <w:rFonts w:ascii="Book Antiqua" w:hAnsi="Book Antiqua"/>
          <w:sz w:val="24"/>
          <w:szCs w:val="24"/>
        </w:rPr>
      </w:pPr>
      <w:r w:rsidRPr="00676A18">
        <w:rPr>
          <w:rFonts w:ascii="Book Antiqua" w:hAnsi="Book Antiqua"/>
          <w:sz w:val="26"/>
          <w:szCs w:val="26"/>
        </w:rPr>
        <w:t xml:space="preserve">And shall remain into Force </w:t>
      </w:r>
      <w:proofErr w:type="spellStart"/>
      <w:r w:rsidRPr="00676A18">
        <w:rPr>
          <w:rFonts w:ascii="Book Antiqua" w:hAnsi="Book Antiqua"/>
          <w:sz w:val="26"/>
          <w:szCs w:val="26"/>
        </w:rPr>
        <w:t>upto</w:t>
      </w:r>
      <w:proofErr w:type="spellEnd"/>
      <w:r w:rsidRPr="00676A18">
        <w:rPr>
          <w:rFonts w:ascii="Book Antiqua" w:hAnsi="Book Antiqua"/>
          <w:sz w:val="26"/>
          <w:szCs w:val="26"/>
        </w:rPr>
        <w:t xml:space="preserve"> 30.09.2020</w:t>
      </w:r>
      <w:r>
        <w:rPr>
          <w:rFonts w:ascii="Book Antiqua" w:hAnsi="Book Antiqua"/>
          <w:sz w:val="24"/>
          <w:szCs w:val="24"/>
        </w:rPr>
        <w:t>.</w:t>
      </w:r>
    </w:p>
    <w:p w14:paraId="04A56513" w14:textId="0060159B" w:rsidR="003A2E07" w:rsidRDefault="003A2E07" w:rsidP="00722CF5">
      <w:pPr>
        <w:autoSpaceDE w:val="0"/>
        <w:autoSpaceDN w:val="0"/>
        <w:adjustRightInd w:val="0"/>
        <w:spacing w:after="0" w:line="240" w:lineRule="auto"/>
        <w:rPr>
          <w:rFonts w:ascii="Book Antiqua" w:hAnsi="Book Antiqua"/>
          <w:sz w:val="24"/>
          <w:szCs w:val="24"/>
        </w:rPr>
      </w:pPr>
    </w:p>
    <w:p w14:paraId="5858C20B" w14:textId="41508FCC" w:rsidR="003A2E07" w:rsidRPr="00676A18" w:rsidRDefault="003A2E07" w:rsidP="00676A18">
      <w:pPr>
        <w:pStyle w:val="ListParagraph"/>
        <w:numPr>
          <w:ilvl w:val="0"/>
          <w:numId w:val="20"/>
        </w:numPr>
        <w:autoSpaceDE w:val="0"/>
        <w:autoSpaceDN w:val="0"/>
        <w:adjustRightInd w:val="0"/>
        <w:spacing w:after="0" w:line="240" w:lineRule="auto"/>
        <w:rPr>
          <w:rFonts w:ascii="Book Antiqua" w:hAnsi="Book Antiqua"/>
          <w:color w:val="FF0000"/>
          <w:sz w:val="24"/>
          <w:szCs w:val="24"/>
        </w:rPr>
      </w:pPr>
      <w:r w:rsidRPr="00676A18">
        <w:rPr>
          <w:rFonts w:ascii="Book Antiqua" w:hAnsi="Book Antiqua"/>
          <w:b/>
          <w:bCs/>
          <w:color w:val="FF0000"/>
          <w:sz w:val="28"/>
          <w:szCs w:val="28"/>
        </w:rPr>
        <w:t xml:space="preserve">Previous </w:t>
      </w:r>
      <w:r w:rsidR="00676A18" w:rsidRPr="00676A18">
        <w:rPr>
          <w:rFonts w:ascii="Book Antiqua" w:hAnsi="Book Antiqua"/>
          <w:b/>
          <w:bCs/>
          <w:color w:val="FF0000"/>
          <w:sz w:val="28"/>
          <w:szCs w:val="28"/>
        </w:rPr>
        <w:t>Scheme:</w:t>
      </w:r>
      <w:r w:rsidR="00676A18" w:rsidRPr="00676A18">
        <w:rPr>
          <w:rFonts w:ascii="Book Antiqua" w:hAnsi="Book Antiqua"/>
          <w:color w:val="FF0000"/>
          <w:sz w:val="28"/>
          <w:szCs w:val="28"/>
        </w:rPr>
        <w:t xml:space="preserve"> </w:t>
      </w:r>
      <w:r w:rsidR="00676A18" w:rsidRPr="00676A18">
        <w:rPr>
          <w:rFonts w:ascii="Book Antiqua" w:hAnsi="Book Antiqua"/>
          <w:color w:val="FF0000"/>
          <w:sz w:val="24"/>
          <w:szCs w:val="24"/>
        </w:rPr>
        <w:t xml:space="preserve">LLP SETTLEMENT </w:t>
      </w:r>
      <w:proofErr w:type="gramStart"/>
      <w:r w:rsidR="00676A18" w:rsidRPr="00676A18">
        <w:rPr>
          <w:rFonts w:ascii="Book Antiqua" w:hAnsi="Book Antiqua"/>
          <w:color w:val="FF0000"/>
          <w:sz w:val="24"/>
          <w:szCs w:val="24"/>
        </w:rPr>
        <w:t>SCHEME ,</w:t>
      </w:r>
      <w:proofErr w:type="gramEnd"/>
      <w:r w:rsidR="00676A18" w:rsidRPr="00676A18">
        <w:rPr>
          <w:rFonts w:ascii="Book Antiqua" w:hAnsi="Book Antiqua"/>
          <w:color w:val="FF0000"/>
          <w:sz w:val="24"/>
          <w:szCs w:val="24"/>
        </w:rPr>
        <w:t xml:space="preserve"> 2020 vide General Circular No. 6/2020 dated 04.03.2020 </w:t>
      </w:r>
    </w:p>
    <w:p w14:paraId="4AA96278" w14:textId="766E4BD5" w:rsidR="00676A18" w:rsidRPr="00676A18" w:rsidRDefault="00676A18" w:rsidP="00722CF5">
      <w:pPr>
        <w:autoSpaceDE w:val="0"/>
        <w:autoSpaceDN w:val="0"/>
        <w:adjustRightInd w:val="0"/>
        <w:spacing w:after="0" w:line="240" w:lineRule="auto"/>
        <w:rPr>
          <w:rFonts w:ascii="Book Antiqua" w:hAnsi="Book Antiqua"/>
          <w:color w:val="FF0000"/>
          <w:sz w:val="24"/>
          <w:szCs w:val="24"/>
        </w:rPr>
      </w:pPr>
      <w:r>
        <w:rPr>
          <w:rFonts w:ascii="Book Antiqua" w:hAnsi="Book Antiqua"/>
          <w:color w:val="FF0000"/>
          <w:sz w:val="24"/>
          <w:szCs w:val="24"/>
        </w:rPr>
        <w:t xml:space="preserve">(Link: </w:t>
      </w:r>
      <w:hyperlink r:id="rId7" w:history="1">
        <w:r w:rsidRPr="009712FD">
          <w:rPr>
            <w:rStyle w:val="Hyperlink"/>
            <w:rFonts w:ascii="Book Antiqua" w:hAnsi="Book Antiqua"/>
            <w:sz w:val="24"/>
            <w:szCs w:val="24"/>
          </w:rPr>
          <w:t>http://www.mca.gov.in/Ministry/pdf/GeneralCircular06_04032020.pdf</w:t>
        </w:r>
      </w:hyperlink>
      <w:r>
        <w:rPr>
          <w:rFonts w:ascii="Book Antiqua" w:hAnsi="Book Antiqua"/>
          <w:color w:val="FF0000"/>
          <w:sz w:val="24"/>
          <w:szCs w:val="24"/>
        </w:rPr>
        <w:t xml:space="preserve"> )</w:t>
      </w:r>
    </w:p>
    <w:p w14:paraId="62EF8D0A" w14:textId="1B02B398" w:rsidR="001B6332" w:rsidRDefault="001B6332" w:rsidP="00722CF5">
      <w:pPr>
        <w:autoSpaceDE w:val="0"/>
        <w:autoSpaceDN w:val="0"/>
        <w:adjustRightInd w:val="0"/>
        <w:spacing w:after="0" w:line="240" w:lineRule="auto"/>
        <w:rPr>
          <w:rFonts w:ascii="Book Antiqua" w:hAnsi="Book Antiqua"/>
          <w:sz w:val="24"/>
          <w:szCs w:val="24"/>
        </w:rPr>
      </w:pPr>
    </w:p>
    <w:p w14:paraId="51B08477" w14:textId="31F00B5A" w:rsidR="001B6332" w:rsidRPr="00676A18" w:rsidRDefault="001B6332" w:rsidP="00676A18">
      <w:pPr>
        <w:pStyle w:val="ListParagraph"/>
        <w:numPr>
          <w:ilvl w:val="0"/>
          <w:numId w:val="20"/>
        </w:numPr>
        <w:autoSpaceDE w:val="0"/>
        <w:autoSpaceDN w:val="0"/>
        <w:adjustRightInd w:val="0"/>
        <w:spacing w:after="0" w:line="240" w:lineRule="auto"/>
        <w:jc w:val="both"/>
        <w:rPr>
          <w:rFonts w:ascii="Book Antiqua" w:hAnsi="Book Antiqua"/>
          <w:sz w:val="24"/>
          <w:szCs w:val="24"/>
        </w:rPr>
      </w:pPr>
      <w:r w:rsidRPr="00676A18">
        <w:rPr>
          <w:rFonts w:ascii="Book Antiqua" w:hAnsi="Book Antiqua"/>
          <w:b/>
          <w:bCs/>
          <w:sz w:val="28"/>
          <w:szCs w:val="28"/>
        </w:rPr>
        <w:t xml:space="preserve">Applicability of </w:t>
      </w:r>
      <w:proofErr w:type="gramStart"/>
      <w:r w:rsidRPr="00676A18">
        <w:rPr>
          <w:rFonts w:ascii="Book Antiqua" w:hAnsi="Book Antiqua"/>
          <w:b/>
          <w:bCs/>
          <w:sz w:val="28"/>
          <w:szCs w:val="28"/>
        </w:rPr>
        <w:t>the this</w:t>
      </w:r>
      <w:proofErr w:type="gramEnd"/>
      <w:r w:rsidRPr="00676A18">
        <w:rPr>
          <w:rFonts w:ascii="Book Antiqua" w:hAnsi="Book Antiqua"/>
          <w:b/>
          <w:bCs/>
          <w:sz w:val="28"/>
          <w:szCs w:val="28"/>
        </w:rPr>
        <w:t xml:space="preserve"> Scheme</w:t>
      </w:r>
      <w:r w:rsidRPr="00676A18">
        <w:rPr>
          <w:rFonts w:ascii="Book Antiqua" w:hAnsi="Book Antiqua"/>
          <w:b/>
          <w:bCs/>
          <w:sz w:val="24"/>
          <w:szCs w:val="24"/>
        </w:rPr>
        <w:t xml:space="preserve">: </w:t>
      </w:r>
      <w:r w:rsidRPr="00676A18">
        <w:rPr>
          <w:rFonts w:ascii="Book Antiqua" w:hAnsi="Book Antiqua"/>
          <w:sz w:val="24"/>
          <w:szCs w:val="24"/>
        </w:rPr>
        <w:t>Any Defaulting LLP is permitted to file belated documents, which were due for filing till 31.08.2020 in accordance with the provisions of this Scheme.</w:t>
      </w:r>
    </w:p>
    <w:p w14:paraId="60F037FF" w14:textId="7AA12EEA" w:rsidR="00676A18" w:rsidRDefault="00676A18" w:rsidP="001B6332">
      <w:pPr>
        <w:autoSpaceDE w:val="0"/>
        <w:autoSpaceDN w:val="0"/>
        <w:adjustRightInd w:val="0"/>
        <w:spacing w:after="0" w:line="240" w:lineRule="auto"/>
        <w:jc w:val="both"/>
        <w:rPr>
          <w:rFonts w:ascii="Book Antiqua" w:hAnsi="Book Antiqua"/>
          <w:sz w:val="24"/>
          <w:szCs w:val="24"/>
        </w:rPr>
      </w:pPr>
    </w:p>
    <w:p w14:paraId="36A63CE4" w14:textId="6CAF5765" w:rsidR="00676A18" w:rsidRPr="00676A18" w:rsidRDefault="00676A18" w:rsidP="00676A18">
      <w:pPr>
        <w:pStyle w:val="ListParagraph"/>
        <w:numPr>
          <w:ilvl w:val="0"/>
          <w:numId w:val="20"/>
        </w:numPr>
        <w:autoSpaceDE w:val="0"/>
        <w:autoSpaceDN w:val="0"/>
        <w:adjustRightInd w:val="0"/>
        <w:spacing w:after="0" w:line="240" w:lineRule="auto"/>
        <w:jc w:val="both"/>
        <w:rPr>
          <w:rFonts w:ascii="Book Antiqua" w:hAnsi="Book Antiqua" w:cs="Times New Roman"/>
          <w:sz w:val="24"/>
          <w:szCs w:val="24"/>
        </w:rPr>
      </w:pPr>
      <w:r w:rsidRPr="00676A18">
        <w:rPr>
          <w:rFonts w:ascii="Book Antiqua" w:hAnsi="Book Antiqua" w:cs="Times New Roman"/>
          <w:b/>
          <w:bCs/>
          <w:sz w:val="28"/>
          <w:szCs w:val="28"/>
        </w:rPr>
        <w:t>Manner of payment of fees and additional fee on filing belated document for seeking immunity under the Scheme</w:t>
      </w:r>
      <w:r w:rsidRPr="00676A18">
        <w:rPr>
          <w:rFonts w:ascii="Book Antiqua" w:hAnsi="Book Antiqua" w:cs="Times New Roman"/>
          <w:sz w:val="28"/>
          <w:szCs w:val="28"/>
        </w:rPr>
        <w:t xml:space="preserve"> </w:t>
      </w:r>
      <w:r w:rsidRPr="00676A18">
        <w:rPr>
          <w:rFonts w:ascii="Book Antiqua" w:hAnsi="Book Antiqua" w:cs="Times New Roman"/>
          <w:sz w:val="24"/>
          <w:szCs w:val="24"/>
        </w:rPr>
        <w:t>– The defaulting LLPs may themselves avail of the scheme for filing documents which have not been filed or registered in time on payment of fee as payable for filing of such document / return.</w:t>
      </w:r>
    </w:p>
    <w:p w14:paraId="1DB8BBCC" w14:textId="53094F8F" w:rsidR="00676A18" w:rsidRDefault="00676A18" w:rsidP="00676A18">
      <w:pPr>
        <w:autoSpaceDE w:val="0"/>
        <w:autoSpaceDN w:val="0"/>
        <w:adjustRightInd w:val="0"/>
        <w:spacing w:after="0" w:line="240" w:lineRule="auto"/>
        <w:jc w:val="both"/>
        <w:rPr>
          <w:rFonts w:ascii="Book Antiqua" w:hAnsi="Book Antiqua" w:cs="Times New Roman"/>
          <w:sz w:val="24"/>
          <w:szCs w:val="24"/>
        </w:rPr>
      </w:pPr>
    </w:p>
    <w:p w14:paraId="273E019C" w14:textId="356884B9" w:rsidR="00676A18" w:rsidRDefault="00676A18" w:rsidP="00676A18">
      <w:pPr>
        <w:autoSpaceDE w:val="0"/>
        <w:autoSpaceDN w:val="0"/>
        <w:adjustRightInd w:val="0"/>
        <w:spacing w:after="0" w:line="240" w:lineRule="auto"/>
        <w:jc w:val="both"/>
        <w:rPr>
          <w:rFonts w:ascii="Book Antiqua" w:hAnsi="Book Antiqua" w:cs="Times New Roman"/>
          <w:sz w:val="24"/>
          <w:szCs w:val="24"/>
        </w:rPr>
      </w:pPr>
      <w:r>
        <w:rPr>
          <w:rFonts w:ascii="Book Antiqua" w:hAnsi="Book Antiqua" w:cs="Times New Roman"/>
          <w:sz w:val="24"/>
          <w:szCs w:val="24"/>
        </w:rPr>
        <w:t>Provided that no additional fees shall be payable for filing and belated documents under this scheme.</w:t>
      </w:r>
    </w:p>
    <w:p w14:paraId="58B8CEED" w14:textId="77777777" w:rsidR="00676A18" w:rsidRDefault="00676A18" w:rsidP="00676A18">
      <w:pPr>
        <w:autoSpaceDE w:val="0"/>
        <w:autoSpaceDN w:val="0"/>
        <w:adjustRightInd w:val="0"/>
        <w:spacing w:after="0" w:line="240" w:lineRule="auto"/>
        <w:jc w:val="both"/>
        <w:rPr>
          <w:rFonts w:ascii="Book Antiqua" w:hAnsi="Book Antiqua" w:cs="Times New Roman"/>
          <w:sz w:val="24"/>
          <w:szCs w:val="24"/>
        </w:rPr>
      </w:pPr>
    </w:p>
    <w:p w14:paraId="0F7EA5AC" w14:textId="730F4F30" w:rsidR="00676A18" w:rsidRPr="00676A18" w:rsidRDefault="00676A18" w:rsidP="00676A18">
      <w:pPr>
        <w:pStyle w:val="ListParagraph"/>
        <w:numPr>
          <w:ilvl w:val="0"/>
          <w:numId w:val="21"/>
        </w:numPr>
        <w:autoSpaceDE w:val="0"/>
        <w:autoSpaceDN w:val="0"/>
        <w:adjustRightInd w:val="0"/>
        <w:spacing w:after="0" w:line="240" w:lineRule="auto"/>
        <w:jc w:val="both"/>
        <w:rPr>
          <w:rFonts w:ascii="Book Antiqua" w:hAnsi="Book Antiqua" w:cs="Times New Roman"/>
          <w:sz w:val="24"/>
          <w:szCs w:val="24"/>
        </w:rPr>
      </w:pPr>
      <w:r w:rsidRPr="00676A18">
        <w:rPr>
          <w:rFonts w:ascii="Book Antiqua" w:hAnsi="Book Antiqua" w:cs="Times New Roman"/>
          <w:b/>
          <w:bCs/>
          <w:sz w:val="28"/>
          <w:szCs w:val="28"/>
        </w:rPr>
        <w:t>Immunity from prosecution in respect of document(s) filed under the scheme -</w:t>
      </w:r>
      <w:r w:rsidRPr="00676A18">
        <w:rPr>
          <w:rFonts w:ascii="Book Antiqua" w:hAnsi="Book Antiqua" w:cs="Times New Roman"/>
          <w:sz w:val="28"/>
          <w:szCs w:val="28"/>
        </w:rPr>
        <w:t xml:space="preserve"> </w:t>
      </w:r>
      <w:r w:rsidRPr="00676A18">
        <w:rPr>
          <w:rFonts w:ascii="Book Antiqua" w:hAnsi="Book Antiqua" w:cs="Times New Roman"/>
          <w:sz w:val="24"/>
          <w:szCs w:val="24"/>
        </w:rPr>
        <w:t>The defaulting LLP, which have filed their belated documents till 30.09.2020 and made good the default shall not be subjected to prosecution by the Registrar of such defaults.</w:t>
      </w:r>
    </w:p>
    <w:p w14:paraId="247680E6" w14:textId="77777777" w:rsidR="00676A18" w:rsidRDefault="00676A18" w:rsidP="00676A18">
      <w:pPr>
        <w:autoSpaceDE w:val="0"/>
        <w:autoSpaceDN w:val="0"/>
        <w:adjustRightInd w:val="0"/>
        <w:spacing w:after="0" w:line="240" w:lineRule="auto"/>
        <w:jc w:val="both"/>
        <w:rPr>
          <w:rFonts w:ascii="Book Antiqua" w:hAnsi="Book Antiqua" w:cs="Times New Roman"/>
          <w:sz w:val="24"/>
          <w:szCs w:val="24"/>
        </w:rPr>
      </w:pPr>
    </w:p>
    <w:p w14:paraId="1491BBD3" w14:textId="7788E670" w:rsidR="00676A18" w:rsidRDefault="00FC6FF2" w:rsidP="004A7890">
      <w:pPr>
        <w:pStyle w:val="ListParagraph"/>
        <w:numPr>
          <w:ilvl w:val="0"/>
          <w:numId w:val="21"/>
        </w:numPr>
        <w:autoSpaceDE w:val="0"/>
        <w:autoSpaceDN w:val="0"/>
        <w:adjustRightInd w:val="0"/>
        <w:spacing w:after="0" w:line="240" w:lineRule="auto"/>
        <w:jc w:val="both"/>
        <w:rPr>
          <w:rFonts w:ascii="Book Antiqua" w:hAnsi="Book Antiqua" w:cs="Times New Roman"/>
          <w:sz w:val="24"/>
          <w:szCs w:val="24"/>
        </w:rPr>
      </w:pPr>
      <w:r w:rsidRPr="00FC6FF2">
        <w:rPr>
          <w:rFonts w:ascii="Book Antiqua" w:hAnsi="Book Antiqua" w:cs="Times New Roman"/>
          <w:b/>
          <w:bCs/>
          <w:sz w:val="28"/>
          <w:szCs w:val="28"/>
        </w:rPr>
        <w:t xml:space="preserve">The Scheme shall not </w:t>
      </w:r>
      <w:proofErr w:type="gramStart"/>
      <w:r w:rsidRPr="00FC6FF2">
        <w:rPr>
          <w:rFonts w:ascii="Book Antiqua" w:hAnsi="Book Antiqua" w:cs="Times New Roman"/>
          <w:b/>
          <w:bCs/>
          <w:sz w:val="28"/>
          <w:szCs w:val="28"/>
        </w:rPr>
        <w:t>apply :</w:t>
      </w:r>
      <w:proofErr w:type="gramEnd"/>
      <w:r w:rsidRPr="00FC6FF2">
        <w:rPr>
          <w:rFonts w:ascii="Book Antiqua" w:hAnsi="Book Antiqua" w:cs="Times New Roman"/>
          <w:b/>
          <w:bCs/>
          <w:sz w:val="28"/>
          <w:szCs w:val="28"/>
        </w:rPr>
        <w:t xml:space="preserve"> </w:t>
      </w:r>
      <w:r w:rsidRPr="00FC6FF2">
        <w:rPr>
          <w:rFonts w:ascii="Book Antiqua" w:hAnsi="Book Antiqua" w:cs="Times New Roman"/>
          <w:sz w:val="24"/>
          <w:szCs w:val="24"/>
        </w:rPr>
        <w:t>This Scheme shall not apply to LLPs which has made an application in Form 24 to the Registrar, for striking off its name from the register as per provisions of Rule 37(1) of the LLP Rules, 2009.</w:t>
      </w:r>
    </w:p>
    <w:p w14:paraId="67B3324C" w14:textId="77777777" w:rsidR="00B35E4A" w:rsidRPr="00B35E4A" w:rsidRDefault="00B35E4A" w:rsidP="00B35E4A">
      <w:pPr>
        <w:pStyle w:val="ListParagraph"/>
        <w:rPr>
          <w:rFonts w:ascii="Book Antiqua" w:hAnsi="Book Antiqua" w:cs="Times New Roman"/>
          <w:sz w:val="24"/>
          <w:szCs w:val="24"/>
        </w:rPr>
      </w:pPr>
    </w:p>
    <w:p w14:paraId="59FD5BAF" w14:textId="542E75C6" w:rsidR="00B35E4A" w:rsidRPr="00B35E4A" w:rsidRDefault="00B265DA" w:rsidP="009602F2">
      <w:pPr>
        <w:pStyle w:val="ListParagraph"/>
        <w:numPr>
          <w:ilvl w:val="0"/>
          <w:numId w:val="21"/>
        </w:numPr>
        <w:autoSpaceDE w:val="0"/>
        <w:autoSpaceDN w:val="0"/>
        <w:adjustRightInd w:val="0"/>
        <w:spacing w:after="0" w:line="240" w:lineRule="auto"/>
        <w:jc w:val="both"/>
        <w:rPr>
          <w:rFonts w:ascii="Book Antiqua" w:hAnsi="Book Antiqua" w:cs="Times New Roman"/>
          <w:sz w:val="24"/>
          <w:szCs w:val="24"/>
        </w:rPr>
      </w:pPr>
      <w:r w:rsidRPr="00B265DA">
        <w:rPr>
          <w:rFonts w:ascii="Book Antiqua" w:hAnsi="Book Antiqua" w:cs="Times New Roman"/>
          <w:b/>
          <w:bCs/>
          <w:sz w:val="24"/>
          <w:szCs w:val="24"/>
        </w:rPr>
        <w:lastRenderedPageBreak/>
        <w:t>After 30.09.2020</w:t>
      </w:r>
      <w:r w:rsidR="00B35E4A" w:rsidRPr="00B35E4A">
        <w:rPr>
          <w:rFonts w:ascii="Book Antiqua" w:hAnsi="Book Antiqua" w:cs="Times New Roman"/>
          <w:sz w:val="24"/>
          <w:szCs w:val="24"/>
        </w:rPr>
        <w:t>, the Registrar shall take necessary action under the LLP Act, 2008 against the LLPs which have not availed this Scheme and are in default in filing of documents as required under the provisions of</w:t>
      </w:r>
      <w:r w:rsidR="00B35E4A">
        <w:rPr>
          <w:rFonts w:ascii="Book Antiqua" w:hAnsi="Book Antiqua" w:cs="Times New Roman"/>
          <w:sz w:val="24"/>
          <w:szCs w:val="24"/>
        </w:rPr>
        <w:t xml:space="preserve"> </w:t>
      </w:r>
      <w:r w:rsidR="00B35E4A" w:rsidRPr="00B35E4A">
        <w:rPr>
          <w:rFonts w:ascii="Book Antiqua" w:hAnsi="Book Antiqua" w:cs="Times New Roman"/>
          <w:sz w:val="24"/>
          <w:szCs w:val="24"/>
        </w:rPr>
        <w:t>LLP Act, 2008 in a timely manner.</w:t>
      </w:r>
    </w:p>
    <w:bookmarkEnd w:id="0"/>
    <w:p w14:paraId="454C6CC8" w14:textId="4286C9AA" w:rsidR="002C531A" w:rsidRPr="001B6332" w:rsidRDefault="002C531A" w:rsidP="002C531A">
      <w:pPr>
        <w:spacing w:after="0" w:line="240" w:lineRule="auto"/>
        <w:jc w:val="both"/>
        <w:rPr>
          <w:rFonts w:asciiTheme="majorHAnsi" w:hAnsiTheme="majorHAnsi" w:cs="Times New Roman"/>
          <w:b/>
          <w:bCs/>
          <w:color w:val="002060"/>
        </w:rPr>
      </w:pPr>
    </w:p>
    <w:p w14:paraId="47F34D82" w14:textId="12894749" w:rsidR="001B6332" w:rsidRDefault="003A2E07" w:rsidP="002C531A">
      <w:pPr>
        <w:spacing w:after="0" w:line="240" w:lineRule="auto"/>
        <w:jc w:val="both"/>
        <w:rPr>
          <w:rFonts w:asciiTheme="majorHAnsi" w:hAnsiTheme="majorHAnsi" w:cs="Times New Roman"/>
          <w:b/>
          <w:bCs/>
          <w:color w:val="002060"/>
        </w:rPr>
      </w:pPr>
      <w:bookmarkStart w:id="1" w:name="_Hlk36534399"/>
      <w:r w:rsidRPr="00676A18">
        <w:rPr>
          <w:rFonts w:asciiTheme="majorHAnsi" w:hAnsiTheme="majorHAnsi" w:cs="Times New Roman"/>
          <w:b/>
          <w:bCs/>
          <w:color w:val="002060"/>
          <w:sz w:val="28"/>
          <w:szCs w:val="28"/>
        </w:rPr>
        <w:t>Link:</w:t>
      </w:r>
      <w:r w:rsidRPr="003A2E07">
        <w:rPr>
          <w:rFonts w:asciiTheme="majorHAnsi" w:hAnsiTheme="majorHAnsi" w:cs="Times New Roman"/>
          <w:b/>
          <w:bCs/>
          <w:color w:val="002060"/>
          <w:sz w:val="24"/>
          <w:szCs w:val="24"/>
        </w:rPr>
        <w:t xml:space="preserve"> </w:t>
      </w:r>
      <w:hyperlink r:id="rId8" w:history="1">
        <w:r w:rsidRPr="003A2E07">
          <w:rPr>
            <w:rStyle w:val="Hyperlink"/>
            <w:rFonts w:asciiTheme="majorHAnsi" w:hAnsiTheme="majorHAnsi" w:cs="Times New Roman"/>
            <w:b/>
            <w:bCs/>
            <w:sz w:val="24"/>
            <w:szCs w:val="24"/>
          </w:rPr>
          <w:t>http://www.mca.gov.in/Ministry/pdf/Circular13_30032020.pdf</w:t>
        </w:r>
      </w:hyperlink>
      <w:bookmarkEnd w:id="1"/>
      <w:r>
        <w:rPr>
          <w:rFonts w:asciiTheme="majorHAnsi" w:hAnsiTheme="majorHAnsi" w:cs="Times New Roman"/>
          <w:b/>
          <w:bCs/>
          <w:color w:val="002060"/>
        </w:rPr>
        <w:t xml:space="preserve"> </w:t>
      </w:r>
    </w:p>
    <w:p w14:paraId="378078A9" w14:textId="56A1CDA0" w:rsidR="003A2E07" w:rsidRDefault="003A2E07" w:rsidP="002C531A">
      <w:pPr>
        <w:spacing w:after="0" w:line="240" w:lineRule="auto"/>
        <w:jc w:val="both"/>
        <w:rPr>
          <w:rFonts w:asciiTheme="majorHAnsi" w:hAnsiTheme="majorHAnsi" w:cs="Times New Roman"/>
          <w:b/>
          <w:bCs/>
          <w:color w:val="002060"/>
        </w:rPr>
      </w:pPr>
    </w:p>
    <w:p w14:paraId="185A51FD" w14:textId="5C0808BC" w:rsidR="003A2E07" w:rsidRDefault="003A2E07" w:rsidP="002C531A">
      <w:pPr>
        <w:spacing w:after="0" w:line="240" w:lineRule="auto"/>
        <w:jc w:val="both"/>
        <w:rPr>
          <w:rFonts w:asciiTheme="majorHAnsi" w:hAnsiTheme="majorHAnsi" w:cs="Times New Roman"/>
          <w:b/>
          <w:bCs/>
          <w:color w:val="002060"/>
        </w:rPr>
      </w:pPr>
    </w:p>
    <w:p w14:paraId="3A954D4C" w14:textId="77777777" w:rsidR="003A2E07" w:rsidRDefault="003A2E07" w:rsidP="002C531A">
      <w:pPr>
        <w:spacing w:after="0" w:line="240" w:lineRule="auto"/>
        <w:jc w:val="both"/>
        <w:rPr>
          <w:rFonts w:asciiTheme="majorHAnsi" w:hAnsiTheme="majorHAnsi" w:cs="Times New Roman"/>
          <w:b/>
          <w:bCs/>
          <w:color w:val="002060"/>
        </w:rPr>
      </w:pPr>
    </w:p>
    <w:p w14:paraId="527BF040" w14:textId="77777777" w:rsidR="003A2E07" w:rsidRPr="003A2E07" w:rsidRDefault="003A2E07" w:rsidP="003A2E07">
      <w:pPr>
        <w:rPr>
          <w:rFonts w:asciiTheme="majorHAnsi" w:hAnsiTheme="majorHAnsi"/>
          <w:b/>
          <w:bCs/>
          <w:sz w:val="28"/>
          <w:szCs w:val="28"/>
        </w:rPr>
      </w:pPr>
      <w:r w:rsidRPr="003A2E07">
        <w:rPr>
          <w:rFonts w:asciiTheme="majorHAnsi" w:hAnsiTheme="majorHAnsi"/>
          <w:b/>
          <w:bCs/>
          <w:sz w:val="28"/>
          <w:szCs w:val="28"/>
        </w:rPr>
        <w:t>Disclaimer:</w:t>
      </w:r>
    </w:p>
    <w:p w14:paraId="051A069A" w14:textId="344E18DA" w:rsidR="00113DDC" w:rsidRDefault="003A2E07" w:rsidP="003A2E07">
      <w:pPr>
        <w:spacing w:after="0" w:line="240" w:lineRule="auto"/>
        <w:jc w:val="both"/>
        <w:rPr>
          <w:rFonts w:asciiTheme="majorHAnsi" w:hAnsiTheme="majorHAnsi"/>
          <w:i/>
          <w:iCs/>
        </w:rPr>
      </w:pPr>
      <w:r w:rsidRPr="003A2E07">
        <w:rPr>
          <w:rFonts w:asciiTheme="majorHAnsi" w:hAnsiTheme="majorHAnsi"/>
          <w:i/>
          <w:iCs/>
        </w:rPr>
        <w:t>IN NO EVENT THE AUTHOR SHALL BE LIABLE FOR ANY DIRECT, INDIRECT, SPECIAL OR INCIDENTAL DAMAGE RESULTING FROM OR ARISING OUT OF OR IN CONNECTION WITH THE USE OF THIS INFORMATION</w:t>
      </w:r>
      <w:r>
        <w:rPr>
          <w:rFonts w:asciiTheme="majorHAnsi" w:hAnsiTheme="majorHAnsi"/>
          <w:i/>
          <w:iCs/>
        </w:rPr>
        <w:t>.</w:t>
      </w:r>
      <w:bookmarkStart w:id="2" w:name="_GoBack"/>
      <w:bookmarkEnd w:id="2"/>
    </w:p>
    <w:sectPr w:rsidR="00113DDC" w:rsidSect="008B3C1D">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2870D0" w14:textId="77777777" w:rsidR="00DC0972" w:rsidRDefault="00DC0972" w:rsidP="00880398">
      <w:pPr>
        <w:spacing w:after="0" w:line="240" w:lineRule="auto"/>
      </w:pPr>
      <w:r>
        <w:separator/>
      </w:r>
    </w:p>
  </w:endnote>
  <w:endnote w:type="continuationSeparator" w:id="0">
    <w:p w14:paraId="63E0B241" w14:textId="77777777" w:rsidR="00DC0972" w:rsidRDefault="00DC0972"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FED64D" w14:textId="77777777" w:rsidR="00DC0972" w:rsidRDefault="00DC0972" w:rsidP="00880398">
      <w:pPr>
        <w:spacing w:after="0" w:line="240" w:lineRule="auto"/>
      </w:pPr>
      <w:r>
        <w:separator/>
      </w:r>
    </w:p>
  </w:footnote>
  <w:footnote w:type="continuationSeparator" w:id="0">
    <w:p w14:paraId="7B7EAE6C" w14:textId="77777777" w:rsidR="00DC0972" w:rsidRDefault="00DC0972"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87EED"/>
    <w:multiLevelType w:val="hybridMultilevel"/>
    <w:tmpl w:val="0D70F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07FE0"/>
    <w:multiLevelType w:val="hybridMultilevel"/>
    <w:tmpl w:val="C116084A"/>
    <w:lvl w:ilvl="0" w:tplc="66A8B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2A554FE"/>
    <w:multiLevelType w:val="hybridMultilevel"/>
    <w:tmpl w:val="549AF38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4DD73F0"/>
    <w:multiLevelType w:val="hybridMultilevel"/>
    <w:tmpl w:val="D33AF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7A358F"/>
    <w:multiLevelType w:val="hybridMultilevel"/>
    <w:tmpl w:val="B8A653B8"/>
    <w:lvl w:ilvl="0" w:tplc="E18066E4">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505682"/>
    <w:multiLevelType w:val="hybridMultilevel"/>
    <w:tmpl w:val="9E4A2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622EE8"/>
    <w:multiLevelType w:val="hybridMultilevel"/>
    <w:tmpl w:val="91469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5"/>
  </w:num>
  <w:num w:numId="3">
    <w:abstractNumId w:val="18"/>
  </w:num>
  <w:num w:numId="4">
    <w:abstractNumId w:val="6"/>
  </w:num>
  <w:num w:numId="5">
    <w:abstractNumId w:val="10"/>
  </w:num>
  <w:num w:numId="6">
    <w:abstractNumId w:val="9"/>
  </w:num>
  <w:num w:numId="7">
    <w:abstractNumId w:val="16"/>
  </w:num>
  <w:num w:numId="8">
    <w:abstractNumId w:val="11"/>
  </w:num>
  <w:num w:numId="9">
    <w:abstractNumId w:val="17"/>
  </w:num>
  <w:num w:numId="10">
    <w:abstractNumId w:val="12"/>
  </w:num>
  <w:num w:numId="11">
    <w:abstractNumId w:val="4"/>
  </w:num>
  <w:num w:numId="12">
    <w:abstractNumId w:val="5"/>
  </w:num>
  <w:num w:numId="13">
    <w:abstractNumId w:val="2"/>
  </w:num>
  <w:num w:numId="14">
    <w:abstractNumId w:val="13"/>
  </w:num>
  <w:num w:numId="15">
    <w:abstractNumId w:val="7"/>
  </w:num>
  <w:num w:numId="16">
    <w:abstractNumId w:val="0"/>
  </w:num>
  <w:num w:numId="17">
    <w:abstractNumId w:val="14"/>
  </w:num>
  <w:num w:numId="18">
    <w:abstractNumId w:val="8"/>
  </w:num>
  <w:num w:numId="19">
    <w:abstractNumId w:val="3"/>
  </w:num>
  <w:num w:numId="20">
    <w:abstractNumId w:val="19"/>
  </w:num>
  <w:num w:numId="21">
    <w:abstractNumId w:val="1"/>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0AE5"/>
    <w:rsid w:val="00001D30"/>
    <w:rsid w:val="00032F49"/>
    <w:rsid w:val="00056D6C"/>
    <w:rsid w:val="00060175"/>
    <w:rsid w:val="00072D6E"/>
    <w:rsid w:val="000941DB"/>
    <w:rsid w:val="00110FC1"/>
    <w:rsid w:val="00113DDC"/>
    <w:rsid w:val="00136718"/>
    <w:rsid w:val="00157739"/>
    <w:rsid w:val="001732F3"/>
    <w:rsid w:val="00177084"/>
    <w:rsid w:val="001B6332"/>
    <w:rsid w:val="001D0A66"/>
    <w:rsid w:val="001D3FA2"/>
    <w:rsid w:val="001D4880"/>
    <w:rsid w:val="001D6987"/>
    <w:rsid w:val="001F198E"/>
    <w:rsid w:val="001F61D4"/>
    <w:rsid w:val="0022287D"/>
    <w:rsid w:val="00224C3B"/>
    <w:rsid w:val="00253227"/>
    <w:rsid w:val="00255C3E"/>
    <w:rsid w:val="00283238"/>
    <w:rsid w:val="002B612F"/>
    <w:rsid w:val="002C531A"/>
    <w:rsid w:val="002D72F5"/>
    <w:rsid w:val="002E4DB4"/>
    <w:rsid w:val="002F2D87"/>
    <w:rsid w:val="00307264"/>
    <w:rsid w:val="00312020"/>
    <w:rsid w:val="00385B48"/>
    <w:rsid w:val="003A2E07"/>
    <w:rsid w:val="003A5369"/>
    <w:rsid w:val="003A6373"/>
    <w:rsid w:val="003B2150"/>
    <w:rsid w:val="003C043A"/>
    <w:rsid w:val="00410962"/>
    <w:rsid w:val="00413D73"/>
    <w:rsid w:val="00434D8E"/>
    <w:rsid w:val="004360CA"/>
    <w:rsid w:val="00456CA6"/>
    <w:rsid w:val="00474325"/>
    <w:rsid w:val="00474988"/>
    <w:rsid w:val="004773D0"/>
    <w:rsid w:val="00490D0F"/>
    <w:rsid w:val="004A1E0D"/>
    <w:rsid w:val="004E4674"/>
    <w:rsid w:val="00504B17"/>
    <w:rsid w:val="00506EBF"/>
    <w:rsid w:val="005346B3"/>
    <w:rsid w:val="0058059E"/>
    <w:rsid w:val="00585E89"/>
    <w:rsid w:val="005A7F2C"/>
    <w:rsid w:val="005D60ED"/>
    <w:rsid w:val="006429F8"/>
    <w:rsid w:val="00676A18"/>
    <w:rsid w:val="006910D8"/>
    <w:rsid w:val="00692753"/>
    <w:rsid w:val="006A490F"/>
    <w:rsid w:val="006D49DF"/>
    <w:rsid w:val="006E3C41"/>
    <w:rsid w:val="006F475F"/>
    <w:rsid w:val="00707352"/>
    <w:rsid w:val="00722CF5"/>
    <w:rsid w:val="0073614E"/>
    <w:rsid w:val="00736F54"/>
    <w:rsid w:val="00772B62"/>
    <w:rsid w:val="0077444A"/>
    <w:rsid w:val="00780665"/>
    <w:rsid w:val="00785C28"/>
    <w:rsid w:val="007964A4"/>
    <w:rsid w:val="007B753E"/>
    <w:rsid w:val="007C44B4"/>
    <w:rsid w:val="007C643B"/>
    <w:rsid w:val="007F340B"/>
    <w:rsid w:val="007F5C37"/>
    <w:rsid w:val="00806B95"/>
    <w:rsid w:val="00827F7D"/>
    <w:rsid w:val="00861CFE"/>
    <w:rsid w:val="00871F6F"/>
    <w:rsid w:val="00880398"/>
    <w:rsid w:val="0088661B"/>
    <w:rsid w:val="00887C32"/>
    <w:rsid w:val="008B2F63"/>
    <w:rsid w:val="008B3C1D"/>
    <w:rsid w:val="008E2FDA"/>
    <w:rsid w:val="00902B61"/>
    <w:rsid w:val="00915261"/>
    <w:rsid w:val="009245D7"/>
    <w:rsid w:val="00934811"/>
    <w:rsid w:val="00982CAA"/>
    <w:rsid w:val="009A0B32"/>
    <w:rsid w:val="009A4C7C"/>
    <w:rsid w:val="009A5BC5"/>
    <w:rsid w:val="009B7E9F"/>
    <w:rsid w:val="009E3E14"/>
    <w:rsid w:val="009F144B"/>
    <w:rsid w:val="00A166AC"/>
    <w:rsid w:val="00A60D38"/>
    <w:rsid w:val="00A63412"/>
    <w:rsid w:val="00A90EBE"/>
    <w:rsid w:val="00A92810"/>
    <w:rsid w:val="00AA7AEA"/>
    <w:rsid w:val="00AB53B0"/>
    <w:rsid w:val="00B13FAA"/>
    <w:rsid w:val="00B24ED3"/>
    <w:rsid w:val="00B265DA"/>
    <w:rsid w:val="00B35E4A"/>
    <w:rsid w:val="00B4408B"/>
    <w:rsid w:val="00B53DCE"/>
    <w:rsid w:val="00B72FFE"/>
    <w:rsid w:val="00B747F1"/>
    <w:rsid w:val="00B81FDA"/>
    <w:rsid w:val="00B9138A"/>
    <w:rsid w:val="00B96A55"/>
    <w:rsid w:val="00BA600F"/>
    <w:rsid w:val="00BE2C40"/>
    <w:rsid w:val="00C02B30"/>
    <w:rsid w:val="00C31F4E"/>
    <w:rsid w:val="00C32D23"/>
    <w:rsid w:val="00C46ECE"/>
    <w:rsid w:val="00C4722A"/>
    <w:rsid w:val="00C5023B"/>
    <w:rsid w:val="00C8649C"/>
    <w:rsid w:val="00CB3EBE"/>
    <w:rsid w:val="00CE7EDC"/>
    <w:rsid w:val="00CF50DA"/>
    <w:rsid w:val="00D21AD0"/>
    <w:rsid w:val="00D458DA"/>
    <w:rsid w:val="00D56C23"/>
    <w:rsid w:val="00D61E72"/>
    <w:rsid w:val="00D77676"/>
    <w:rsid w:val="00D8175B"/>
    <w:rsid w:val="00D93D91"/>
    <w:rsid w:val="00DA0C35"/>
    <w:rsid w:val="00DA49FF"/>
    <w:rsid w:val="00DC0972"/>
    <w:rsid w:val="00DD5173"/>
    <w:rsid w:val="00DE2842"/>
    <w:rsid w:val="00DF44E9"/>
    <w:rsid w:val="00DF4AA6"/>
    <w:rsid w:val="00E51CB6"/>
    <w:rsid w:val="00E71AED"/>
    <w:rsid w:val="00E950FE"/>
    <w:rsid w:val="00E97E52"/>
    <w:rsid w:val="00EB4EFF"/>
    <w:rsid w:val="00EC6470"/>
    <w:rsid w:val="00F0153F"/>
    <w:rsid w:val="00F07D62"/>
    <w:rsid w:val="00F14F2B"/>
    <w:rsid w:val="00F26ADC"/>
    <w:rsid w:val="00F42899"/>
    <w:rsid w:val="00F46DAD"/>
    <w:rsid w:val="00F51460"/>
    <w:rsid w:val="00F67E49"/>
    <w:rsid w:val="00FB7F7A"/>
    <w:rsid w:val="00FC6FF2"/>
    <w:rsid w:val="00FF3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DA"/>
  </w:style>
  <w:style w:type="paragraph" w:styleId="Heading1">
    <w:name w:val="heading 1"/>
    <w:basedOn w:val="Normal"/>
    <w:next w:val="Normal"/>
    <w:link w:val="Heading1Char"/>
    <w:uiPriority w:val="9"/>
    <w:qFormat/>
    <w:rsid w:val="009F14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F14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14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F144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character" w:customStyle="1" w:styleId="Heading2Char">
    <w:name w:val="Heading 2 Char"/>
    <w:basedOn w:val="DefaultParagraphFont"/>
    <w:link w:val="Heading2"/>
    <w:uiPriority w:val="9"/>
    <w:rsid w:val="009F14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144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F144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9F144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601886449">
      <w:bodyDiv w:val="1"/>
      <w:marLeft w:val="0"/>
      <w:marRight w:val="0"/>
      <w:marTop w:val="0"/>
      <w:marBottom w:val="0"/>
      <w:divBdr>
        <w:top w:val="none" w:sz="0" w:space="0" w:color="auto"/>
        <w:left w:val="none" w:sz="0" w:space="0" w:color="auto"/>
        <w:bottom w:val="none" w:sz="0" w:space="0" w:color="auto"/>
        <w:right w:val="none" w:sz="0" w:space="0" w:color="auto"/>
      </w:divBdr>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ca.gov.in/Ministry/pdf/Circular13_30032020.pdf" TargetMode="External"/><Relationship Id="rId3" Type="http://schemas.openxmlformats.org/officeDocument/2006/relationships/settings" Target="settings.xml"/><Relationship Id="rId7" Type="http://schemas.openxmlformats.org/officeDocument/2006/relationships/hyperlink" Target="http://www.mca.gov.in/Ministry/pdf/GeneralCircular06_0403202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507</TotalTime>
  <Pages>2</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98</cp:revision>
  <dcterms:created xsi:type="dcterms:W3CDTF">2020-01-24T17:23:00Z</dcterms:created>
  <dcterms:modified xsi:type="dcterms:W3CDTF">2020-03-31T06:17:00Z</dcterms:modified>
</cp:coreProperties>
</file>