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9DC" w:rsidRPr="00752368" w:rsidRDefault="005F19DC" w:rsidP="005F19DC">
      <w:pPr>
        <w:jc w:val="center"/>
        <w:rPr>
          <w:b/>
          <w:sz w:val="36"/>
          <w:u w:val="single"/>
        </w:rPr>
      </w:pPr>
      <w:r w:rsidRPr="00752368">
        <w:rPr>
          <w:b/>
          <w:sz w:val="36"/>
          <w:u w:val="single"/>
        </w:rPr>
        <w:t xml:space="preserve">Some important Employment and </w:t>
      </w:r>
      <w:proofErr w:type="spellStart"/>
      <w:r w:rsidRPr="00752368">
        <w:rPr>
          <w:b/>
          <w:sz w:val="36"/>
          <w:u w:val="single"/>
        </w:rPr>
        <w:t>labour</w:t>
      </w:r>
      <w:proofErr w:type="spellEnd"/>
      <w:r w:rsidRPr="00752368">
        <w:rPr>
          <w:b/>
          <w:sz w:val="36"/>
          <w:u w:val="single"/>
        </w:rPr>
        <w:t xml:space="preserve"> law notifications during </w:t>
      </w:r>
      <w:proofErr w:type="spellStart"/>
      <w:r w:rsidRPr="00752368">
        <w:rPr>
          <w:b/>
          <w:sz w:val="36"/>
          <w:u w:val="single"/>
        </w:rPr>
        <w:t>Covid</w:t>
      </w:r>
      <w:proofErr w:type="spellEnd"/>
      <w:r w:rsidRPr="00752368">
        <w:rPr>
          <w:b/>
          <w:sz w:val="36"/>
          <w:u w:val="single"/>
        </w:rPr>
        <w:t xml:space="preserve"> 19 lockdown</w:t>
      </w:r>
    </w:p>
    <w:tbl>
      <w:tblPr>
        <w:tblStyle w:val="TableGrid"/>
        <w:tblW w:w="0" w:type="auto"/>
        <w:tblLook w:val="04A0" w:firstRow="1" w:lastRow="0" w:firstColumn="1" w:lastColumn="0" w:noHBand="0" w:noVBand="1"/>
      </w:tblPr>
      <w:tblGrid>
        <w:gridCol w:w="9576"/>
      </w:tblGrid>
      <w:tr w:rsidR="003B16C1" w:rsidTr="003B16C1">
        <w:tc>
          <w:tcPr>
            <w:tcW w:w="9576" w:type="dxa"/>
          </w:tcPr>
          <w:p w:rsidR="003B16C1" w:rsidRPr="003B16C1" w:rsidRDefault="003B16C1" w:rsidP="009E5B8E">
            <w:pPr>
              <w:jc w:val="both"/>
              <w:rPr>
                <w:sz w:val="32"/>
              </w:rPr>
            </w:pPr>
            <w:r w:rsidRPr="003B16C1">
              <w:rPr>
                <w:sz w:val="24"/>
              </w:rPr>
              <w:t>This work is just for general basic information and just in order to create awareness</w:t>
            </w:r>
            <w:r w:rsidR="004646E6">
              <w:rPr>
                <w:sz w:val="24"/>
              </w:rPr>
              <w:t xml:space="preserve"> and make all notifications available to the reader</w:t>
            </w:r>
            <w:r w:rsidR="003E5E44">
              <w:rPr>
                <w:sz w:val="24"/>
              </w:rPr>
              <w:t xml:space="preserve"> at one place</w:t>
            </w:r>
            <w:r w:rsidRPr="003B16C1">
              <w:rPr>
                <w:sz w:val="24"/>
              </w:rPr>
              <w:t xml:space="preserve">, its meant for </w:t>
            </w:r>
            <w:r w:rsidR="00485F40" w:rsidRPr="004E4C4F">
              <w:rPr>
                <w:b/>
                <w:color w:val="FF0000"/>
                <w:sz w:val="24"/>
              </w:rPr>
              <w:t xml:space="preserve">FREE of Costs, </w:t>
            </w:r>
            <w:r w:rsidRPr="004E4C4F">
              <w:rPr>
                <w:b/>
                <w:color w:val="FF0000"/>
                <w:sz w:val="24"/>
              </w:rPr>
              <w:t xml:space="preserve">private circulation only </w:t>
            </w:r>
            <w:r w:rsidRPr="003B16C1">
              <w:rPr>
                <w:sz w:val="24"/>
              </w:rPr>
              <w:t>and should not be construed as any legal advice or solicitation</w:t>
            </w:r>
            <w:r w:rsidR="009E5B8E">
              <w:rPr>
                <w:sz w:val="24"/>
              </w:rPr>
              <w:t>;</w:t>
            </w:r>
            <w:r w:rsidRPr="003B16C1">
              <w:rPr>
                <w:sz w:val="24"/>
              </w:rPr>
              <w:t xml:space="preserve"> for any legal opinion you may consult your </w:t>
            </w:r>
            <w:r w:rsidR="0033436D">
              <w:rPr>
                <w:sz w:val="24"/>
              </w:rPr>
              <w:t xml:space="preserve">legal </w:t>
            </w:r>
            <w:r w:rsidRPr="003B16C1">
              <w:rPr>
                <w:sz w:val="24"/>
              </w:rPr>
              <w:t xml:space="preserve">advisor, if you may so desire, </w:t>
            </w:r>
            <w:r w:rsidRPr="00E15CBF">
              <w:rPr>
                <w:b/>
                <w:sz w:val="24"/>
              </w:rPr>
              <w:t>"you may read this only if you agree to these terms or please  delete this message"</w:t>
            </w:r>
            <w:r w:rsidRPr="003B16C1">
              <w:rPr>
                <w:sz w:val="24"/>
              </w:rPr>
              <w:t xml:space="preserve">, for any corrections, errors and or omissions the originator of this </w:t>
            </w:r>
            <w:proofErr w:type="spellStart"/>
            <w:r w:rsidRPr="003B16C1">
              <w:rPr>
                <w:sz w:val="24"/>
              </w:rPr>
              <w:t>msg</w:t>
            </w:r>
            <w:proofErr w:type="spellEnd"/>
            <w:r w:rsidRPr="003B16C1">
              <w:rPr>
                <w:sz w:val="24"/>
              </w:rPr>
              <w:t xml:space="preserve"> can be reached at </w:t>
            </w:r>
            <w:r w:rsidRPr="00EB1D24">
              <w:rPr>
                <w:b/>
                <w:sz w:val="24"/>
              </w:rPr>
              <w:t>adv.jatinadhav@gmail.com or +91 9762382477</w:t>
            </w:r>
            <w:r w:rsidRPr="003B16C1">
              <w:rPr>
                <w:sz w:val="24"/>
              </w:rPr>
              <w:t>,</w:t>
            </w:r>
          </w:p>
        </w:tc>
      </w:tr>
    </w:tbl>
    <w:p w:rsidR="00946F4F" w:rsidRDefault="00AD574B" w:rsidP="00F6328A">
      <w:pPr>
        <w:jc w:val="both"/>
        <w:rPr>
          <w:b/>
          <w:sz w:val="32"/>
        </w:rPr>
      </w:pPr>
      <w:r>
        <w:rPr>
          <w:b/>
          <w:sz w:val="32"/>
        </w:rPr>
        <w:t xml:space="preserve">Consolidated </w:t>
      </w:r>
      <w:r w:rsidR="00946F4F" w:rsidRPr="00946F4F">
        <w:rPr>
          <w:b/>
          <w:sz w:val="32"/>
        </w:rPr>
        <w:t>Notifications</w:t>
      </w:r>
      <w:r w:rsidR="00946F4F">
        <w:rPr>
          <w:b/>
          <w:sz w:val="32"/>
        </w:rPr>
        <w:t>, decisions as follows</w:t>
      </w:r>
      <w:r w:rsidR="00123BE2">
        <w:rPr>
          <w:b/>
          <w:sz w:val="32"/>
        </w:rPr>
        <w:t xml:space="preserve">, for your reference </w:t>
      </w:r>
      <w:r w:rsidR="00C116D8">
        <w:rPr>
          <w:b/>
          <w:sz w:val="32"/>
        </w:rPr>
        <w:t>–</w:t>
      </w:r>
    </w:p>
    <w:p w:rsidR="00AA6D85" w:rsidRDefault="00AA6D85" w:rsidP="00F6328A">
      <w:pPr>
        <w:jc w:val="both"/>
        <w:rPr>
          <w:b/>
          <w:sz w:val="32"/>
        </w:rPr>
      </w:pPr>
      <w:r>
        <w:rPr>
          <w:b/>
          <w:noProof/>
          <w:sz w:val="32"/>
        </w:rPr>
        <w:drawing>
          <wp:inline distT="0" distB="0" distL="0" distR="0">
            <wp:extent cx="6524625" cy="5391150"/>
            <wp:effectExtent l="0" t="0" r="66675"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AA6D85" w:rsidRDefault="00AA6D85" w:rsidP="00F6328A">
      <w:pPr>
        <w:jc w:val="both"/>
        <w:rPr>
          <w:b/>
          <w:sz w:val="32"/>
        </w:rPr>
      </w:pPr>
      <w:r w:rsidRPr="001147A8">
        <w:rPr>
          <w:b/>
          <w:noProof/>
          <w:sz w:val="32"/>
          <w:shd w:val="clear" w:color="auto" w:fill="002060"/>
        </w:rPr>
        <w:lastRenderedPageBreak/>
        <w:drawing>
          <wp:inline distT="0" distB="0" distL="0" distR="0" wp14:anchorId="620E0755" wp14:editId="4F3C25FD">
            <wp:extent cx="6429375" cy="8191500"/>
            <wp:effectExtent l="38100" t="0" r="8572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bl>
      <w:tblPr>
        <w:tblStyle w:val="TableGrid"/>
        <w:tblW w:w="0" w:type="auto"/>
        <w:tblLook w:val="04A0" w:firstRow="1" w:lastRow="0" w:firstColumn="1" w:lastColumn="0" w:noHBand="0" w:noVBand="1"/>
      </w:tblPr>
      <w:tblGrid>
        <w:gridCol w:w="4788"/>
        <w:gridCol w:w="1391"/>
        <w:gridCol w:w="3397"/>
      </w:tblGrid>
      <w:tr w:rsidR="00C05435" w:rsidTr="00137ECE">
        <w:tc>
          <w:tcPr>
            <w:tcW w:w="4788" w:type="dxa"/>
            <w:shd w:val="clear" w:color="auto" w:fill="FABF8F" w:themeFill="accent6" w:themeFillTint="99"/>
          </w:tcPr>
          <w:p w:rsidR="00C05435" w:rsidRPr="00C116D8" w:rsidRDefault="00C05435" w:rsidP="00C116D8">
            <w:pPr>
              <w:pStyle w:val="ListParagraph"/>
              <w:numPr>
                <w:ilvl w:val="0"/>
                <w:numId w:val="1"/>
              </w:numPr>
              <w:jc w:val="both"/>
              <w:rPr>
                <w:b/>
                <w:sz w:val="32"/>
              </w:rPr>
            </w:pPr>
            <w:r w:rsidRPr="00AE70BA">
              <w:rPr>
                <w:b/>
                <w:sz w:val="24"/>
                <w:u w:val="single"/>
              </w:rPr>
              <w:lastRenderedPageBreak/>
              <w:t xml:space="preserve">EPF Pension in advance </w:t>
            </w:r>
            <w:r w:rsidRPr="00AE70BA">
              <w:rPr>
                <w:b/>
                <w:sz w:val="24"/>
              </w:rPr>
              <w:t xml:space="preserve">- Central Provident Fund Commissioner has directed to process pension payments in all offices of EPFO across India in advance so that no inconvenience is caused to pensioners on account of nationwide lock down for containing </w:t>
            </w:r>
            <w:proofErr w:type="spellStart"/>
            <w:r w:rsidRPr="00AE70BA">
              <w:rPr>
                <w:b/>
                <w:sz w:val="24"/>
              </w:rPr>
              <w:t>Covid</w:t>
            </w:r>
            <w:proofErr w:type="spellEnd"/>
            <w:r w:rsidRPr="00AE70BA">
              <w:rPr>
                <w:b/>
                <w:sz w:val="24"/>
              </w:rPr>
              <w:t xml:space="preserve"> 19 virus outbreak.</w:t>
            </w:r>
          </w:p>
        </w:tc>
        <w:tc>
          <w:tcPr>
            <w:tcW w:w="4788" w:type="dxa"/>
            <w:gridSpan w:val="2"/>
            <w:shd w:val="clear" w:color="auto" w:fill="D99594" w:themeFill="accent2" w:themeFillTint="99"/>
          </w:tcPr>
          <w:p w:rsidR="00C05435" w:rsidRPr="00C116D8" w:rsidRDefault="00C05435" w:rsidP="00C116D8">
            <w:pPr>
              <w:pStyle w:val="ListParagraph"/>
              <w:numPr>
                <w:ilvl w:val="0"/>
                <w:numId w:val="1"/>
              </w:numPr>
              <w:jc w:val="both"/>
              <w:rPr>
                <w:b/>
                <w:sz w:val="32"/>
              </w:rPr>
            </w:pPr>
            <w:r w:rsidRPr="00AE70BA">
              <w:rPr>
                <w:b/>
                <w:sz w:val="28"/>
              </w:rPr>
              <w:t>Mandatory submission of Mobile Number and Bank Account details For New employee registration under ESIC portal.</w:t>
            </w:r>
          </w:p>
        </w:tc>
      </w:tr>
      <w:tr w:rsidR="00BA4AFE" w:rsidTr="008A6CFF">
        <w:trPr>
          <w:trHeight w:val="4628"/>
        </w:trPr>
        <w:tc>
          <w:tcPr>
            <w:tcW w:w="9576" w:type="dxa"/>
            <w:gridSpan w:val="3"/>
            <w:shd w:val="clear" w:color="auto" w:fill="92D050"/>
          </w:tcPr>
          <w:p w:rsidR="00BA4AFE" w:rsidRPr="00C65022" w:rsidRDefault="00BA4AFE" w:rsidP="00BA4AFE">
            <w:pPr>
              <w:pStyle w:val="ListParagraph"/>
              <w:numPr>
                <w:ilvl w:val="0"/>
                <w:numId w:val="1"/>
              </w:numPr>
              <w:jc w:val="both"/>
              <w:rPr>
                <w:b/>
                <w:sz w:val="24"/>
              </w:rPr>
            </w:pPr>
            <w:r w:rsidRPr="00C65022">
              <w:rPr>
                <w:b/>
                <w:sz w:val="24"/>
              </w:rPr>
              <w:t xml:space="preserve">EPFO Circular On Alternative Documents as Proof of Date Of Birth – EPF vide circular </w:t>
            </w:r>
            <w:proofErr w:type="spellStart"/>
            <w:r w:rsidRPr="00C65022">
              <w:rPr>
                <w:b/>
                <w:sz w:val="24"/>
              </w:rPr>
              <w:t>no.WSU</w:t>
            </w:r>
            <w:proofErr w:type="spellEnd"/>
            <w:r w:rsidRPr="00C65022">
              <w:rPr>
                <w:b/>
                <w:sz w:val="24"/>
              </w:rPr>
              <w:t>/37(1)2019/DOB in supersession of earlier circulars dated 12th December 2006 and 12th December 2017 has accepted certain documents as a valid proof of date of birth, As per the notification, the following are the list of documents:</w:t>
            </w:r>
          </w:p>
          <w:p w:rsidR="00BA4AFE" w:rsidRPr="00C65022" w:rsidRDefault="00BA4AFE" w:rsidP="00BA4AFE">
            <w:pPr>
              <w:pStyle w:val="ListParagraph"/>
              <w:numPr>
                <w:ilvl w:val="0"/>
                <w:numId w:val="2"/>
              </w:numPr>
              <w:jc w:val="both"/>
              <w:rPr>
                <w:sz w:val="24"/>
              </w:rPr>
            </w:pPr>
            <w:r w:rsidRPr="00C65022">
              <w:rPr>
                <w:sz w:val="24"/>
              </w:rPr>
              <w:t xml:space="preserve">Birth Certificate issued by the Registrar of Births and Deaths, </w:t>
            </w:r>
          </w:p>
          <w:p w:rsidR="00BA4AFE" w:rsidRPr="00C65022" w:rsidRDefault="00BA4AFE" w:rsidP="00BA4AFE">
            <w:pPr>
              <w:pStyle w:val="ListParagraph"/>
              <w:numPr>
                <w:ilvl w:val="0"/>
                <w:numId w:val="2"/>
              </w:numPr>
              <w:jc w:val="both"/>
              <w:rPr>
                <w:sz w:val="24"/>
              </w:rPr>
            </w:pPr>
            <w:r w:rsidRPr="00C65022">
              <w:rPr>
                <w:sz w:val="24"/>
              </w:rPr>
              <w:t xml:space="preserve">Any School/education-related Certificate,  </w:t>
            </w:r>
          </w:p>
          <w:p w:rsidR="00BA4AFE" w:rsidRPr="00C65022" w:rsidRDefault="00BA4AFE" w:rsidP="00BA4AFE">
            <w:pPr>
              <w:pStyle w:val="ListParagraph"/>
              <w:numPr>
                <w:ilvl w:val="0"/>
                <w:numId w:val="2"/>
              </w:numPr>
              <w:jc w:val="both"/>
              <w:rPr>
                <w:sz w:val="24"/>
              </w:rPr>
            </w:pPr>
            <w:r w:rsidRPr="00C65022">
              <w:rPr>
                <w:sz w:val="24"/>
              </w:rPr>
              <w:t>Certificate based on the service records of the Central/ State Government Organizations,</w:t>
            </w:r>
          </w:p>
          <w:p w:rsidR="00BA4AFE" w:rsidRPr="00C65022" w:rsidRDefault="00BA4AFE" w:rsidP="00BA4AFE">
            <w:pPr>
              <w:pStyle w:val="ListParagraph"/>
              <w:numPr>
                <w:ilvl w:val="0"/>
                <w:numId w:val="2"/>
              </w:numPr>
              <w:jc w:val="both"/>
              <w:rPr>
                <w:sz w:val="24"/>
              </w:rPr>
            </w:pPr>
            <w:r w:rsidRPr="00C65022">
              <w:rPr>
                <w:sz w:val="24"/>
              </w:rPr>
              <w:t>Passport,</w:t>
            </w:r>
          </w:p>
          <w:p w:rsidR="00BA4AFE" w:rsidRPr="00C65022" w:rsidRDefault="00BA4AFE" w:rsidP="00BA4AFE">
            <w:pPr>
              <w:pStyle w:val="ListParagraph"/>
              <w:numPr>
                <w:ilvl w:val="0"/>
                <w:numId w:val="2"/>
              </w:numPr>
              <w:jc w:val="both"/>
              <w:rPr>
                <w:sz w:val="24"/>
              </w:rPr>
            </w:pPr>
            <w:r w:rsidRPr="00C65022">
              <w:rPr>
                <w:sz w:val="24"/>
              </w:rPr>
              <w:t>In the absence of proof of date of birth as above, Medical Certificate issued by Civil Surgeon after examining the member medically and supported with an affidavit on oath by the member duly authenticated by a Competent Court.</w:t>
            </w:r>
          </w:p>
          <w:p w:rsidR="00BA4AFE" w:rsidRPr="00C65022" w:rsidRDefault="00BA4AFE" w:rsidP="00BA4AFE">
            <w:pPr>
              <w:pStyle w:val="ListParagraph"/>
              <w:numPr>
                <w:ilvl w:val="0"/>
                <w:numId w:val="2"/>
              </w:numPr>
              <w:jc w:val="both"/>
              <w:rPr>
                <w:sz w:val="24"/>
              </w:rPr>
            </w:pPr>
            <w:proofErr w:type="spellStart"/>
            <w:r w:rsidRPr="00C65022">
              <w:rPr>
                <w:sz w:val="24"/>
              </w:rPr>
              <w:t>Aadhar</w:t>
            </w:r>
            <w:proofErr w:type="spellEnd"/>
            <w:r w:rsidRPr="00C65022">
              <w:rPr>
                <w:sz w:val="24"/>
              </w:rPr>
              <w:t>/e-</w:t>
            </w:r>
            <w:proofErr w:type="spellStart"/>
            <w:r w:rsidRPr="00C65022">
              <w:rPr>
                <w:sz w:val="24"/>
              </w:rPr>
              <w:t>Aadhar</w:t>
            </w:r>
            <w:proofErr w:type="spellEnd"/>
            <w:r w:rsidRPr="00C65022">
              <w:rPr>
                <w:sz w:val="24"/>
              </w:rPr>
              <w:t xml:space="preserve">: The change in date of birth shall be accepted as per </w:t>
            </w:r>
            <w:proofErr w:type="spellStart"/>
            <w:r w:rsidRPr="00C65022">
              <w:rPr>
                <w:sz w:val="24"/>
              </w:rPr>
              <w:t>Aadhar</w:t>
            </w:r>
            <w:proofErr w:type="spellEnd"/>
            <w:r w:rsidRPr="00C65022">
              <w:rPr>
                <w:sz w:val="24"/>
              </w:rPr>
              <w:t xml:space="preserve"> /e- </w:t>
            </w:r>
            <w:proofErr w:type="spellStart"/>
            <w:r w:rsidRPr="00C65022">
              <w:rPr>
                <w:sz w:val="24"/>
              </w:rPr>
              <w:t>Aadhar</w:t>
            </w:r>
            <w:proofErr w:type="spellEnd"/>
            <w:r w:rsidRPr="00C65022">
              <w:rPr>
                <w:sz w:val="24"/>
              </w:rPr>
              <w:t xml:space="preserve"> up to a maximum range of plus or minus three years of the date of birth recorded earlier with EPFO.</w:t>
            </w:r>
          </w:p>
          <w:p w:rsidR="00BA4AFE" w:rsidRDefault="00BA4AFE" w:rsidP="00A04418">
            <w:pPr>
              <w:jc w:val="both"/>
              <w:rPr>
                <w:b/>
                <w:sz w:val="32"/>
                <w:u w:val="single"/>
              </w:rPr>
            </w:pPr>
          </w:p>
        </w:tc>
      </w:tr>
      <w:tr w:rsidR="00342BC5" w:rsidTr="00EF7EFD">
        <w:trPr>
          <w:trHeight w:val="4108"/>
        </w:trPr>
        <w:tc>
          <w:tcPr>
            <w:tcW w:w="6179" w:type="dxa"/>
            <w:gridSpan w:val="2"/>
            <w:shd w:val="clear" w:color="auto" w:fill="000000" w:themeFill="text1"/>
          </w:tcPr>
          <w:p w:rsidR="00342BC5" w:rsidRDefault="00342BC5" w:rsidP="00342BC5">
            <w:pPr>
              <w:jc w:val="both"/>
              <w:rPr>
                <w:b/>
                <w:sz w:val="32"/>
                <w:u w:val="single"/>
              </w:rPr>
            </w:pPr>
          </w:p>
          <w:p w:rsidR="00342BC5" w:rsidRDefault="00342BC5" w:rsidP="00342BC5">
            <w:pPr>
              <w:jc w:val="both"/>
              <w:rPr>
                <w:b/>
                <w:sz w:val="32"/>
                <w:u w:val="single"/>
              </w:rPr>
            </w:pPr>
            <w:r w:rsidRPr="00342BC5">
              <w:rPr>
                <w:b/>
                <w:sz w:val="32"/>
                <w:u w:val="single"/>
              </w:rPr>
              <w:t xml:space="preserve">Consolidated by :- </w:t>
            </w:r>
          </w:p>
          <w:p w:rsidR="00342BC5" w:rsidRPr="00D75AFC" w:rsidRDefault="00342BC5" w:rsidP="00872CC5">
            <w:pPr>
              <w:rPr>
                <w:b/>
                <w:sz w:val="32"/>
              </w:rPr>
            </w:pPr>
            <w:r w:rsidRPr="00D75AFC">
              <w:rPr>
                <w:b/>
                <w:sz w:val="32"/>
              </w:rPr>
              <w:t xml:space="preserve">Advocate - </w:t>
            </w:r>
            <w:proofErr w:type="spellStart"/>
            <w:r w:rsidRPr="00D75AFC">
              <w:rPr>
                <w:b/>
                <w:sz w:val="32"/>
              </w:rPr>
              <w:t>Jatin</w:t>
            </w:r>
            <w:proofErr w:type="spellEnd"/>
            <w:r w:rsidRPr="00D75AFC">
              <w:rPr>
                <w:b/>
                <w:sz w:val="32"/>
              </w:rPr>
              <w:t xml:space="preserve"> S. </w:t>
            </w:r>
            <w:proofErr w:type="spellStart"/>
            <w:r w:rsidRPr="00D75AFC">
              <w:rPr>
                <w:b/>
                <w:sz w:val="32"/>
              </w:rPr>
              <w:t>Adhav</w:t>
            </w:r>
            <w:proofErr w:type="spellEnd"/>
            <w:r w:rsidRPr="00D75AFC">
              <w:rPr>
                <w:b/>
                <w:sz w:val="32"/>
              </w:rPr>
              <w:t xml:space="preserve">, </w:t>
            </w:r>
            <w:r w:rsidRPr="00D75AFC">
              <w:rPr>
                <w:b/>
                <w:sz w:val="28"/>
              </w:rPr>
              <w:t xml:space="preserve">Pune, </w:t>
            </w:r>
            <w:proofErr w:type="gramStart"/>
            <w:r w:rsidR="00C34F40" w:rsidRPr="00D75AFC">
              <w:rPr>
                <w:b/>
                <w:sz w:val="28"/>
              </w:rPr>
              <w:t>Maharashtra</w:t>
            </w:r>
            <w:proofErr w:type="gramEnd"/>
            <w:r w:rsidRPr="00D75AFC">
              <w:rPr>
                <w:b/>
                <w:sz w:val="28"/>
              </w:rPr>
              <w:t>.</w:t>
            </w:r>
          </w:p>
          <w:p w:rsidR="00342BC5" w:rsidRPr="00D75AFC" w:rsidRDefault="00342BC5" w:rsidP="00342BC5">
            <w:pPr>
              <w:jc w:val="both"/>
              <w:rPr>
                <w:b/>
                <w:sz w:val="32"/>
              </w:rPr>
            </w:pPr>
          </w:p>
          <w:p w:rsidR="004F7408" w:rsidRPr="00D75AFC" w:rsidRDefault="00342BC5" w:rsidP="00342BC5">
            <w:pPr>
              <w:jc w:val="both"/>
              <w:rPr>
                <w:b/>
                <w:sz w:val="28"/>
              </w:rPr>
            </w:pPr>
            <w:r w:rsidRPr="00D75AFC">
              <w:rPr>
                <w:b/>
                <w:sz w:val="28"/>
              </w:rPr>
              <w:t xml:space="preserve">Email - adv.jatinadhav@gmail.com or </w:t>
            </w:r>
          </w:p>
          <w:p w:rsidR="00342BC5" w:rsidRPr="00D75AFC" w:rsidRDefault="00342BC5" w:rsidP="00342BC5">
            <w:pPr>
              <w:jc w:val="both"/>
              <w:rPr>
                <w:b/>
                <w:sz w:val="28"/>
              </w:rPr>
            </w:pPr>
            <w:r w:rsidRPr="00D75AFC">
              <w:rPr>
                <w:b/>
                <w:sz w:val="28"/>
              </w:rPr>
              <w:t>Mobile +91 9762382477.</w:t>
            </w:r>
          </w:p>
          <w:p w:rsidR="00342BC5" w:rsidRPr="00342BC5" w:rsidRDefault="00342BC5" w:rsidP="00342BC5">
            <w:pPr>
              <w:jc w:val="both"/>
              <w:rPr>
                <w:b/>
                <w:sz w:val="32"/>
                <w:u w:val="single"/>
              </w:rPr>
            </w:pPr>
          </w:p>
          <w:p w:rsidR="00332014" w:rsidRDefault="00342BC5" w:rsidP="00332014">
            <w:pPr>
              <w:rPr>
                <w:b/>
                <w:sz w:val="24"/>
              </w:rPr>
            </w:pPr>
            <w:r w:rsidRPr="00342BC5">
              <w:rPr>
                <w:b/>
                <w:sz w:val="32"/>
                <w:u w:val="single"/>
              </w:rPr>
              <w:t xml:space="preserve">Employment, </w:t>
            </w:r>
            <w:proofErr w:type="spellStart"/>
            <w:r w:rsidRPr="00342BC5">
              <w:rPr>
                <w:b/>
                <w:sz w:val="32"/>
                <w:u w:val="single"/>
              </w:rPr>
              <w:t>Labour</w:t>
            </w:r>
            <w:proofErr w:type="spellEnd"/>
            <w:r w:rsidRPr="00342BC5">
              <w:rPr>
                <w:b/>
                <w:sz w:val="32"/>
                <w:u w:val="single"/>
              </w:rPr>
              <w:t xml:space="preserve"> Law Practitioner and Consultant.</w:t>
            </w:r>
          </w:p>
          <w:p w:rsidR="00342BC5" w:rsidRPr="00332014" w:rsidRDefault="00131E87" w:rsidP="00D75AFC">
            <w:pPr>
              <w:jc w:val="both"/>
              <w:rPr>
                <w:sz w:val="32"/>
              </w:rPr>
            </w:pPr>
            <w:r w:rsidRPr="00131E87">
              <w:rPr>
                <w:b/>
                <w:sz w:val="24"/>
                <w:u w:val="single"/>
              </w:rPr>
              <w:t>Note</w:t>
            </w:r>
            <w:proofErr w:type="gramStart"/>
            <w:r w:rsidR="00D75AFC" w:rsidRPr="00D75AFC">
              <w:rPr>
                <w:b/>
                <w:sz w:val="24"/>
              </w:rPr>
              <w:t>:-</w:t>
            </w:r>
            <w:proofErr w:type="gramEnd"/>
            <w:r w:rsidR="00D75AFC" w:rsidRPr="00D75AFC">
              <w:rPr>
                <w:b/>
                <w:sz w:val="24"/>
              </w:rPr>
              <w:t xml:space="preserve"> </w:t>
            </w:r>
            <w:proofErr w:type="spellStart"/>
            <w:r w:rsidR="00342BC5" w:rsidRPr="00332014">
              <w:rPr>
                <w:sz w:val="24"/>
              </w:rPr>
              <w:t>Pls</w:t>
            </w:r>
            <w:proofErr w:type="spellEnd"/>
            <w:r w:rsidR="00342BC5" w:rsidRPr="00332014">
              <w:rPr>
                <w:sz w:val="24"/>
              </w:rPr>
              <w:t xml:space="preserve"> do share on my email id or </w:t>
            </w:r>
            <w:proofErr w:type="spellStart"/>
            <w:r w:rsidR="00342BC5" w:rsidRPr="00332014">
              <w:rPr>
                <w:sz w:val="24"/>
              </w:rPr>
              <w:t>WhatsApp</w:t>
            </w:r>
            <w:proofErr w:type="spellEnd"/>
            <w:r w:rsidR="00342BC5" w:rsidRPr="00332014">
              <w:rPr>
                <w:sz w:val="24"/>
              </w:rPr>
              <w:t xml:space="preserve"> number given above for any updates/notifications that you too may have or keep receiving – </w:t>
            </w:r>
            <w:r w:rsidR="00342BC5" w:rsidRPr="004865E0">
              <w:rPr>
                <w:b/>
                <w:sz w:val="28"/>
              </w:rPr>
              <w:t>“Sharing is learning”.</w:t>
            </w:r>
          </w:p>
        </w:tc>
        <w:tc>
          <w:tcPr>
            <w:tcW w:w="3397" w:type="dxa"/>
            <w:shd w:val="clear" w:color="auto" w:fill="000000" w:themeFill="text1"/>
          </w:tcPr>
          <w:p w:rsidR="00342BC5" w:rsidRDefault="00342BC5" w:rsidP="0083046D">
            <w:pPr>
              <w:jc w:val="both"/>
              <w:rPr>
                <w:b/>
                <w:sz w:val="32"/>
              </w:rPr>
            </w:pPr>
          </w:p>
          <w:p w:rsidR="00C34F40" w:rsidRPr="000E545A" w:rsidRDefault="00332014" w:rsidP="009F1D48">
            <w:pPr>
              <w:jc w:val="center"/>
              <w:rPr>
                <w:b/>
                <w:sz w:val="32"/>
              </w:rPr>
            </w:pPr>
            <w:r>
              <w:rPr>
                <w:b/>
                <w:noProof/>
                <w:sz w:val="32"/>
              </w:rPr>
              <w:drawing>
                <wp:inline distT="0" distB="0" distL="0" distR="0" wp14:anchorId="14D99CE4" wp14:editId="7B648C40">
                  <wp:extent cx="1581150" cy="2266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tin Adv.jpg"/>
                          <pic:cNvPicPr/>
                        </pic:nvPicPr>
                        <pic:blipFill rotWithShape="1">
                          <a:blip r:embed="rId18" cstate="print">
                            <a:extLst>
                              <a:ext uri="{28A0092B-C50C-407E-A947-70E740481C1C}">
                                <a14:useLocalDpi xmlns:a14="http://schemas.microsoft.com/office/drawing/2010/main" val="0"/>
                              </a:ext>
                            </a:extLst>
                          </a:blip>
                          <a:srcRect t="19692" b="4712"/>
                          <a:stretch/>
                        </pic:blipFill>
                        <pic:spPr bwMode="auto">
                          <a:xfrm>
                            <a:off x="0" y="0"/>
                            <a:ext cx="1585633" cy="2273377"/>
                          </a:xfrm>
                          <a:prstGeom prst="rect">
                            <a:avLst/>
                          </a:prstGeom>
                          <a:ln>
                            <a:noFill/>
                          </a:ln>
                          <a:extLst>
                            <a:ext uri="{53640926-AAD7-44D8-BBD7-CCE9431645EC}">
                              <a14:shadowObscured xmlns:a14="http://schemas.microsoft.com/office/drawing/2010/main"/>
                            </a:ext>
                          </a:extLst>
                        </pic:spPr>
                      </pic:pic>
                    </a:graphicData>
                  </a:graphic>
                </wp:inline>
              </w:drawing>
            </w:r>
          </w:p>
        </w:tc>
      </w:tr>
    </w:tbl>
    <w:p w:rsidR="003C2867" w:rsidRPr="00A04418" w:rsidRDefault="003C2867" w:rsidP="00A04418">
      <w:pPr>
        <w:jc w:val="both"/>
        <w:rPr>
          <w:sz w:val="32"/>
        </w:rPr>
      </w:pPr>
      <w:bookmarkStart w:id="0" w:name="_GoBack"/>
      <w:bookmarkEnd w:id="0"/>
    </w:p>
    <w:sectPr w:rsidR="003C2867" w:rsidRPr="00A044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D84" w:rsidRDefault="00745D84" w:rsidP="00A32440">
      <w:pPr>
        <w:spacing w:after="0" w:line="240" w:lineRule="auto"/>
      </w:pPr>
      <w:r>
        <w:separator/>
      </w:r>
    </w:p>
  </w:endnote>
  <w:endnote w:type="continuationSeparator" w:id="0">
    <w:p w:rsidR="00745D84" w:rsidRDefault="00745D84" w:rsidP="00A32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440" w:rsidRPr="00A32440" w:rsidRDefault="00A32440">
    <w:pPr>
      <w:pStyle w:val="Footer"/>
      <w:rPr>
        <w:sz w:val="18"/>
      </w:rPr>
    </w:pPr>
    <w:r w:rsidRPr="00A32440">
      <w:rPr>
        <w:sz w:val="18"/>
      </w:rPr>
      <w:t>@</w:t>
    </w:r>
    <w:proofErr w:type="spellStart"/>
    <w:r w:rsidRPr="00A32440">
      <w:rPr>
        <w:sz w:val="18"/>
      </w:rPr>
      <w:t>Adv.Jatin</w:t>
    </w:r>
    <w:proofErr w:type="spellEnd"/>
    <w:r w:rsidRPr="00A32440">
      <w:rPr>
        <w:sz w:val="18"/>
      </w:rPr>
      <w:t xml:space="preserve"> </w:t>
    </w:r>
    <w:proofErr w:type="spellStart"/>
    <w:r w:rsidRPr="00A32440">
      <w:rPr>
        <w:sz w:val="18"/>
      </w:rPr>
      <w:t>Adhav</w:t>
    </w:r>
    <w:proofErr w:type="spellEnd"/>
    <w:r>
      <w:rPr>
        <w:sz w:val="18"/>
      </w:rPr>
      <w:t xml:space="preserve">                             </w:t>
    </w:r>
    <w:r w:rsidRPr="00A32440">
      <w:rPr>
        <w:sz w:val="20"/>
      </w:rPr>
      <w:t>*subject to jurisdiction of Courts at Pune.</w:t>
    </w:r>
    <w:r w:rsidRPr="00A32440">
      <w:rPr>
        <w:sz w:val="18"/>
      </w:rPr>
      <w:ptab w:relativeTo="margin" w:alignment="right" w:leader="none"/>
    </w:r>
    <w:r>
      <w:rPr>
        <w:sz w:val="18"/>
      </w:rPr>
      <w:t>-</w:t>
    </w:r>
    <w:r w:rsidRPr="00A32440">
      <w:rPr>
        <w:sz w:val="18"/>
      </w:rPr>
      <w:t>For Private &amp; free of cost circulation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D84" w:rsidRDefault="00745D84" w:rsidP="00A32440">
      <w:pPr>
        <w:spacing w:after="0" w:line="240" w:lineRule="auto"/>
      </w:pPr>
      <w:r>
        <w:separator/>
      </w:r>
    </w:p>
  </w:footnote>
  <w:footnote w:type="continuationSeparator" w:id="0">
    <w:p w:rsidR="00745D84" w:rsidRDefault="00745D84" w:rsidP="00A324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62F9A"/>
    <w:multiLevelType w:val="hybridMultilevel"/>
    <w:tmpl w:val="99D61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004A02"/>
    <w:multiLevelType w:val="hybridMultilevel"/>
    <w:tmpl w:val="D6BC96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9DC"/>
    <w:rsid w:val="00031DDF"/>
    <w:rsid w:val="00032620"/>
    <w:rsid w:val="00065AF3"/>
    <w:rsid w:val="00082442"/>
    <w:rsid w:val="000E545A"/>
    <w:rsid w:val="00110D8E"/>
    <w:rsid w:val="001147A8"/>
    <w:rsid w:val="00123BE2"/>
    <w:rsid w:val="00131E87"/>
    <w:rsid w:val="001566B1"/>
    <w:rsid w:val="00211B83"/>
    <w:rsid w:val="00220F8C"/>
    <w:rsid w:val="002433AB"/>
    <w:rsid w:val="00244F09"/>
    <w:rsid w:val="00252E5F"/>
    <w:rsid w:val="00255845"/>
    <w:rsid w:val="00282E01"/>
    <w:rsid w:val="00283069"/>
    <w:rsid w:val="0030384F"/>
    <w:rsid w:val="00305848"/>
    <w:rsid w:val="00312DC8"/>
    <w:rsid w:val="0031741B"/>
    <w:rsid w:val="00332014"/>
    <w:rsid w:val="0033436D"/>
    <w:rsid w:val="00342BC5"/>
    <w:rsid w:val="00346049"/>
    <w:rsid w:val="003821A3"/>
    <w:rsid w:val="003B16C1"/>
    <w:rsid w:val="003C2867"/>
    <w:rsid w:val="003E21B8"/>
    <w:rsid w:val="003E5E44"/>
    <w:rsid w:val="003F2FDA"/>
    <w:rsid w:val="004646E6"/>
    <w:rsid w:val="00484D67"/>
    <w:rsid w:val="00485F40"/>
    <w:rsid w:val="004865E0"/>
    <w:rsid w:val="004C7B51"/>
    <w:rsid w:val="004E4C4F"/>
    <w:rsid w:val="004F7408"/>
    <w:rsid w:val="00523E41"/>
    <w:rsid w:val="0053538D"/>
    <w:rsid w:val="005365EF"/>
    <w:rsid w:val="00543B09"/>
    <w:rsid w:val="005606AD"/>
    <w:rsid w:val="00564995"/>
    <w:rsid w:val="0059007D"/>
    <w:rsid w:val="005A35A4"/>
    <w:rsid w:val="005F19DC"/>
    <w:rsid w:val="00600C67"/>
    <w:rsid w:val="00602166"/>
    <w:rsid w:val="00676BA4"/>
    <w:rsid w:val="006A276B"/>
    <w:rsid w:val="006D1966"/>
    <w:rsid w:val="00700606"/>
    <w:rsid w:val="00745D84"/>
    <w:rsid w:val="00752368"/>
    <w:rsid w:val="00790887"/>
    <w:rsid w:val="007B6991"/>
    <w:rsid w:val="007F2308"/>
    <w:rsid w:val="007F60A9"/>
    <w:rsid w:val="007F6FED"/>
    <w:rsid w:val="00800D84"/>
    <w:rsid w:val="0083046D"/>
    <w:rsid w:val="00845376"/>
    <w:rsid w:val="00853796"/>
    <w:rsid w:val="00872CC5"/>
    <w:rsid w:val="00887B31"/>
    <w:rsid w:val="008A1A6F"/>
    <w:rsid w:val="008A6CFF"/>
    <w:rsid w:val="008D3BC8"/>
    <w:rsid w:val="008E18D0"/>
    <w:rsid w:val="00910960"/>
    <w:rsid w:val="00946F4F"/>
    <w:rsid w:val="00976EDA"/>
    <w:rsid w:val="00987E32"/>
    <w:rsid w:val="009B09A6"/>
    <w:rsid w:val="009B1652"/>
    <w:rsid w:val="009E5B8E"/>
    <w:rsid w:val="009E61BE"/>
    <w:rsid w:val="009F1D48"/>
    <w:rsid w:val="00A02402"/>
    <w:rsid w:val="00A04418"/>
    <w:rsid w:val="00A32440"/>
    <w:rsid w:val="00A370B4"/>
    <w:rsid w:val="00A40503"/>
    <w:rsid w:val="00A60059"/>
    <w:rsid w:val="00A613CB"/>
    <w:rsid w:val="00A62152"/>
    <w:rsid w:val="00AA6D85"/>
    <w:rsid w:val="00AD574B"/>
    <w:rsid w:val="00AE70BA"/>
    <w:rsid w:val="00AE741F"/>
    <w:rsid w:val="00B0503A"/>
    <w:rsid w:val="00B77BC2"/>
    <w:rsid w:val="00B94AF8"/>
    <w:rsid w:val="00BA4AFE"/>
    <w:rsid w:val="00BB4E11"/>
    <w:rsid w:val="00C05435"/>
    <w:rsid w:val="00C116D8"/>
    <w:rsid w:val="00C124C2"/>
    <w:rsid w:val="00C2643F"/>
    <w:rsid w:val="00C34F40"/>
    <w:rsid w:val="00C60FD5"/>
    <w:rsid w:val="00C61B69"/>
    <w:rsid w:val="00C65022"/>
    <w:rsid w:val="00C67A27"/>
    <w:rsid w:val="00CC62E8"/>
    <w:rsid w:val="00CC6DF6"/>
    <w:rsid w:val="00CD5DD9"/>
    <w:rsid w:val="00D66AAA"/>
    <w:rsid w:val="00D75AFC"/>
    <w:rsid w:val="00D776E1"/>
    <w:rsid w:val="00DB49C4"/>
    <w:rsid w:val="00E00AE3"/>
    <w:rsid w:val="00E10323"/>
    <w:rsid w:val="00E15CBF"/>
    <w:rsid w:val="00E337BF"/>
    <w:rsid w:val="00E571DC"/>
    <w:rsid w:val="00E67DFE"/>
    <w:rsid w:val="00E9473D"/>
    <w:rsid w:val="00EA7F4F"/>
    <w:rsid w:val="00EB1D24"/>
    <w:rsid w:val="00EC148C"/>
    <w:rsid w:val="00EF7EFD"/>
    <w:rsid w:val="00F6328A"/>
    <w:rsid w:val="00F72EA2"/>
    <w:rsid w:val="00F7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9DC"/>
    <w:pPr>
      <w:ind w:left="720"/>
      <w:contextualSpacing/>
    </w:pPr>
  </w:style>
  <w:style w:type="table" w:styleId="TableGrid">
    <w:name w:val="Table Grid"/>
    <w:basedOn w:val="TableNormal"/>
    <w:uiPriority w:val="59"/>
    <w:rsid w:val="00C11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A6D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D85"/>
    <w:rPr>
      <w:rFonts w:ascii="Tahoma" w:hAnsi="Tahoma" w:cs="Tahoma"/>
      <w:sz w:val="16"/>
      <w:szCs w:val="16"/>
    </w:rPr>
  </w:style>
  <w:style w:type="paragraph" w:styleId="Header">
    <w:name w:val="header"/>
    <w:basedOn w:val="Normal"/>
    <w:link w:val="HeaderChar"/>
    <w:uiPriority w:val="99"/>
    <w:unhideWhenUsed/>
    <w:rsid w:val="00A324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440"/>
  </w:style>
  <w:style w:type="paragraph" w:styleId="Footer">
    <w:name w:val="footer"/>
    <w:basedOn w:val="Normal"/>
    <w:link w:val="FooterChar"/>
    <w:uiPriority w:val="99"/>
    <w:unhideWhenUsed/>
    <w:rsid w:val="00A324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4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9DC"/>
    <w:pPr>
      <w:ind w:left="720"/>
      <w:contextualSpacing/>
    </w:pPr>
  </w:style>
  <w:style w:type="table" w:styleId="TableGrid">
    <w:name w:val="Table Grid"/>
    <w:basedOn w:val="TableNormal"/>
    <w:uiPriority w:val="59"/>
    <w:rsid w:val="00C11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A6D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D85"/>
    <w:rPr>
      <w:rFonts w:ascii="Tahoma" w:hAnsi="Tahoma" w:cs="Tahoma"/>
      <w:sz w:val="16"/>
      <w:szCs w:val="16"/>
    </w:rPr>
  </w:style>
  <w:style w:type="paragraph" w:styleId="Header">
    <w:name w:val="header"/>
    <w:basedOn w:val="Normal"/>
    <w:link w:val="HeaderChar"/>
    <w:uiPriority w:val="99"/>
    <w:unhideWhenUsed/>
    <w:rsid w:val="00A324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440"/>
  </w:style>
  <w:style w:type="paragraph" w:styleId="Footer">
    <w:name w:val="footer"/>
    <w:basedOn w:val="Normal"/>
    <w:link w:val="FooterChar"/>
    <w:uiPriority w:val="99"/>
    <w:unhideWhenUsed/>
    <w:rsid w:val="00A324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1.jp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3DAEF1-B2A3-4CA7-9136-A0CCC5C7371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F77E1FEB-67F8-4C48-AFEC-9CC096781951}">
      <dgm:prSet phldrT="[Text]" custT="1"/>
      <dgm:spPr>
        <a:solidFill>
          <a:schemeClr val="accent4">
            <a:lumMod val="75000"/>
          </a:schemeClr>
        </a:solidFill>
      </dgm:spPr>
      <dgm:t>
        <a:bodyPr/>
        <a:lstStyle/>
        <a:p>
          <a:pPr algn="just"/>
          <a:r>
            <a:rPr lang="en-US" sz="1400" b="1" u="sng"/>
            <a:t>Maharashtra Govt. announces Lockdown - </a:t>
          </a:r>
          <a:r>
            <a:rPr lang="en-US" sz="1400"/>
            <a:t>The Government of Maharashtra has issued a notification announcing the lockdown of the entire state to stop spread of covid 19. (NO. DMU/2020/CR.92/DisM-1 dated – 23</a:t>
          </a:r>
          <a:r>
            <a:rPr lang="en-US" sz="1400" baseline="30000"/>
            <a:t>rd</a:t>
          </a:r>
          <a:r>
            <a:rPr lang="en-US" sz="1400"/>
            <a:t> March 2020)</a:t>
          </a:r>
        </a:p>
      </dgm:t>
    </dgm:pt>
    <dgm:pt modelId="{8B8F9A43-2C9B-40D1-9775-7C0D27CEACC3}" type="parTrans" cxnId="{2784BE93-DEAB-4BAD-BBFA-571D374EA47A}">
      <dgm:prSet/>
      <dgm:spPr/>
      <dgm:t>
        <a:bodyPr/>
        <a:lstStyle/>
        <a:p>
          <a:endParaRPr lang="en-US"/>
        </a:p>
      </dgm:t>
    </dgm:pt>
    <dgm:pt modelId="{52BC324C-37CD-42B0-A147-E3BB92FF0EDE}" type="sibTrans" cxnId="{2784BE93-DEAB-4BAD-BBFA-571D374EA47A}">
      <dgm:prSet/>
      <dgm:spPr/>
      <dgm:t>
        <a:bodyPr/>
        <a:lstStyle/>
        <a:p>
          <a:endParaRPr lang="en-US"/>
        </a:p>
      </dgm:t>
    </dgm:pt>
    <dgm:pt modelId="{BA9BF4ED-F1B3-4CA6-A0B1-1DBA85254212}">
      <dgm:prSet phldrT="[Text]" custT="1"/>
      <dgm:spPr>
        <a:solidFill>
          <a:srgbClr val="FFC000"/>
        </a:solidFill>
      </dgm:spPr>
      <dgm:t>
        <a:bodyPr/>
        <a:lstStyle/>
        <a:p>
          <a:pPr algn="just"/>
          <a:r>
            <a:rPr lang="en-US" sz="1400">
              <a:solidFill>
                <a:sysClr val="windowText" lastClr="000000"/>
              </a:solidFill>
            </a:rPr>
            <a:t>Mandatory to pay full wages with allowances as per Govt. of Maharashtra notification dated शासन वनणणय, क्रमाांक: सांकीणण 2020/ प्र. क्र. 45/काम-9.</a:t>
          </a:r>
        </a:p>
      </dgm:t>
    </dgm:pt>
    <dgm:pt modelId="{D8D6C698-5949-4FD1-B351-8940F196C0BA}" type="parTrans" cxnId="{A7B9C32E-2A17-48ED-BAA4-E1D13101A08F}">
      <dgm:prSet/>
      <dgm:spPr/>
      <dgm:t>
        <a:bodyPr/>
        <a:lstStyle/>
        <a:p>
          <a:endParaRPr lang="en-US"/>
        </a:p>
      </dgm:t>
    </dgm:pt>
    <dgm:pt modelId="{55483591-CEDF-4385-9191-05F69E197625}" type="sibTrans" cxnId="{A7B9C32E-2A17-48ED-BAA4-E1D13101A08F}">
      <dgm:prSet/>
      <dgm:spPr/>
      <dgm:t>
        <a:bodyPr/>
        <a:lstStyle/>
        <a:p>
          <a:endParaRPr lang="en-US"/>
        </a:p>
      </dgm:t>
    </dgm:pt>
    <dgm:pt modelId="{7327E5F2-0F7E-45B1-8192-3468F14EC960}">
      <dgm:prSet phldrT="[Text]"/>
      <dgm:spPr/>
      <dgm:t>
        <a:bodyPr/>
        <a:lstStyle/>
        <a:p>
          <a:endParaRPr lang="en-US"/>
        </a:p>
      </dgm:t>
    </dgm:pt>
    <dgm:pt modelId="{142EA9DF-2104-4EF5-AE3F-1463648D4431}" type="parTrans" cxnId="{32DAF5E9-F6F8-4637-8527-A9AAADD32A1D}">
      <dgm:prSet/>
      <dgm:spPr/>
      <dgm:t>
        <a:bodyPr/>
        <a:lstStyle/>
        <a:p>
          <a:endParaRPr lang="en-US"/>
        </a:p>
      </dgm:t>
    </dgm:pt>
    <dgm:pt modelId="{B8AA958A-6568-450D-A114-3B4EB6639F27}" type="sibTrans" cxnId="{32DAF5E9-F6F8-4637-8527-A9AAADD32A1D}">
      <dgm:prSet/>
      <dgm:spPr/>
      <dgm:t>
        <a:bodyPr/>
        <a:lstStyle/>
        <a:p>
          <a:endParaRPr lang="en-US"/>
        </a:p>
      </dgm:t>
    </dgm:pt>
    <dgm:pt modelId="{82E6A491-D9AB-45E8-9835-865998CA2E21}">
      <dgm:prSet custT="1"/>
      <dgm:spPr>
        <a:solidFill>
          <a:schemeClr val="accent3">
            <a:lumMod val="75000"/>
          </a:schemeClr>
        </a:solidFill>
      </dgm:spPr>
      <dgm:t>
        <a:bodyPr/>
        <a:lstStyle/>
        <a:p>
          <a:pPr algn="just"/>
          <a:r>
            <a:rPr lang="en-US" sz="1200"/>
            <a:t>Central Govt. Advisory - Ministry of Labour and Employment issued an advisory dated 30.03.2020 through CHIEF LABOUR COMMISSIONER (Central ) to all the Regional heads that all employees/workers may be deemed to be on duty in case their place of employment is made non-operational due to outbreak of COVID-19.</a:t>
          </a:r>
        </a:p>
      </dgm:t>
    </dgm:pt>
    <dgm:pt modelId="{977C0298-8EFF-429B-8462-11793CF67604}" type="parTrans" cxnId="{07552F6F-F75F-40DC-955F-78A45AE7E7B6}">
      <dgm:prSet/>
      <dgm:spPr/>
      <dgm:t>
        <a:bodyPr/>
        <a:lstStyle/>
        <a:p>
          <a:endParaRPr lang="en-US"/>
        </a:p>
      </dgm:t>
    </dgm:pt>
    <dgm:pt modelId="{41417AAA-0338-4AEE-8561-56E8A584D02E}" type="sibTrans" cxnId="{07552F6F-F75F-40DC-955F-78A45AE7E7B6}">
      <dgm:prSet/>
      <dgm:spPr/>
      <dgm:t>
        <a:bodyPr/>
        <a:lstStyle/>
        <a:p>
          <a:endParaRPr lang="en-US"/>
        </a:p>
      </dgm:t>
    </dgm:pt>
    <dgm:pt modelId="{7AFBC1BD-F4DC-45C4-8A81-6738200DEA74}">
      <dgm:prSet custT="1"/>
      <dgm:spPr>
        <a:solidFill>
          <a:srgbClr val="FF0000"/>
        </a:solidFill>
      </dgm:spPr>
      <dgm:t>
        <a:bodyPr/>
        <a:lstStyle/>
        <a:p>
          <a:pPr algn="just"/>
          <a:r>
            <a:rPr lang="en-US" sz="1200" b="1" u="sng"/>
            <a:t>No Termination / reducing wages:- </a:t>
          </a:r>
          <a:r>
            <a:rPr lang="en-US" sz="1200"/>
            <a:t>Government has also advised to all private and public enterprises not to terminate their employees including the casual and contract workers from the jobs and also not to reduce or deduct their wages for the period if employees take quarantine Leave.</a:t>
          </a:r>
        </a:p>
        <a:p>
          <a:pPr algn="just"/>
          <a:r>
            <a:rPr lang="en-US" sz="1200" b="1"/>
            <a:t>(D.O.no. M -11011/08/2020 – media dt. 20.03.2020)</a:t>
          </a:r>
          <a:endParaRPr lang="en-US" sz="1200"/>
        </a:p>
        <a:p>
          <a:pPr algn="just"/>
          <a:endParaRPr lang="en-US" sz="1200"/>
        </a:p>
      </dgm:t>
    </dgm:pt>
    <dgm:pt modelId="{219EE4E7-B8D2-481C-95D5-DE492F4CF93D}" type="parTrans" cxnId="{B6BA40C9-24D3-4A47-A76C-D454E969AC30}">
      <dgm:prSet/>
      <dgm:spPr/>
      <dgm:t>
        <a:bodyPr/>
        <a:lstStyle/>
        <a:p>
          <a:endParaRPr lang="en-US"/>
        </a:p>
      </dgm:t>
    </dgm:pt>
    <dgm:pt modelId="{3637BFDC-0CF8-4AC6-8A62-D3996EC47628}" type="sibTrans" cxnId="{B6BA40C9-24D3-4A47-A76C-D454E969AC30}">
      <dgm:prSet/>
      <dgm:spPr/>
      <dgm:t>
        <a:bodyPr/>
        <a:lstStyle/>
        <a:p>
          <a:endParaRPr lang="en-US"/>
        </a:p>
      </dgm:t>
    </dgm:pt>
    <dgm:pt modelId="{6C941BC5-BA31-4BB8-A243-505B83BB798F}">
      <dgm:prSet custT="1"/>
      <dgm:spPr/>
      <dgm:t>
        <a:bodyPr/>
        <a:lstStyle/>
        <a:p>
          <a:pPr algn="just"/>
          <a:r>
            <a:rPr lang="en-US" sz="1200" b="1"/>
            <a:t>Making Arrangements for stranded / migrant workers - </a:t>
          </a:r>
          <a:r>
            <a:rPr lang="en-US" sz="1200"/>
            <a:t>Government has also been advised to all state governments/Union Territories to ensure adequate arrangements of temporary shelter and provision of food etc. for the poor and needy, including migrant workers stranded due to lock down measures in their respective areas.</a:t>
          </a:r>
        </a:p>
        <a:p>
          <a:pPr algn="just"/>
          <a:r>
            <a:rPr lang="en-US" sz="1200" b="1"/>
            <a:t>(D.O. No: CLC (C)/Covid- 19/lnstructions/LS- I)</a:t>
          </a:r>
          <a:endParaRPr lang="en-US" sz="1200"/>
        </a:p>
      </dgm:t>
    </dgm:pt>
    <dgm:pt modelId="{1EEC6B63-201E-4D46-82E1-6C68D2F69E53}" type="parTrans" cxnId="{45E70D2B-D9E2-42E4-9B1A-4FE35628D65A}">
      <dgm:prSet/>
      <dgm:spPr/>
      <dgm:t>
        <a:bodyPr/>
        <a:lstStyle/>
        <a:p>
          <a:endParaRPr lang="en-US"/>
        </a:p>
      </dgm:t>
    </dgm:pt>
    <dgm:pt modelId="{60029EC7-7CC2-4A46-8B01-4628BA78C348}" type="sibTrans" cxnId="{45E70D2B-D9E2-42E4-9B1A-4FE35628D65A}">
      <dgm:prSet/>
      <dgm:spPr/>
      <dgm:t>
        <a:bodyPr/>
        <a:lstStyle/>
        <a:p>
          <a:endParaRPr lang="en-US"/>
        </a:p>
      </dgm:t>
    </dgm:pt>
    <dgm:pt modelId="{23328218-1DC2-4DC2-8523-CFAA66A0B363}" type="pres">
      <dgm:prSet presAssocID="{B33DAEF1-B2A3-4CA7-9136-A0CCC5C7371A}" presName="linear" presStyleCnt="0">
        <dgm:presLayoutVars>
          <dgm:animLvl val="lvl"/>
          <dgm:resizeHandles val="exact"/>
        </dgm:presLayoutVars>
      </dgm:prSet>
      <dgm:spPr/>
      <dgm:t>
        <a:bodyPr/>
        <a:lstStyle/>
        <a:p>
          <a:endParaRPr lang="en-US"/>
        </a:p>
      </dgm:t>
    </dgm:pt>
    <dgm:pt modelId="{4AB379A0-72AC-47F3-8984-2201D9F87E1E}" type="pres">
      <dgm:prSet presAssocID="{F77E1FEB-67F8-4C48-AFEC-9CC096781951}" presName="parentText" presStyleLbl="node1" presStyleIdx="0" presStyleCnt="5" custLinFactNeighborX="-868">
        <dgm:presLayoutVars>
          <dgm:chMax val="0"/>
          <dgm:bulletEnabled val="1"/>
        </dgm:presLayoutVars>
      </dgm:prSet>
      <dgm:spPr/>
      <dgm:t>
        <a:bodyPr/>
        <a:lstStyle/>
        <a:p>
          <a:endParaRPr lang="en-US"/>
        </a:p>
      </dgm:t>
    </dgm:pt>
    <dgm:pt modelId="{60F6AFD9-B611-4946-88C3-3738E85B1431}" type="pres">
      <dgm:prSet presAssocID="{52BC324C-37CD-42B0-A147-E3BB92FF0EDE}" presName="spacer" presStyleCnt="0"/>
      <dgm:spPr/>
    </dgm:pt>
    <dgm:pt modelId="{BA4AC2F7-EC80-4E09-8BB6-FFDC4BD14D23}" type="pres">
      <dgm:prSet presAssocID="{BA9BF4ED-F1B3-4CA6-A0B1-1DBA85254212}" presName="parentText" presStyleLbl="node1" presStyleIdx="1" presStyleCnt="5">
        <dgm:presLayoutVars>
          <dgm:chMax val="0"/>
          <dgm:bulletEnabled val="1"/>
        </dgm:presLayoutVars>
      </dgm:prSet>
      <dgm:spPr/>
      <dgm:t>
        <a:bodyPr/>
        <a:lstStyle/>
        <a:p>
          <a:endParaRPr lang="en-US"/>
        </a:p>
      </dgm:t>
    </dgm:pt>
    <dgm:pt modelId="{C5A56617-FB00-4961-8003-EFD5C22DA97E}" type="pres">
      <dgm:prSet presAssocID="{BA9BF4ED-F1B3-4CA6-A0B1-1DBA85254212}" presName="childText" presStyleLbl="revTx" presStyleIdx="0" presStyleCnt="1">
        <dgm:presLayoutVars>
          <dgm:bulletEnabled val="1"/>
        </dgm:presLayoutVars>
      </dgm:prSet>
      <dgm:spPr/>
      <dgm:t>
        <a:bodyPr/>
        <a:lstStyle/>
        <a:p>
          <a:endParaRPr lang="en-US"/>
        </a:p>
      </dgm:t>
    </dgm:pt>
    <dgm:pt modelId="{B5CBD23A-C8A2-4769-9D73-68457C6ECEB4}" type="pres">
      <dgm:prSet presAssocID="{82E6A491-D9AB-45E8-9835-865998CA2E21}" presName="parentText" presStyleLbl="node1" presStyleIdx="2" presStyleCnt="5">
        <dgm:presLayoutVars>
          <dgm:chMax val="0"/>
          <dgm:bulletEnabled val="1"/>
        </dgm:presLayoutVars>
      </dgm:prSet>
      <dgm:spPr/>
      <dgm:t>
        <a:bodyPr/>
        <a:lstStyle/>
        <a:p>
          <a:endParaRPr lang="en-US"/>
        </a:p>
      </dgm:t>
    </dgm:pt>
    <dgm:pt modelId="{65D4AC79-52D7-4011-9162-A102BA52A3B8}" type="pres">
      <dgm:prSet presAssocID="{41417AAA-0338-4AEE-8561-56E8A584D02E}" presName="spacer" presStyleCnt="0"/>
      <dgm:spPr/>
    </dgm:pt>
    <dgm:pt modelId="{AB70AA9C-D126-4203-A31E-91FF24B14DAE}" type="pres">
      <dgm:prSet presAssocID="{7AFBC1BD-F4DC-45C4-8A81-6738200DEA74}" presName="parentText" presStyleLbl="node1" presStyleIdx="3" presStyleCnt="5">
        <dgm:presLayoutVars>
          <dgm:chMax val="0"/>
          <dgm:bulletEnabled val="1"/>
        </dgm:presLayoutVars>
      </dgm:prSet>
      <dgm:spPr/>
      <dgm:t>
        <a:bodyPr/>
        <a:lstStyle/>
        <a:p>
          <a:endParaRPr lang="en-US"/>
        </a:p>
      </dgm:t>
    </dgm:pt>
    <dgm:pt modelId="{433A8AE9-A371-41EB-8DB7-8D49F9298C2D}" type="pres">
      <dgm:prSet presAssocID="{3637BFDC-0CF8-4AC6-8A62-D3996EC47628}" presName="spacer" presStyleCnt="0"/>
      <dgm:spPr/>
    </dgm:pt>
    <dgm:pt modelId="{009FDB98-D2AD-4CEC-83D1-A387448D1BA7}" type="pres">
      <dgm:prSet presAssocID="{6C941BC5-BA31-4BB8-A243-505B83BB798F}" presName="parentText" presStyleLbl="node1" presStyleIdx="4" presStyleCnt="5">
        <dgm:presLayoutVars>
          <dgm:chMax val="0"/>
          <dgm:bulletEnabled val="1"/>
        </dgm:presLayoutVars>
      </dgm:prSet>
      <dgm:spPr/>
      <dgm:t>
        <a:bodyPr/>
        <a:lstStyle/>
        <a:p>
          <a:endParaRPr lang="en-US"/>
        </a:p>
      </dgm:t>
    </dgm:pt>
  </dgm:ptLst>
  <dgm:cxnLst>
    <dgm:cxn modelId="{32DAF5E9-F6F8-4637-8527-A9AAADD32A1D}" srcId="{BA9BF4ED-F1B3-4CA6-A0B1-1DBA85254212}" destId="{7327E5F2-0F7E-45B1-8192-3468F14EC960}" srcOrd="0" destOrd="0" parTransId="{142EA9DF-2104-4EF5-AE3F-1463648D4431}" sibTransId="{B8AA958A-6568-450D-A114-3B4EB6639F27}"/>
    <dgm:cxn modelId="{07552F6F-F75F-40DC-955F-78A45AE7E7B6}" srcId="{B33DAEF1-B2A3-4CA7-9136-A0CCC5C7371A}" destId="{82E6A491-D9AB-45E8-9835-865998CA2E21}" srcOrd="2" destOrd="0" parTransId="{977C0298-8EFF-429B-8462-11793CF67604}" sibTransId="{41417AAA-0338-4AEE-8561-56E8A584D02E}"/>
    <dgm:cxn modelId="{45E70D2B-D9E2-42E4-9B1A-4FE35628D65A}" srcId="{B33DAEF1-B2A3-4CA7-9136-A0CCC5C7371A}" destId="{6C941BC5-BA31-4BB8-A243-505B83BB798F}" srcOrd="4" destOrd="0" parTransId="{1EEC6B63-201E-4D46-82E1-6C68D2F69E53}" sibTransId="{60029EC7-7CC2-4A46-8B01-4628BA78C348}"/>
    <dgm:cxn modelId="{03D4F48E-3C5E-477D-8169-9F28E7727D16}" type="presOf" srcId="{F77E1FEB-67F8-4C48-AFEC-9CC096781951}" destId="{4AB379A0-72AC-47F3-8984-2201D9F87E1E}" srcOrd="0" destOrd="0" presId="urn:microsoft.com/office/officeart/2005/8/layout/vList2"/>
    <dgm:cxn modelId="{A7B9C32E-2A17-48ED-BAA4-E1D13101A08F}" srcId="{B33DAEF1-B2A3-4CA7-9136-A0CCC5C7371A}" destId="{BA9BF4ED-F1B3-4CA6-A0B1-1DBA85254212}" srcOrd="1" destOrd="0" parTransId="{D8D6C698-5949-4FD1-B351-8940F196C0BA}" sibTransId="{55483591-CEDF-4385-9191-05F69E197625}"/>
    <dgm:cxn modelId="{B6BA40C9-24D3-4A47-A76C-D454E969AC30}" srcId="{B33DAEF1-B2A3-4CA7-9136-A0CCC5C7371A}" destId="{7AFBC1BD-F4DC-45C4-8A81-6738200DEA74}" srcOrd="3" destOrd="0" parTransId="{219EE4E7-B8D2-481C-95D5-DE492F4CF93D}" sibTransId="{3637BFDC-0CF8-4AC6-8A62-D3996EC47628}"/>
    <dgm:cxn modelId="{B7E26EE6-B12F-4E3F-8C74-4E934F1C2AED}" type="presOf" srcId="{BA9BF4ED-F1B3-4CA6-A0B1-1DBA85254212}" destId="{BA4AC2F7-EC80-4E09-8BB6-FFDC4BD14D23}" srcOrd="0" destOrd="0" presId="urn:microsoft.com/office/officeart/2005/8/layout/vList2"/>
    <dgm:cxn modelId="{288F2936-A832-4E27-8979-3FA1EC087439}" type="presOf" srcId="{7327E5F2-0F7E-45B1-8192-3468F14EC960}" destId="{C5A56617-FB00-4961-8003-EFD5C22DA97E}" srcOrd="0" destOrd="0" presId="urn:microsoft.com/office/officeart/2005/8/layout/vList2"/>
    <dgm:cxn modelId="{84C3F9BA-4A47-4B57-BAE3-B7FC7096CC24}" type="presOf" srcId="{7AFBC1BD-F4DC-45C4-8A81-6738200DEA74}" destId="{AB70AA9C-D126-4203-A31E-91FF24B14DAE}" srcOrd="0" destOrd="0" presId="urn:microsoft.com/office/officeart/2005/8/layout/vList2"/>
    <dgm:cxn modelId="{40CD0846-A251-4BED-A1A1-18D52832075C}" type="presOf" srcId="{6C941BC5-BA31-4BB8-A243-505B83BB798F}" destId="{009FDB98-D2AD-4CEC-83D1-A387448D1BA7}" srcOrd="0" destOrd="0" presId="urn:microsoft.com/office/officeart/2005/8/layout/vList2"/>
    <dgm:cxn modelId="{43630D90-EB96-4456-BF38-BF599E1C9927}" type="presOf" srcId="{B33DAEF1-B2A3-4CA7-9136-A0CCC5C7371A}" destId="{23328218-1DC2-4DC2-8523-CFAA66A0B363}" srcOrd="0" destOrd="0" presId="urn:microsoft.com/office/officeart/2005/8/layout/vList2"/>
    <dgm:cxn modelId="{2784BE93-DEAB-4BAD-BBFA-571D374EA47A}" srcId="{B33DAEF1-B2A3-4CA7-9136-A0CCC5C7371A}" destId="{F77E1FEB-67F8-4C48-AFEC-9CC096781951}" srcOrd="0" destOrd="0" parTransId="{8B8F9A43-2C9B-40D1-9775-7C0D27CEACC3}" sibTransId="{52BC324C-37CD-42B0-A147-E3BB92FF0EDE}"/>
    <dgm:cxn modelId="{CEA59C86-4594-4341-AC4A-199820BDF6AA}" type="presOf" srcId="{82E6A491-D9AB-45E8-9835-865998CA2E21}" destId="{B5CBD23A-C8A2-4769-9D73-68457C6ECEB4}" srcOrd="0" destOrd="0" presId="urn:microsoft.com/office/officeart/2005/8/layout/vList2"/>
    <dgm:cxn modelId="{89E0B2DF-918E-407B-BD51-4085D34249C4}" type="presParOf" srcId="{23328218-1DC2-4DC2-8523-CFAA66A0B363}" destId="{4AB379A0-72AC-47F3-8984-2201D9F87E1E}" srcOrd="0" destOrd="0" presId="urn:microsoft.com/office/officeart/2005/8/layout/vList2"/>
    <dgm:cxn modelId="{80FCA7F4-3426-4496-A24A-63D48E8D0EF9}" type="presParOf" srcId="{23328218-1DC2-4DC2-8523-CFAA66A0B363}" destId="{60F6AFD9-B611-4946-88C3-3738E85B1431}" srcOrd="1" destOrd="0" presId="urn:microsoft.com/office/officeart/2005/8/layout/vList2"/>
    <dgm:cxn modelId="{E0F8EDB1-3C69-4405-8AF7-4DA67585D565}" type="presParOf" srcId="{23328218-1DC2-4DC2-8523-CFAA66A0B363}" destId="{BA4AC2F7-EC80-4E09-8BB6-FFDC4BD14D23}" srcOrd="2" destOrd="0" presId="urn:microsoft.com/office/officeart/2005/8/layout/vList2"/>
    <dgm:cxn modelId="{2B572514-BF08-4F56-9F69-B6DF3B6FB851}" type="presParOf" srcId="{23328218-1DC2-4DC2-8523-CFAA66A0B363}" destId="{C5A56617-FB00-4961-8003-EFD5C22DA97E}" srcOrd="3" destOrd="0" presId="urn:microsoft.com/office/officeart/2005/8/layout/vList2"/>
    <dgm:cxn modelId="{54689260-D7AA-44B8-ADF2-183E9E787E40}" type="presParOf" srcId="{23328218-1DC2-4DC2-8523-CFAA66A0B363}" destId="{B5CBD23A-C8A2-4769-9D73-68457C6ECEB4}" srcOrd="4" destOrd="0" presId="urn:microsoft.com/office/officeart/2005/8/layout/vList2"/>
    <dgm:cxn modelId="{410E5CC0-50C3-4101-9C2A-54D911E4E7F1}" type="presParOf" srcId="{23328218-1DC2-4DC2-8523-CFAA66A0B363}" destId="{65D4AC79-52D7-4011-9162-A102BA52A3B8}" srcOrd="5" destOrd="0" presId="urn:microsoft.com/office/officeart/2005/8/layout/vList2"/>
    <dgm:cxn modelId="{6C904E21-AABD-4D15-B699-D16AB8812177}" type="presParOf" srcId="{23328218-1DC2-4DC2-8523-CFAA66A0B363}" destId="{AB70AA9C-D126-4203-A31E-91FF24B14DAE}" srcOrd="6" destOrd="0" presId="urn:microsoft.com/office/officeart/2005/8/layout/vList2"/>
    <dgm:cxn modelId="{4B1A35F5-381F-43C1-A927-83AD44934560}" type="presParOf" srcId="{23328218-1DC2-4DC2-8523-CFAA66A0B363}" destId="{433A8AE9-A371-41EB-8DB7-8D49F9298C2D}" srcOrd="7" destOrd="0" presId="urn:microsoft.com/office/officeart/2005/8/layout/vList2"/>
    <dgm:cxn modelId="{9EAD1713-5266-4E57-80BF-611CE2DE119D}" type="presParOf" srcId="{23328218-1DC2-4DC2-8523-CFAA66A0B363}" destId="{009FDB98-D2AD-4CEC-83D1-A387448D1BA7}" srcOrd="8" destOrd="0" presId="urn:microsoft.com/office/officeart/2005/8/layout/v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7561F20-188F-440C-B847-D92FBFE22E6F}"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A4D33209-0661-444C-AA8B-65A2262E0598}">
      <dgm:prSet phldrT="[Text]" custT="1"/>
      <dgm:spPr>
        <a:solidFill>
          <a:schemeClr val="accent4"/>
        </a:solidFill>
      </dgm:spPr>
      <dgm:t>
        <a:bodyPr/>
        <a:lstStyle/>
        <a:p>
          <a:pPr algn="just"/>
          <a:r>
            <a:rPr lang="en-US" sz="1100" b="1" u="sng"/>
            <a:t>Apprentice Stipend</a:t>
          </a:r>
          <a:r>
            <a:rPr lang="en-US" sz="1100" b="1"/>
            <a:t> - </a:t>
          </a:r>
        </a:p>
        <a:p>
          <a:pPr algn="just"/>
          <a:r>
            <a:rPr lang="en-US" sz="1100" b="1"/>
            <a:t>Government of India, Ministry of Skill Development and Entrepreneurship has mandated all establishments to pay full stipend as applicable to the apprentices engaged in their respective establishments under both designated and optional trade during this COVID-19 lock down time period. Further, reimbursement of stipend to establishments under National Apprenticeship Promotion Scheme (NAPS) shall be paid by the Government for the lock down period as per the NAPS guidelines. - (OFFICE MEMORANDUM dt. 30.03.2020 issued by Ministry of Skill Development and Entrepreneurship).</a:t>
          </a:r>
          <a:endParaRPr lang="en-US" sz="1100"/>
        </a:p>
      </dgm:t>
    </dgm:pt>
    <dgm:pt modelId="{C62709E6-88BE-49A5-A6AE-CD8E2539A2AC}" type="parTrans" cxnId="{AEBDDA23-8E28-48FC-8722-FE022F414C1B}">
      <dgm:prSet/>
      <dgm:spPr/>
      <dgm:t>
        <a:bodyPr/>
        <a:lstStyle/>
        <a:p>
          <a:endParaRPr lang="en-US"/>
        </a:p>
      </dgm:t>
    </dgm:pt>
    <dgm:pt modelId="{0316AB26-B797-455B-BB1B-41D15E66AC78}" type="sibTrans" cxnId="{AEBDDA23-8E28-48FC-8722-FE022F414C1B}">
      <dgm:prSet/>
      <dgm:spPr/>
      <dgm:t>
        <a:bodyPr/>
        <a:lstStyle/>
        <a:p>
          <a:endParaRPr lang="en-US"/>
        </a:p>
      </dgm:t>
    </dgm:pt>
    <dgm:pt modelId="{50B5DDA8-7C9E-4616-9858-2F26457CA30E}">
      <dgm:prSet phldrT="[Text]" custT="1"/>
      <dgm:spPr>
        <a:solidFill>
          <a:schemeClr val="accent6">
            <a:lumMod val="75000"/>
          </a:schemeClr>
        </a:solidFill>
      </dgm:spPr>
      <dgm:t>
        <a:bodyPr/>
        <a:lstStyle/>
        <a:p>
          <a:pPr algn="just"/>
          <a:r>
            <a:rPr lang="en-US" sz="1100" b="1" u="sng"/>
            <a:t>EPF Advance withdrawal for members</a:t>
          </a:r>
          <a:r>
            <a:rPr lang="en-US" sz="1100" b="1"/>
            <a:t> - </a:t>
          </a:r>
        </a:p>
        <a:p>
          <a:pPr algn="just"/>
          <a:r>
            <a:rPr lang="en-US" sz="1100" b="1"/>
            <a:t>As per the notification any establishment or factory located in an area declared as affected by outbreak of any epidemic or pandemic, a non-refundable advance to EPF members under the scheme from the provident fund account not exceeding the basic wages and dearness allowances of the particular member for three months or upto seventy five percent of the amount standing to his credit in the fund, whichever is lesser.(Notification dt.27/03/2020)</a:t>
          </a:r>
          <a:endParaRPr lang="en-US" sz="1100"/>
        </a:p>
      </dgm:t>
    </dgm:pt>
    <dgm:pt modelId="{BB2FAEF8-3B48-40F2-BD9A-3824B6F1A393}" type="parTrans" cxnId="{60D33A88-5D34-4740-B619-F7F4D0BBF6A4}">
      <dgm:prSet/>
      <dgm:spPr/>
      <dgm:t>
        <a:bodyPr/>
        <a:lstStyle/>
        <a:p>
          <a:endParaRPr lang="en-US"/>
        </a:p>
      </dgm:t>
    </dgm:pt>
    <dgm:pt modelId="{466E555B-1E3F-4E2E-ABC5-47EC11F87BED}" type="sibTrans" cxnId="{60D33A88-5D34-4740-B619-F7F4D0BBF6A4}">
      <dgm:prSet/>
      <dgm:spPr/>
      <dgm:t>
        <a:bodyPr/>
        <a:lstStyle/>
        <a:p>
          <a:endParaRPr lang="en-US"/>
        </a:p>
      </dgm:t>
    </dgm:pt>
    <dgm:pt modelId="{85AF86B1-C009-4284-AB26-D46BCD96A778}">
      <dgm:prSet phldrT="[Text]" custT="1"/>
      <dgm:spPr>
        <a:solidFill>
          <a:schemeClr val="accent2">
            <a:lumMod val="60000"/>
            <a:lumOff val="40000"/>
          </a:schemeClr>
        </a:solidFill>
      </dgm:spPr>
      <dgm:t>
        <a:bodyPr/>
        <a:lstStyle/>
        <a:p>
          <a:pPr algn="just"/>
          <a:r>
            <a:rPr lang="en-US" sz="1050" b="1" u="sng">
              <a:solidFill>
                <a:sysClr val="windowText" lastClr="000000"/>
              </a:solidFill>
            </a:rPr>
            <a:t>Utilization of funds from Cess fund for welfare of BOC workers</a:t>
          </a:r>
          <a:r>
            <a:rPr lang="en-US" sz="1050" b="1">
              <a:solidFill>
                <a:sysClr val="windowText" lastClr="000000"/>
              </a:solidFill>
            </a:rPr>
            <a:t> - To support unorganized construction workers who sustain their livelihood on daily wages, an advisory has been issued today by Shri Santosh Kumar Gangwar, Union Minister of State, I/C, Labour and Employment. In the advisory, under Section 60 of the Building and Other Construction Workers Act all State Governments/ Union Territory's have been advised to transfer funds in the account of construction workers through DBT mode from the cess fund collected by the Labour Welfare Boards under the BOCW cess Act.</a:t>
          </a:r>
          <a:endParaRPr lang="en-US" sz="1050">
            <a:solidFill>
              <a:sysClr val="windowText" lastClr="000000"/>
            </a:solidFill>
          </a:endParaRPr>
        </a:p>
      </dgm:t>
    </dgm:pt>
    <dgm:pt modelId="{3BADCF34-28E1-45E7-899D-5D7E545F7707}" type="parTrans" cxnId="{483FB9E5-044F-4FD3-9B3F-2A2208525451}">
      <dgm:prSet/>
      <dgm:spPr/>
      <dgm:t>
        <a:bodyPr/>
        <a:lstStyle/>
        <a:p>
          <a:endParaRPr lang="en-US"/>
        </a:p>
      </dgm:t>
    </dgm:pt>
    <dgm:pt modelId="{5F49531B-C6AC-4F8B-B255-F79932D3B6C9}" type="sibTrans" cxnId="{483FB9E5-044F-4FD3-9B3F-2A2208525451}">
      <dgm:prSet/>
      <dgm:spPr/>
      <dgm:t>
        <a:bodyPr/>
        <a:lstStyle/>
        <a:p>
          <a:endParaRPr lang="en-US"/>
        </a:p>
      </dgm:t>
    </dgm:pt>
    <dgm:pt modelId="{156F402D-985A-4CA5-A799-04ACF31E3578}">
      <dgm:prSet phldrT="[Text]" custT="1"/>
      <dgm:spPr/>
      <dgm:t>
        <a:bodyPr/>
        <a:lstStyle/>
        <a:p>
          <a:pPr algn="just"/>
          <a:r>
            <a:rPr lang="en-US" sz="1400" b="1" u="sng"/>
            <a:t>Payment Of ESI Contribution date For February and March 2020</a:t>
          </a:r>
          <a:r>
            <a:rPr lang="en-US" sz="1400" b="1"/>
            <a:t> - ESIC vide notification no p-11/14/Misc/1/2019-Rev has extended the ESI contribution for the month of February 2020 and March 2020 to 15th April 2020 and 15th May 2020 respectively in view of COVID lockdown.</a:t>
          </a:r>
          <a:endParaRPr lang="en-US" sz="1400"/>
        </a:p>
      </dgm:t>
    </dgm:pt>
    <dgm:pt modelId="{876F8116-7246-4514-9C06-A620DE2646A9}" type="parTrans" cxnId="{7D73F89D-567B-4EE0-B60F-D790EFAAF421}">
      <dgm:prSet/>
      <dgm:spPr/>
      <dgm:t>
        <a:bodyPr/>
        <a:lstStyle/>
        <a:p>
          <a:endParaRPr lang="en-US"/>
        </a:p>
      </dgm:t>
    </dgm:pt>
    <dgm:pt modelId="{E898BD1C-5900-4AF8-BACD-86892B78DCC3}" type="sibTrans" cxnId="{7D73F89D-567B-4EE0-B60F-D790EFAAF421}">
      <dgm:prSet/>
      <dgm:spPr/>
      <dgm:t>
        <a:bodyPr/>
        <a:lstStyle/>
        <a:p>
          <a:endParaRPr lang="en-US"/>
        </a:p>
      </dgm:t>
    </dgm:pt>
    <dgm:pt modelId="{1A3AB8E0-FE94-4B2F-A339-D55FD0F6740C}">
      <dgm:prSet phldrT="[Text]" custT="1"/>
      <dgm:spPr>
        <a:solidFill>
          <a:srgbClr val="92D050"/>
        </a:solidFill>
      </dgm:spPr>
      <dgm:t>
        <a:bodyPr/>
        <a:lstStyle/>
        <a:p>
          <a:pPr algn="just"/>
          <a:r>
            <a:rPr lang="en-US" sz="1050" b="1" u="sng">
              <a:solidFill>
                <a:sysClr val="windowText" lastClr="000000"/>
              </a:solidFill>
            </a:rPr>
            <a:t>Filing of unified annual returns date extended </a:t>
          </a:r>
          <a:r>
            <a:rPr lang="en-US" sz="1050" b="1">
              <a:solidFill>
                <a:sysClr val="windowText" lastClr="000000"/>
              </a:solidFill>
            </a:rPr>
            <a:t>- In view of the lockdown due to Corona Virus, the last date of filing of Annual Returns for the year 2019 under 8(eight) Acts and 10 Central Rules has been extended up to 30th April 2020.(notification - </a:t>
          </a:r>
          <a:r>
            <a:rPr lang="en-US" sz="1050">
              <a:solidFill>
                <a:sysClr val="windowText" lastClr="000000"/>
              </a:solidFill>
            </a:rPr>
            <a:t> </a:t>
          </a:r>
          <a:r>
            <a:rPr lang="en-US" sz="1050" b="1">
              <a:solidFill>
                <a:sysClr val="windowText" lastClr="000000"/>
              </a:solidFill>
            </a:rPr>
            <a:t>F.No.14(112)/2013/Coord-IT Cell dt. 20.03.2020).</a:t>
          </a:r>
        </a:p>
        <a:p>
          <a:pPr algn="just"/>
          <a:endParaRPr lang="en-US" sz="1050">
            <a:solidFill>
              <a:sysClr val="windowText" lastClr="000000"/>
            </a:solidFill>
          </a:endParaRPr>
        </a:p>
        <a:p>
          <a:pPr algn="just"/>
          <a:r>
            <a:rPr lang="en-US" sz="1050" b="1" u="sng">
              <a:solidFill>
                <a:sysClr val="windowText" lastClr="000000"/>
              </a:solidFill>
            </a:rPr>
            <a:t>Online system for permission to operate industrial establishments for essential services - </a:t>
          </a:r>
          <a:r>
            <a:rPr lang="en-US" sz="1050" b="1">
              <a:solidFill>
                <a:sysClr val="windowText" lastClr="000000"/>
              </a:solidFill>
            </a:rPr>
            <a:t>With reference to Ministry of Home Affairs (MHA), Government of India (GOI) Order No. 40- 3/2020 dated 24-03-2020, industrial establishments manufacturing essential commodities and production units requiring continuous process are allowed to operate during the national lockdown. To facilitate such establishments in providing a no-contact permission letter to operate their units, MIDC has developed an online system for issuing these permission letters across all the 36 districts of Maharashtra.</a:t>
          </a:r>
          <a:endParaRPr lang="en-US" sz="1050">
            <a:solidFill>
              <a:sysClr val="windowText" lastClr="000000"/>
            </a:solidFill>
          </a:endParaRPr>
        </a:p>
      </dgm:t>
    </dgm:pt>
    <dgm:pt modelId="{2A03837E-1460-41EB-9462-A4939F99CAA5}" type="parTrans" cxnId="{9D28FDA8-69E1-439A-B970-D4637588218D}">
      <dgm:prSet/>
      <dgm:spPr/>
      <dgm:t>
        <a:bodyPr/>
        <a:lstStyle/>
        <a:p>
          <a:endParaRPr lang="en-US"/>
        </a:p>
      </dgm:t>
    </dgm:pt>
    <dgm:pt modelId="{5BA852DB-5D22-4503-8776-87EAD53C5D13}" type="sibTrans" cxnId="{9D28FDA8-69E1-439A-B970-D4637588218D}">
      <dgm:prSet/>
      <dgm:spPr/>
      <dgm:t>
        <a:bodyPr/>
        <a:lstStyle/>
        <a:p>
          <a:endParaRPr lang="en-US"/>
        </a:p>
      </dgm:t>
    </dgm:pt>
    <dgm:pt modelId="{CECD96FF-D9A8-40DE-94E6-81D79FCB92FD}" type="pres">
      <dgm:prSet presAssocID="{D7561F20-188F-440C-B847-D92FBFE22E6F}" presName="diagram" presStyleCnt="0">
        <dgm:presLayoutVars>
          <dgm:dir/>
          <dgm:resizeHandles val="exact"/>
        </dgm:presLayoutVars>
      </dgm:prSet>
      <dgm:spPr/>
      <dgm:t>
        <a:bodyPr/>
        <a:lstStyle/>
        <a:p>
          <a:endParaRPr lang="en-US"/>
        </a:p>
      </dgm:t>
    </dgm:pt>
    <dgm:pt modelId="{E0FE603F-0A1B-4967-8643-CCB79B62186C}" type="pres">
      <dgm:prSet presAssocID="{A4D33209-0661-444C-AA8B-65A2262E0598}" presName="node" presStyleLbl="node1" presStyleIdx="0" presStyleCnt="5" custScaleY="138017">
        <dgm:presLayoutVars>
          <dgm:bulletEnabled val="1"/>
        </dgm:presLayoutVars>
      </dgm:prSet>
      <dgm:spPr/>
      <dgm:t>
        <a:bodyPr/>
        <a:lstStyle/>
        <a:p>
          <a:endParaRPr lang="en-US"/>
        </a:p>
      </dgm:t>
    </dgm:pt>
    <dgm:pt modelId="{2103CAA5-F5BB-4B91-9566-3E18BDE22A79}" type="pres">
      <dgm:prSet presAssocID="{0316AB26-B797-455B-BB1B-41D15E66AC78}" presName="sibTrans" presStyleCnt="0"/>
      <dgm:spPr/>
    </dgm:pt>
    <dgm:pt modelId="{03B21EC8-751D-4B36-B6B0-9EE4554044B2}" type="pres">
      <dgm:prSet presAssocID="{50B5DDA8-7C9E-4616-9858-2F26457CA30E}" presName="node" presStyleLbl="node1" presStyleIdx="1" presStyleCnt="5" custScaleY="133867">
        <dgm:presLayoutVars>
          <dgm:bulletEnabled val="1"/>
        </dgm:presLayoutVars>
      </dgm:prSet>
      <dgm:spPr/>
      <dgm:t>
        <a:bodyPr/>
        <a:lstStyle/>
        <a:p>
          <a:endParaRPr lang="en-US"/>
        </a:p>
      </dgm:t>
    </dgm:pt>
    <dgm:pt modelId="{369FA558-2240-424F-9B3B-9785BFD1220C}" type="pres">
      <dgm:prSet presAssocID="{466E555B-1E3F-4E2E-ABC5-47EC11F87BED}" presName="sibTrans" presStyleCnt="0"/>
      <dgm:spPr/>
    </dgm:pt>
    <dgm:pt modelId="{EF2930BF-45EC-4883-80EE-9AEFAD6ED37E}" type="pres">
      <dgm:prSet presAssocID="{85AF86B1-C009-4284-AB26-D46BCD96A778}" presName="node" presStyleLbl="node1" presStyleIdx="2" presStyleCnt="5">
        <dgm:presLayoutVars>
          <dgm:bulletEnabled val="1"/>
        </dgm:presLayoutVars>
      </dgm:prSet>
      <dgm:spPr/>
      <dgm:t>
        <a:bodyPr/>
        <a:lstStyle/>
        <a:p>
          <a:endParaRPr lang="en-US"/>
        </a:p>
      </dgm:t>
    </dgm:pt>
    <dgm:pt modelId="{5D09A53B-8031-42FB-83BD-E4834106BDEB}" type="pres">
      <dgm:prSet presAssocID="{5F49531B-C6AC-4F8B-B255-F79932D3B6C9}" presName="sibTrans" presStyleCnt="0"/>
      <dgm:spPr/>
    </dgm:pt>
    <dgm:pt modelId="{C882D19E-8D1F-4DF7-8FCD-A460E441FD30}" type="pres">
      <dgm:prSet presAssocID="{156F402D-985A-4CA5-A799-04ACF31E3578}" presName="node" presStyleLbl="node1" presStyleIdx="3" presStyleCnt="5">
        <dgm:presLayoutVars>
          <dgm:bulletEnabled val="1"/>
        </dgm:presLayoutVars>
      </dgm:prSet>
      <dgm:spPr/>
      <dgm:t>
        <a:bodyPr/>
        <a:lstStyle/>
        <a:p>
          <a:endParaRPr lang="en-US"/>
        </a:p>
      </dgm:t>
    </dgm:pt>
    <dgm:pt modelId="{0C64DBF2-A87C-42EE-922F-A97528C50EA3}" type="pres">
      <dgm:prSet presAssocID="{E898BD1C-5900-4AF8-BACD-86892B78DCC3}" presName="sibTrans" presStyleCnt="0"/>
      <dgm:spPr/>
    </dgm:pt>
    <dgm:pt modelId="{CEEF704A-F141-4405-B5D4-274727486CE0}" type="pres">
      <dgm:prSet presAssocID="{1A3AB8E0-FE94-4B2F-A339-D55FD0F6740C}" presName="node" presStyleLbl="node1" presStyleIdx="4" presStyleCnt="5" custScaleX="180800" custScaleY="110373">
        <dgm:presLayoutVars>
          <dgm:bulletEnabled val="1"/>
        </dgm:presLayoutVars>
      </dgm:prSet>
      <dgm:spPr/>
      <dgm:t>
        <a:bodyPr/>
        <a:lstStyle/>
        <a:p>
          <a:endParaRPr lang="en-US"/>
        </a:p>
      </dgm:t>
    </dgm:pt>
  </dgm:ptLst>
  <dgm:cxnLst>
    <dgm:cxn modelId="{EE411A16-6546-4095-A803-886E364FBF08}" type="presOf" srcId="{1A3AB8E0-FE94-4B2F-A339-D55FD0F6740C}" destId="{CEEF704A-F141-4405-B5D4-274727486CE0}" srcOrd="0" destOrd="0" presId="urn:microsoft.com/office/officeart/2005/8/layout/default"/>
    <dgm:cxn modelId="{483FB9E5-044F-4FD3-9B3F-2A2208525451}" srcId="{D7561F20-188F-440C-B847-D92FBFE22E6F}" destId="{85AF86B1-C009-4284-AB26-D46BCD96A778}" srcOrd="2" destOrd="0" parTransId="{3BADCF34-28E1-45E7-899D-5D7E545F7707}" sibTransId="{5F49531B-C6AC-4F8B-B255-F79932D3B6C9}"/>
    <dgm:cxn modelId="{7DD5F3AB-B100-440D-B25C-D2D7CEA08B8D}" type="presOf" srcId="{D7561F20-188F-440C-B847-D92FBFE22E6F}" destId="{CECD96FF-D9A8-40DE-94E6-81D79FCB92FD}" srcOrd="0" destOrd="0" presId="urn:microsoft.com/office/officeart/2005/8/layout/default"/>
    <dgm:cxn modelId="{60D33A88-5D34-4740-B619-F7F4D0BBF6A4}" srcId="{D7561F20-188F-440C-B847-D92FBFE22E6F}" destId="{50B5DDA8-7C9E-4616-9858-2F26457CA30E}" srcOrd="1" destOrd="0" parTransId="{BB2FAEF8-3B48-40F2-BD9A-3824B6F1A393}" sibTransId="{466E555B-1E3F-4E2E-ABC5-47EC11F87BED}"/>
    <dgm:cxn modelId="{24ED3189-48C8-4C47-BACA-F2F55748B506}" type="presOf" srcId="{A4D33209-0661-444C-AA8B-65A2262E0598}" destId="{E0FE603F-0A1B-4967-8643-CCB79B62186C}" srcOrd="0" destOrd="0" presId="urn:microsoft.com/office/officeart/2005/8/layout/default"/>
    <dgm:cxn modelId="{54192DFD-A447-492A-B460-CA18D7529BA8}" type="presOf" srcId="{156F402D-985A-4CA5-A799-04ACF31E3578}" destId="{C882D19E-8D1F-4DF7-8FCD-A460E441FD30}" srcOrd="0" destOrd="0" presId="urn:microsoft.com/office/officeart/2005/8/layout/default"/>
    <dgm:cxn modelId="{52ECDCD9-9109-4153-9573-2C1054E3B5ED}" type="presOf" srcId="{85AF86B1-C009-4284-AB26-D46BCD96A778}" destId="{EF2930BF-45EC-4883-80EE-9AEFAD6ED37E}" srcOrd="0" destOrd="0" presId="urn:microsoft.com/office/officeart/2005/8/layout/default"/>
    <dgm:cxn modelId="{7D73F89D-567B-4EE0-B60F-D790EFAAF421}" srcId="{D7561F20-188F-440C-B847-D92FBFE22E6F}" destId="{156F402D-985A-4CA5-A799-04ACF31E3578}" srcOrd="3" destOrd="0" parTransId="{876F8116-7246-4514-9C06-A620DE2646A9}" sibTransId="{E898BD1C-5900-4AF8-BACD-86892B78DCC3}"/>
    <dgm:cxn modelId="{9D28FDA8-69E1-439A-B970-D4637588218D}" srcId="{D7561F20-188F-440C-B847-D92FBFE22E6F}" destId="{1A3AB8E0-FE94-4B2F-A339-D55FD0F6740C}" srcOrd="4" destOrd="0" parTransId="{2A03837E-1460-41EB-9462-A4939F99CAA5}" sibTransId="{5BA852DB-5D22-4503-8776-87EAD53C5D13}"/>
    <dgm:cxn modelId="{7CFBCB26-C0A4-48BC-9BBD-1E8A947FF192}" type="presOf" srcId="{50B5DDA8-7C9E-4616-9858-2F26457CA30E}" destId="{03B21EC8-751D-4B36-B6B0-9EE4554044B2}" srcOrd="0" destOrd="0" presId="urn:microsoft.com/office/officeart/2005/8/layout/default"/>
    <dgm:cxn modelId="{AEBDDA23-8E28-48FC-8722-FE022F414C1B}" srcId="{D7561F20-188F-440C-B847-D92FBFE22E6F}" destId="{A4D33209-0661-444C-AA8B-65A2262E0598}" srcOrd="0" destOrd="0" parTransId="{C62709E6-88BE-49A5-A6AE-CD8E2539A2AC}" sibTransId="{0316AB26-B797-455B-BB1B-41D15E66AC78}"/>
    <dgm:cxn modelId="{3642E25E-A55B-46AC-A25F-4F37D55E9E32}" type="presParOf" srcId="{CECD96FF-D9A8-40DE-94E6-81D79FCB92FD}" destId="{E0FE603F-0A1B-4967-8643-CCB79B62186C}" srcOrd="0" destOrd="0" presId="urn:microsoft.com/office/officeart/2005/8/layout/default"/>
    <dgm:cxn modelId="{69079604-0DF1-4B92-AE4A-A6F7D5A941D7}" type="presParOf" srcId="{CECD96FF-D9A8-40DE-94E6-81D79FCB92FD}" destId="{2103CAA5-F5BB-4B91-9566-3E18BDE22A79}" srcOrd="1" destOrd="0" presId="urn:microsoft.com/office/officeart/2005/8/layout/default"/>
    <dgm:cxn modelId="{9B8BB1B3-338E-4363-A83F-CB4EC0169659}" type="presParOf" srcId="{CECD96FF-D9A8-40DE-94E6-81D79FCB92FD}" destId="{03B21EC8-751D-4B36-B6B0-9EE4554044B2}" srcOrd="2" destOrd="0" presId="urn:microsoft.com/office/officeart/2005/8/layout/default"/>
    <dgm:cxn modelId="{13680F75-6527-48F0-B8E9-46EEE9C49779}" type="presParOf" srcId="{CECD96FF-D9A8-40DE-94E6-81D79FCB92FD}" destId="{369FA558-2240-424F-9B3B-9785BFD1220C}" srcOrd="3" destOrd="0" presId="urn:microsoft.com/office/officeart/2005/8/layout/default"/>
    <dgm:cxn modelId="{BFC0F866-C61C-4CFE-B114-E5B9AE70ADC0}" type="presParOf" srcId="{CECD96FF-D9A8-40DE-94E6-81D79FCB92FD}" destId="{EF2930BF-45EC-4883-80EE-9AEFAD6ED37E}" srcOrd="4" destOrd="0" presId="urn:microsoft.com/office/officeart/2005/8/layout/default"/>
    <dgm:cxn modelId="{8B7C145E-9306-401A-A61F-6375CB7F31C3}" type="presParOf" srcId="{CECD96FF-D9A8-40DE-94E6-81D79FCB92FD}" destId="{5D09A53B-8031-42FB-83BD-E4834106BDEB}" srcOrd="5" destOrd="0" presId="urn:microsoft.com/office/officeart/2005/8/layout/default"/>
    <dgm:cxn modelId="{A643E13C-12A0-4E46-9BDC-D2D524326F77}" type="presParOf" srcId="{CECD96FF-D9A8-40DE-94E6-81D79FCB92FD}" destId="{C882D19E-8D1F-4DF7-8FCD-A460E441FD30}" srcOrd="6" destOrd="0" presId="urn:microsoft.com/office/officeart/2005/8/layout/default"/>
    <dgm:cxn modelId="{1A7D1510-C664-46CF-B6C0-64911040FE6E}" type="presParOf" srcId="{CECD96FF-D9A8-40DE-94E6-81D79FCB92FD}" destId="{0C64DBF2-A87C-42EE-922F-A97528C50EA3}" srcOrd="7" destOrd="0" presId="urn:microsoft.com/office/officeart/2005/8/layout/default"/>
    <dgm:cxn modelId="{B5E83E1B-98C6-4617-B533-2F850AE6722F}" type="presParOf" srcId="{CECD96FF-D9A8-40DE-94E6-81D79FCB92FD}" destId="{CEEF704A-F141-4405-B5D4-274727486CE0}" srcOrd="8" destOrd="0" presId="urn:microsoft.com/office/officeart/2005/8/layout/defaul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B379A0-72AC-47F3-8984-2201D9F87E1E}">
      <dsp:nvSpPr>
        <dsp:cNvPr id="0" name=""/>
        <dsp:cNvSpPr/>
      </dsp:nvSpPr>
      <dsp:spPr>
        <a:xfrm>
          <a:off x="0" y="877"/>
          <a:ext cx="6524625" cy="1055484"/>
        </a:xfrm>
        <a:prstGeom prst="roundRect">
          <a:avLst/>
        </a:prstGeom>
        <a:solidFill>
          <a:schemeClr val="accent4">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en-US" sz="1400" b="1" u="sng" kern="1200"/>
            <a:t>Maharashtra Govt. announces Lockdown - </a:t>
          </a:r>
          <a:r>
            <a:rPr lang="en-US" sz="1400" kern="1200"/>
            <a:t>The Government of Maharashtra has issued a notification announcing the lockdown of the entire state to stop spread of covid 19. (NO. DMU/2020/CR.92/DisM-1 dated – 23</a:t>
          </a:r>
          <a:r>
            <a:rPr lang="en-US" sz="1400" kern="1200" baseline="30000"/>
            <a:t>rd</a:t>
          </a:r>
          <a:r>
            <a:rPr lang="en-US" sz="1400" kern="1200"/>
            <a:t> March 2020)</a:t>
          </a:r>
        </a:p>
      </dsp:txBody>
      <dsp:txXfrm>
        <a:off x="51524" y="52401"/>
        <a:ext cx="6421577" cy="952436"/>
      </dsp:txXfrm>
    </dsp:sp>
    <dsp:sp modelId="{BA4AC2F7-EC80-4E09-8BB6-FFDC4BD14D23}">
      <dsp:nvSpPr>
        <dsp:cNvPr id="0" name=""/>
        <dsp:cNvSpPr/>
      </dsp:nvSpPr>
      <dsp:spPr>
        <a:xfrm>
          <a:off x="0" y="1069158"/>
          <a:ext cx="6524625" cy="1055484"/>
        </a:xfrm>
        <a:prstGeom prst="round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en-US" sz="1400" kern="1200">
              <a:solidFill>
                <a:sysClr val="windowText" lastClr="000000"/>
              </a:solidFill>
            </a:rPr>
            <a:t>Mandatory to pay full wages with allowances as per Govt. of Maharashtra notification dated शासन वनणणय, क्रमाांक: सांकीणण 2020/ प्र. क्र. 45/काम-9.</a:t>
          </a:r>
        </a:p>
      </dsp:txBody>
      <dsp:txXfrm>
        <a:off x="51524" y="1120682"/>
        <a:ext cx="6421577" cy="952436"/>
      </dsp:txXfrm>
    </dsp:sp>
    <dsp:sp modelId="{C5A56617-FB00-4961-8003-EFD5C22DA97E}">
      <dsp:nvSpPr>
        <dsp:cNvPr id="0" name=""/>
        <dsp:cNvSpPr/>
      </dsp:nvSpPr>
      <dsp:spPr>
        <a:xfrm>
          <a:off x="0" y="2124643"/>
          <a:ext cx="6524625" cy="735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7157" tIns="6350" rIns="35560" bIns="6350" numCol="1" spcCol="1270" anchor="t" anchorCtr="0">
          <a:noAutofit/>
        </a:bodyPr>
        <a:lstStyle/>
        <a:p>
          <a:pPr marL="57150" lvl="1" indent="-57150" algn="l" defTabSz="177800">
            <a:lnSpc>
              <a:spcPct val="90000"/>
            </a:lnSpc>
            <a:spcBef>
              <a:spcPct val="0"/>
            </a:spcBef>
            <a:spcAft>
              <a:spcPct val="20000"/>
            </a:spcAft>
            <a:buChar char="••"/>
          </a:pPr>
          <a:endParaRPr lang="en-US" sz="400" kern="1200"/>
        </a:p>
      </dsp:txBody>
      <dsp:txXfrm>
        <a:off x="0" y="2124643"/>
        <a:ext cx="6524625" cy="73582"/>
      </dsp:txXfrm>
    </dsp:sp>
    <dsp:sp modelId="{B5CBD23A-C8A2-4769-9D73-68457C6ECEB4}">
      <dsp:nvSpPr>
        <dsp:cNvPr id="0" name=""/>
        <dsp:cNvSpPr/>
      </dsp:nvSpPr>
      <dsp:spPr>
        <a:xfrm>
          <a:off x="0" y="2198225"/>
          <a:ext cx="6524625" cy="1055484"/>
        </a:xfrm>
        <a:prstGeom prst="roundRect">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t>Central Govt. Advisory - Ministry of Labour and Employment issued an advisory dated 30.03.2020 through CHIEF LABOUR COMMISSIONER (Central ) to all the Regional heads that all employees/workers may be deemed to be on duty in case their place of employment is made non-operational due to outbreak of COVID-19.</a:t>
          </a:r>
        </a:p>
      </dsp:txBody>
      <dsp:txXfrm>
        <a:off x="51524" y="2249749"/>
        <a:ext cx="6421577" cy="952436"/>
      </dsp:txXfrm>
    </dsp:sp>
    <dsp:sp modelId="{AB70AA9C-D126-4203-A31E-91FF24B14DAE}">
      <dsp:nvSpPr>
        <dsp:cNvPr id="0" name=""/>
        <dsp:cNvSpPr/>
      </dsp:nvSpPr>
      <dsp:spPr>
        <a:xfrm>
          <a:off x="0" y="3266506"/>
          <a:ext cx="6524625" cy="1055484"/>
        </a:xfrm>
        <a:prstGeom prst="round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b="1" u="sng" kern="1200"/>
            <a:t>No Termination / reducing wages:- </a:t>
          </a:r>
          <a:r>
            <a:rPr lang="en-US" sz="1200" kern="1200"/>
            <a:t>Government has also advised to all private and public enterprises not to terminate their employees including the casual and contract workers from the jobs and also not to reduce or deduct their wages for the period if employees take quarantine Leave.</a:t>
          </a:r>
        </a:p>
        <a:p>
          <a:pPr lvl="0" algn="just" defTabSz="533400">
            <a:lnSpc>
              <a:spcPct val="90000"/>
            </a:lnSpc>
            <a:spcBef>
              <a:spcPct val="0"/>
            </a:spcBef>
            <a:spcAft>
              <a:spcPct val="35000"/>
            </a:spcAft>
          </a:pPr>
          <a:r>
            <a:rPr lang="en-US" sz="1200" b="1" kern="1200"/>
            <a:t>(D.O.no. M -11011/08/2020 – media dt. 20.03.2020)</a:t>
          </a:r>
          <a:endParaRPr lang="en-US" sz="1200" kern="1200"/>
        </a:p>
        <a:p>
          <a:pPr lvl="0" algn="just" defTabSz="533400">
            <a:lnSpc>
              <a:spcPct val="90000"/>
            </a:lnSpc>
            <a:spcBef>
              <a:spcPct val="0"/>
            </a:spcBef>
            <a:spcAft>
              <a:spcPct val="35000"/>
            </a:spcAft>
          </a:pPr>
          <a:endParaRPr lang="en-US" sz="1200" kern="1200"/>
        </a:p>
      </dsp:txBody>
      <dsp:txXfrm>
        <a:off x="51524" y="3318030"/>
        <a:ext cx="6421577" cy="952436"/>
      </dsp:txXfrm>
    </dsp:sp>
    <dsp:sp modelId="{009FDB98-D2AD-4CEC-83D1-A387448D1BA7}">
      <dsp:nvSpPr>
        <dsp:cNvPr id="0" name=""/>
        <dsp:cNvSpPr/>
      </dsp:nvSpPr>
      <dsp:spPr>
        <a:xfrm>
          <a:off x="0" y="4334787"/>
          <a:ext cx="6524625" cy="105548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b="1" kern="1200"/>
            <a:t>Making Arrangements for stranded / migrant workers - </a:t>
          </a:r>
          <a:r>
            <a:rPr lang="en-US" sz="1200" kern="1200"/>
            <a:t>Government has also been advised to all state governments/Union Territories to ensure adequate arrangements of temporary shelter and provision of food etc. for the poor and needy, including migrant workers stranded due to lock down measures in their respective areas.</a:t>
          </a:r>
        </a:p>
        <a:p>
          <a:pPr lvl="0" algn="just" defTabSz="533400">
            <a:lnSpc>
              <a:spcPct val="90000"/>
            </a:lnSpc>
            <a:spcBef>
              <a:spcPct val="0"/>
            </a:spcBef>
            <a:spcAft>
              <a:spcPct val="35000"/>
            </a:spcAft>
          </a:pPr>
          <a:r>
            <a:rPr lang="en-US" sz="1200" b="1" kern="1200"/>
            <a:t>(D.O. No: CLC (C)/Covid- 19/lnstructions/LS- I)</a:t>
          </a:r>
          <a:endParaRPr lang="en-US" sz="1200" kern="1200"/>
        </a:p>
      </dsp:txBody>
      <dsp:txXfrm>
        <a:off x="51524" y="4386311"/>
        <a:ext cx="6421577" cy="9524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FE603F-0A1B-4967-8643-CCB79B62186C}">
      <dsp:nvSpPr>
        <dsp:cNvPr id="0" name=""/>
        <dsp:cNvSpPr/>
      </dsp:nvSpPr>
      <dsp:spPr>
        <a:xfrm>
          <a:off x="784" y="590545"/>
          <a:ext cx="3060859" cy="2534704"/>
        </a:xfrm>
        <a:prstGeom prst="rect">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en-US" sz="1100" b="1" u="sng" kern="1200"/>
            <a:t>Apprentice Stipend</a:t>
          </a:r>
          <a:r>
            <a:rPr lang="en-US" sz="1100" b="1" kern="1200"/>
            <a:t> - </a:t>
          </a:r>
        </a:p>
        <a:p>
          <a:pPr lvl="0" algn="just" defTabSz="488950">
            <a:lnSpc>
              <a:spcPct val="90000"/>
            </a:lnSpc>
            <a:spcBef>
              <a:spcPct val="0"/>
            </a:spcBef>
            <a:spcAft>
              <a:spcPct val="35000"/>
            </a:spcAft>
          </a:pPr>
          <a:r>
            <a:rPr lang="en-US" sz="1100" b="1" kern="1200"/>
            <a:t>Government of India, Ministry of Skill Development and Entrepreneurship has mandated all establishments to pay full stipend as applicable to the apprentices engaged in their respective establishments under both designated and optional trade during this COVID-19 lock down time period. Further, reimbursement of stipend to establishments under National Apprenticeship Promotion Scheme (NAPS) shall be paid by the Government for the lock down period as per the NAPS guidelines. - (OFFICE MEMORANDUM dt. 30.03.2020 issued by Ministry of Skill Development and Entrepreneurship).</a:t>
          </a:r>
          <a:endParaRPr lang="en-US" sz="1100" kern="1200"/>
        </a:p>
      </dsp:txBody>
      <dsp:txXfrm>
        <a:off x="784" y="590545"/>
        <a:ext cx="3060859" cy="2534704"/>
      </dsp:txXfrm>
    </dsp:sp>
    <dsp:sp modelId="{03B21EC8-751D-4B36-B6B0-9EE4554044B2}">
      <dsp:nvSpPr>
        <dsp:cNvPr id="0" name=""/>
        <dsp:cNvSpPr/>
      </dsp:nvSpPr>
      <dsp:spPr>
        <a:xfrm>
          <a:off x="3367730" y="628653"/>
          <a:ext cx="3060859" cy="2458488"/>
        </a:xfrm>
        <a:prstGeom prst="rect">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en-US" sz="1100" b="1" u="sng" kern="1200"/>
            <a:t>EPF Advance withdrawal for members</a:t>
          </a:r>
          <a:r>
            <a:rPr lang="en-US" sz="1100" b="1" kern="1200"/>
            <a:t> - </a:t>
          </a:r>
        </a:p>
        <a:p>
          <a:pPr lvl="0" algn="just" defTabSz="488950">
            <a:lnSpc>
              <a:spcPct val="90000"/>
            </a:lnSpc>
            <a:spcBef>
              <a:spcPct val="0"/>
            </a:spcBef>
            <a:spcAft>
              <a:spcPct val="35000"/>
            </a:spcAft>
          </a:pPr>
          <a:r>
            <a:rPr lang="en-US" sz="1100" b="1" kern="1200"/>
            <a:t>As per the notification any establishment or factory located in an area declared as affected by outbreak of any epidemic or pandemic, a non-refundable advance to EPF members under the scheme from the provident fund account not exceeding the basic wages and dearness allowances of the particular member for three months or upto seventy five percent of the amount standing to his credit in the fund, whichever is lesser.(Notification dt.27/03/2020)</a:t>
          </a:r>
          <a:endParaRPr lang="en-US" sz="1100" kern="1200"/>
        </a:p>
      </dsp:txBody>
      <dsp:txXfrm>
        <a:off x="3367730" y="628653"/>
        <a:ext cx="3060859" cy="2458488"/>
      </dsp:txXfrm>
    </dsp:sp>
    <dsp:sp modelId="{EF2930BF-45EC-4883-80EE-9AEFAD6ED37E}">
      <dsp:nvSpPr>
        <dsp:cNvPr id="0" name=""/>
        <dsp:cNvSpPr/>
      </dsp:nvSpPr>
      <dsp:spPr>
        <a:xfrm>
          <a:off x="784" y="3431335"/>
          <a:ext cx="3060859" cy="1836515"/>
        </a:xfrm>
        <a:prstGeom prst="rect">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66725">
            <a:lnSpc>
              <a:spcPct val="90000"/>
            </a:lnSpc>
            <a:spcBef>
              <a:spcPct val="0"/>
            </a:spcBef>
            <a:spcAft>
              <a:spcPct val="35000"/>
            </a:spcAft>
          </a:pPr>
          <a:r>
            <a:rPr lang="en-US" sz="1050" b="1" u="sng" kern="1200">
              <a:solidFill>
                <a:sysClr val="windowText" lastClr="000000"/>
              </a:solidFill>
            </a:rPr>
            <a:t>Utilization of funds from Cess fund for welfare of BOC workers</a:t>
          </a:r>
          <a:r>
            <a:rPr lang="en-US" sz="1050" b="1" kern="1200">
              <a:solidFill>
                <a:sysClr val="windowText" lastClr="000000"/>
              </a:solidFill>
            </a:rPr>
            <a:t> - To support unorganized construction workers who sustain their livelihood on daily wages, an advisory has been issued today by Shri Santosh Kumar Gangwar, Union Minister of State, I/C, Labour and Employment. In the advisory, under Section 60 of the Building and Other Construction Workers Act all State Governments/ Union Territory's have been advised to transfer funds in the account of construction workers through DBT mode from the cess fund collected by the Labour Welfare Boards under the BOCW cess Act.</a:t>
          </a:r>
          <a:endParaRPr lang="en-US" sz="1050" kern="1200">
            <a:solidFill>
              <a:sysClr val="windowText" lastClr="000000"/>
            </a:solidFill>
          </a:endParaRPr>
        </a:p>
      </dsp:txBody>
      <dsp:txXfrm>
        <a:off x="784" y="3431335"/>
        <a:ext cx="3060859" cy="1836515"/>
      </dsp:txXfrm>
    </dsp:sp>
    <dsp:sp modelId="{C882D19E-8D1F-4DF7-8FCD-A460E441FD30}">
      <dsp:nvSpPr>
        <dsp:cNvPr id="0" name=""/>
        <dsp:cNvSpPr/>
      </dsp:nvSpPr>
      <dsp:spPr>
        <a:xfrm>
          <a:off x="3367730" y="3431335"/>
          <a:ext cx="3060859" cy="18365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en-US" sz="1400" b="1" u="sng" kern="1200"/>
            <a:t>Payment Of ESI Contribution date For February and March 2020</a:t>
          </a:r>
          <a:r>
            <a:rPr lang="en-US" sz="1400" b="1" kern="1200"/>
            <a:t> - ESIC vide notification no p-11/14/Misc/1/2019-Rev has extended the ESI contribution for the month of February 2020 and March 2020 to 15th April 2020 and 15th May 2020 respectively in view of COVID lockdown.</a:t>
          </a:r>
          <a:endParaRPr lang="en-US" sz="1400" kern="1200"/>
        </a:p>
      </dsp:txBody>
      <dsp:txXfrm>
        <a:off x="3367730" y="3431335"/>
        <a:ext cx="3060859" cy="1836515"/>
      </dsp:txXfrm>
    </dsp:sp>
    <dsp:sp modelId="{CEEF704A-F141-4405-B5D4-274727486CE0}">
      <dsp:nvSpPr>
        <dsp:cNvPr id="0" name=""/>
        <dsp:cNvSpPr/>
      </dsp:nvSpPr>
      <dsp:spPr>
        <a:xfrm>
          <a:off x="447670" y="5573937"/>
          <a:ext cx="5534034" cy="2027017"/>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66725">
            <a:lnSpc>
              <a:spcPct val="90000"/>
            </a:lnSpc>
            <a:spcBef>
              <a:spcPct val="0"/>
            </a:spcBef>
            <a:spcAft>
              <a:spcPct val="35000"/>
            </a:spcAft>
          </a:pPr>
          <a:r>
            <a:rPr lang="en-US" sz="1050" b="1" u="sng" kern="1200">
              <a:solidFill>
                <a:sysClr val="windowText" lastClr="000000"/>
              </a:solidFill>
            </a:rPr>
            <a:t>Filing of unified annual returns date extended </a:t>
          </a:r>
          <a:r>
            <a:rPr lang="en-US" sz="1050" b="1" kern="1200">
              <a:solidFill>
                <a:sysClr val="windowText" lastClr="000000"/>
              </a:solidFill>
            </a:rPr>
            <a:t>- In view of the lockdown due to Corona Virus, the last date of filing of Annual Returns for the year 2019 under 8(eight) Acts and 10 Central Rules has been extended up to 30th April 2020.(notification - </a:t>
          </a:r>
          <a:r>
            <a:rPr lang="en-US" sz="1050" kern="1200">
              <a:solidFill>
                <a:sysClr val="windowText" lastClr="000000"/>
              </a:solidFill>
            </a:rPr>
            <a:t> </a:t>
          </a:r>
          <a:r>
            <a:rPr lang="en-US" sz="1050" b="1" kern="1200">
              <a:solidFill>
                <a:sysClr val="windowText" lastClr="000000"/>
              </a:solidFill>
            </a:rPr>
            <a:t>F.No.14(112)/2013/Coord-IT Cell dt. 20.03.2020).</a:t>
          </a:r>
        </a:p>
        <a:p>
          <a:pPr lvl="0" algn="just" defTabSz="466725">
            <a:lnSpc>
              <a:spcPct val="90000"/>
            </a:lnSpc>
            <a:spcBef>
              <a:spcPct val="0"/>
            </a:spcBef>
            <a:spcAft>
              <a:spcPct val="35000"/>
            </a:spcAft>
          </a:pPr>
          <a:endParaRPr lang="en-US" sz="1050" kern="1200">
            <a:solidFill>
              <a:sysClr val="windowText" lastClr="000000"/>
            </a:solidFill>
          </a:endParaRPr>
        </a:p>
        <a:p>
          <a:pPr lvl="0" algn="just" defTabSz="466725">
            <a:lnSpc>
              <a:spcPct val="90000"/>
            </a:lnSpc>
            <a:spcBef>
              <a:spcPct val="0"/>
            </a:spcBef>
            <a:spcAft>
              <a:spcPct val="35000"/>
            </a:spcAft>
          </a:pPr>
          <a:r>
            <a:rPr lang="en-US" sz="1050" b="1" u="sng" kern="1200">
              <a:solidFill>
                <a:sysClr val="windowText" lastClr="000000"/>
              </a:solidFill>
            </a:rPr>
            <a:t>Online system for permission to operate industrial establishments for essential services - </a:t>
          </a:r>
          <a:r>
            <a:rPr lang="en-US" sz="1050" b="1" kern="1200">
              <a:solidFill>
                <a:sysClr val="windowText" lastClr="000000"/>
              </a:solidFill>
            </a:rPr>
            <a:t>With reference to Ministry of Home Affairs (MHA), Government of India (GOI) Order No. 40- 3/2020 dated 24-03-2020, industrial establishments manufacturing essential commodities and production units requiring continuous process are allowed to operate during the national lockdown. To facilitate such establishments in providing a no-contact permission letter to operate their units, MIDC has developed an online system for issuing these permission letters across all the 36 districts of Maharashtra.</a:t>
          </a:r>
          <a:endParaRPr lang="en-US" sz="1050" kern="1200">
            <a:solidFill>
              <a:sysClr val="windowText" lastClr="000000"/>
            </a:solidFill>
          </a:endParaRPr>
        </a:p>
      </dsp:txBody>
      <dsp:txXfrm>
        <a:off x="447670" y="5573937"/>
        <a:ext cx="5534034" cy="2027017"/>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"jatin adhav" &lt;adv.jatinadhav@gmail.com&gt;</dc:creator>
  <cp:lastModifiedBy>ACER</cp:lastModifiedBy>
  <cp:revision>308</cp:revision>
  <cp:lastPrinted>2020-04-08T06:31:00Z</cp:lastPrinted>
  <dcterms:created xsi:type="dcterms:W3CDTF">2020-04-07T14:27:00Z</dcterms:created>
  <dcterms:modified xsi:type="dcterms:W3CDTF">2020-04-08T06:31:00Z</dcterms:modified>
</cp:coreProperties>
</file>