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07D" w:rsidRPr="006D48EF" w:rsidRDefault="009C007D" w:rsidP="009C007D">
      <w:pPr>
        <w:jc w:val="center"/>
        <w:rPr>
          <w:rFonts w:cs="Times New Roman"/>
          <w:b/>
          <w:szCs w:val="24"/>
        </w:rPr>
      </w:pPr>
      <w:r w:rsidRPr="006D48EF">
        <w:rPr>
          <w:rFonts w:cs="Times New Roman"/>
          <w:b/>
          <w:szCs w:val="24"/>
        </w:rPr>
        <w:t>“</w:t>
      </w:r>
      <w:r>
        <w:rPr>
          <w:rFonts w:cs="Times New Roman"/>
          <w:b/>
          <w:bCs/>
          <w:szCs w:val="24"/>
          <w:u w:val="double"/>
        </w:rPr>
        <w:t>RESTRICTIONS ON FREE SPEECH</w:t>
      </w:r>
      <w:r w:rsidRPr="006D48EF">
        <w:rPr>
          <w:rFonts w:cs="Times New Roman"/>
          <w:b/>
          <w:szCs w:val="24"/>
        </w:rPr>
        <w:t>”</w:t>
      </w:r>
    </w:p>
    <w:p w:rsidR="009C007D" w:rsidRPr="006D48EF" w:rsidRDefault="009C007D" w:rsidP="009C007D">
      <w:pPr>
        <w:jc w:val="center"/>
        <w:rPr>
          <w:rFonts w:cs="Times New Roman"/>
          <w:b/>
          <w:szCs w:val="24"/>
        </w:rPr>
      </w:pPr>
    </w:p>
    <w:p w:rsidR="009C007D" w:rsidRPr="006D48EF" w:rsidRDefault="009C007D" w:rsidP="009C007D">
      <w:pPr>
        <w:jc w:val="center"/>
        <w:rPr>
          <w:rFonts w:cs="Times New Roman"/>
          <w:b/>
          <w:szCs w:val="24"/>
        </w:rPr>
      </w:pPr>
    </w:p>
    <w:p w:rsidR="009C007D" w:rsidRPr="006D48EF" w:rsidRDefault="009C007D" w:rsidP="009C007D">
      <w:pPr>
        <w:spacing w:line="240" w:lineRule="auto"/>
        <w:jc w:val="center"/>
        <w:rPr>
          <w:rFonts w:cs="Times New Roman"/>
          <w:b/>
          <w:i/>
          <w:szCs w:val="24"/>
        </w:rPr>
      </w:pPr>
      <w:r w:rsidRPr="006D48EF">
        <w:rPr>
          <w:rFonts w:cs="Times New Roman"/>
          <w:b/>
          <w:i/>
          <w:szCs w:val="24"/>
        </w:rPr>
        <w:t>Project work submitted to the</w:t>
      </w:r>
    </w:p>
    <w:p w:rsidR="009C007D" w:rsidRPr="006D48EF" w:rsidRDefault="009C007D" w:rsidP="009C007D">
      <w:pPr>
        <w:spacing w:line="240" w:lineRule="auto"/>
        <w:jc w:val="center"/>
        <w:rPr>
          <w:rFonts w:cs="Times New Roman"/>
          <w:b/>
          <w:szCs w:val="24"/>
        </w:rPr>
      </w:pPr>
      <w:r w:rsidRPr="006D48EF">
        <w:rPr>
          <w:rFonts w:cs="Times New Roman"/>
          <w:b/>
          <w:szCs w:val="24"/>
        </w:rPr>
        <w:t>Tamil Nadu National Law School</w:t>
      </w:r>
    </w:p>
    <w:p w:rsidR="009C007D" w:rsidRPr="006D48EF" w:rsidRDefault="009C007D" w:rsidP="009C007D">
      <w:pPr>
        <w:spacing w:line="240" w:lineRule="auto"/>
        <w:jc w:val="center"/>
        <w:rPr>
          <w:rFonts w:cs="Times New Roman"/>
          <w:b/>
          <w:i/>
          <w:szCs w:val="24"/>
        </w:rPr>
      </w:pPr>
    </w:p>
    <w:p w:rsidR="009C007D" w:rsidRPr="006D48EF" w:rsidRDefault="009C007D" w:rsidP="009C007D">
      <w:pPr>
        <w:spacing w:line="240" w:lineRule="auto"/>
        <w:jc w:val="center"/>
        <w:rPr>
          <w:rFonts w:cs="Times New Roman"/>
          <w:b/>
          <w:i/>
          <w:szCs w:val="24"/>
        </w:rPr>
      </w:pPr>
      <w:r w:rsidRPr="006D48EF">
        <w:rPr>
          <w:rFonts w:cs="Times New Roman"/>
          <w:b/>
          <w:i/>
          <w:szCs w:val="24"/>
        </w:rPr>
        <w:t>By</w:t>
      </w:r>
    </w:p>
    <w:p w:rsidR="009C007D" w:rsidRPr="006D48EF" w:rsidRDefault="009C007D" w:rsidP="009C007D">
      <w:pPr>
        <w:spacing w:line="240" w:lineRule="auto"/>
        <w:jc w:val="center"/>
        <w:rPr>
          <w:rFonts w:cs="Times New Roman"/>
          <w:b/>
          <w:i/>
          <w:szCs w:val="24"/>
        </w:rPr>
      </w:pPr>
    </w:p>
    <w:p w:rsidR="009C007D" w:rsidRPr="006D48EF" w:rsidRDefault="009C007D" w:rsidP="009C007D">
      <w:pPr>
        <w:spacing w:line="240" w:lineRule="auto"/>
        <w:jc w:val="center"/>
        <w:rPr>
          <w:rFonts w:cs="Times New Roman"/>
          <w:b/>
          <w:szCs w:val="24"/>
        </w:rPr>
      </w:pPr>
      <w:r w:rsidRPr="006D48EF">
        <w:rPr>
          <w:rFonts w:cs="Times New Roman"/>
          <w:b/>
          <w:szCs w:val="24"/>
        </w:rPr>
        <w:t>Divya</w:t>
      </w:r>
    </w:p>
    <w:p w:rsidR="009C007D" w:rsidRPr="006D48EF" w:rsidRDefault="009C007D" w:rsidP="009C007D">
      <w:pPr>
        <w:spacing w:line="240" w:lineRule="auto"/>
        <w:jc w:val="center"/>
        <w:rPr>
          <w:rFonts w:cs="Times New Roman"/>
          <w:b/>
          <w:szCs w:val="24"/>
        </w:rPr>
      </w:pPr>
      <w:r w:rsidRPr="006D48EF">
        <w:rPr>
          <w:rFonts w:cs="Times New Roman"/>
          <w:b/>
          <w:szCs w:val="24"/>
        </w:rPr>
        <w:t>BC0170017</w:t>
      </w:r>
    </w:p>
    <w:p w:rsidR="009C007D" w:rsidRPr="006D48EF" w:rsidRDefault="009C007D" w:rsidP="009C007D">
      <w:pPr>
        <w:spacing w:line="240" w:lineRule="auto"/>
        <w:jc w:val="center"/>
        <w:rPr>
          <w:rFonts w:cs="Times New Roman"/>
          <w:szCs w:val="24"/>
        </w:rPr>
      </w:pPr>
    </w:p>
    <w:p w:rsidR="009C007D" w:rsidRPr="006D48EF" w:rsidRDefault="009C007D" w:rsidP="009C007D">
      <w:pPr>
        <w:spacing w:line="240" w:lineRule="auto"/>
        <w:jc w:val="center"/>
        <w:rPr>
          <w:rFonts w:cs="Times New Roman"/>
          <w:szCs w:val="24"/>
        </w:rPr>
      </w:pPr>
      <w:r w:rsidRPr="006D48EF">
        <w:rPr>
          <w:rFonts w:cs="Times New Roman"/>
          <w:szCs w:val="24"/>
        </w:rPr>
        <w:t>Under the guidance of</w:t>
      </w:r>
    </w:p>
    <w:p w:rsidR="009C007D" w:rsidRPr="006D48EF" w:rsidRDefault="009C007D" w:rsidP="009C007D">
      <w:pPr>
        <w:spacing w:line="240" w:lineRule="auto"/>
        <w:jc w:val="center"/>
        <w:rPr>
          <w:rFonts w:cs="Times New Roman"/>
          <w:b/>
          <w:szCs w:val="24"/>
        </w:rPr>
      </w:pPr>
      <w:r>
        <w:rPr>
          <w:rFonts w:cs="Times New Roman"/>
          <w:b/>
          <w:szCs w:val="24"/>
        </w:rPr>
        <w:t>Mr. V. Vinodh</w:t>
      </w:r>
    </w:p>
    <w:p w:rsidR="009C007D" w:rsidRPr="006D48EF" w:rsidRDefault="009C007D" w:rsidP="009C007D">
      <w:pPr>
        <w:spacing w:line="240" w:lineRule="auto"/>
        <w:jc w:val="center"/>
        <w:rPr>
          <w:rFonts w:cs="Times New Roman"/>
          <w:b/>
          <w:szCs w:val="24"/>
        </w:rPr>
      </w:pPr>
      <w:r w:rsidRPr="006D48EF">
        <w:rPr>
          <w:rFonts w:cs="Times New Roman"/>
          <w:b/>
          <w:noProof/>
          <w:szCs w:val="24"/>
          <w:lang w:val="en-US"/>
        </w:rPr>
        <w:drawing>
          <wp:inline distT="0" distB="0" distL="0" distR="0">
            <wp:extent cx="2241550" cy="2006600"/>
            <wp:effectExtent l="0" t="0" r="6350" b="0"/>
            <wp:docPr id="3" name="Picture 3" descr="Description: C:\Users\ADMIN\Desktop\TNN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DMIN\Desktop\TNNLS LOGO.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241550" cy="2006600"/>
                    </a:xfrm>
                    <a:prstGeom prst="rect">
                      <a:avLst/>
                    </a:prstGeom>
                    <a:noFill/>
                    <a:ln>
                      <a:noFill/>
                    </a:ln>
                  </pic:spPr>
                </pic:pic>
              </a:graphicData>
            </a:graphic>
          </wp:inline>
        </w:drawing>
      </w:r>
    </w:p>
    <w:p w:rsidR="009C007D" w:rsidRPr="006D48EF" w:rsidRDefault="009C007D" w:rsidP="009C007D">
      <w:pPr>
        <w:spacing w:line="240" w:lineRule="auto"/>
        <w:jc w:val="center"/>
        <w:rPr>
          <w:rFonts w:cs="Times New Roman"/>
          <w:b/>
          <w:szCs w:val="24"/>
        </w:rPr>
      </w:pPr>
    </w:p>
    <w:p w:rsidR="009C007D" w:rsidRPr="006D48EF" w:rsidRDefault="009C007D" w:rsidP="009C007D">
      <w:pPr>
        <w:spacing w:line="240" w:lineRule="auto"/>
        <w:jc w:val="center"/>
        <w:rPr>
          <w:rFonts w:cs="Times New Roman"/>
          <w:b/>
          <w:szCs w:val="24"/>
        </w:rPr>
      </w:pPr>
      <w:r w:rsidRPr="006D48EF">
        <w:rPr>
          <w:rFonts w:cs="Times New Roman"/>
          <w:b/>
          <w:szCs w:val="24"/>
        </w:rPr>
        <w:t>TAMIL NADU NATIONAL LAW SCHOOL</w:t>
      </w:r>
    </w:p>
    <w:p w:rsidR="009C007D" w:rsidRPr="006D48EF" w:rsidRDefault="009C007D" w:rsidP="009C007D">
      <w:pPr>
        <w:spacing w:line="240" w:lineRule="auto"/>
        <w:jc w:val="center"/>
        <w:rPr>
          <w:rFonts w:cs="Times New Roman"/>
          <w:b/>
          <w:szCs w:val="24"/>
        </w:rPr>
      </w:pPr>
    </w:p>
    <w:p w:rsidR="009C007D" w:rsidRPr="006D48EF" w:rsidRDefault="009C007D" w:rsidP="009C007D">
      <w:pPr>
        <w:spacing w:line="240" w:lineRule="auto"/>
        <w:jc w:val="center"/>
        <w:rPr>
          <w:rFonts w:cs="Times New Roman"/>
          <w:b/>
          <w:szCs w:val="24"/>
        </w:rPr>
      </w:pPr>
      <w:r>
        <w:rPr>
          <w:rFonts w:cs="Times New Roman"/>
          <w:b/>
          <w:szCs w:val="24"/>
        </w:rPr>
        <w:t>March 2018</w:t>
      </w:r>
    </w:p>
    <w:p w:rsidR="009C007D" w:rsidRPr="006D48EF" w:rsidRDefault="009C007D" w:rsidP="009C007D">
      <w:pPr>
        <w:spacing w:line="240" w:lineRule="auto"/>
        <w:jc w:val="center"/>
        <w:rPr>
          <w:rFonts w:cs="Times New Roman"/>
          <w:szCs w:val="24"/>
        </w:rPr>
      </w:pPr>
    </w:p>
    <w:p w:rsidR="009C007D" w:rsidRDefault="009C007D" w:rsidP="009C007D">
      <w:pPr>
        <w:pStyle w:val="Heading1"/>
        <w:numPr>
          <w:ilvl w:val="0"/>
          <w:numId w:val="0"/>
        </w:numPr>
        <w:rPr>
          <w:rFonts w:eastAsiaTheme="minorHAnsi" w:cs="Times New Roman"/>
          <w:b w:val="0"/>
          <w:bCs w:val="0"/>
          <w:sz w:val="24"/>
          <w:szCs w:val="24"/>
        </w:rPr>
      </w:pPr>
      <w:bookmarkStart w:id="0" w:name="_Toc500706756"/>
    </w:p>
    <w:p w:rsidR="009C007D" w:rsidRDefault="009C007D" w:rsidP="009C007D"/>
    <w:p w:rsidR="009C007D" w:rsidRDefault="009C007D" w:rsidP="009C007D"/>
    <w:p w:rsidR="009C007D" w:rsidRPr="009C007D" w:rsidRDefault="009C007D" w:rsidP="009C007D"/>
    <w:p w:rsidR="009C007D" w:rsidRPr="006D48EF" w:rsidRDefault="009C007D" w:rsidP="009C007D">
      <w:pPr>
        <w:pStyle w:val="Heading1"/>
        <w:numPr>
          <w:ilvl w:val="0"/>
          <w:numId w:val="0"/>
        </w:numPr>
        <w:ind w:left="432"/>
        <w:jc w:val="center"/>
      </w:pPr>
      <w:bookmarkStart w:id="1" w:name="_Toc508444116"/>
      <w:bookmarkStart w:id="2" w:name="_Toc508464566"/>
      <w:r w:rsidRPr="006D48EF">
        <w:lastRenderedPageBreak/>
        <w:t>DECLARATION</w:t>
      </w:r>
      <w:bookmarkEnd w:id="0"/>
      <w:bookmarkEnd w:id="1"/>
      <w:bookmarkEnd w:id="2"/>
    </w:p>
    <w:p w:rsidR="009C007D" w:rsidRPr="006D48EF" w:rsidRDefault="009C007D" w:rsidP="009C007D">
      <w:pPr>
        <w:widowControl w:val="0"/>
        <w:autoSpaceDE w:val="0"/>
        <w:autoSpaceDN w:val="0"/>
        <w:adjustRightInd w:val="0"/>
        <w:jc w:val="both"/>
        <w:rPr>
          <w:rFonts w:cs="Times New Roman"/>
          <w:szCs w:val="24"/>
        </w:rPr>
      </w:pPr>
    </w:p>
    <w:p w:rsidR="009C007D" w:rsidRPr="006D48EF" w:rsidRDefault="009C007D" w:rsidP="009C007D">
      <w:pPr>
        <w:widowControl w:val="0"/>
        <w:autoSpaceDE w:val="0"/>
        <w:autoSpaceDN w:val="0"/>
        <w:adjustRightInd w:val="0"/>
        <w:jc w:val="both"/>
        <w:rPr>
          <w:rFonts w:cs="Times New Roman"/>
          <w:szCs w:val="24"/>
        </w:rPr>
      </w:pPr>
    </w:p>
    <w:p w:rsidR="009C007D" w:rsidRPr="006D48EF" w:rsidRDefault="009C007D" w:rsidP="009C007D">
      <w:pPr>
        <w:spacing w:line="360" w:lineRule="auto"/>
        <w:jc w:val="both"/>
        <w:rPr>
          <w:rFonts w:cs="Times New Roman"/>
          <w:i/>
          <w:szCs w:val="24"/>
        </w:rPr>
      </w:pPr>
      <w:r w:rsidRPr="006D48EF">
        <w:rPr>
          <w:rFonts w:cs="Times New Roman"/>
          <w:szCs w:val="24"/>
        </w:rPr>
        <w:t xml:space="preserve">I, </w:t>
      </w:r>
      <w:r w:rsidRPr="006D48EF">
        <w:rPr>
          <w:rFonts w:cs="Times New Roman"/>
          <w:b/>
          <w:szCs w:val="24"/>
        </w:rPr>
        <w:t>Divya</w:t>
      </w:r>
      <w:r w:rsidRPr="006D48EF">
        <w:rPr>
          <w:rFonts w:cs="Times New Roman"/>
          <w:szCs w:val="24"/>
        </w:rPr>
        <w:t xml:space="preserve">, do hereby declare that the project entitled </w:t>
      </w:r>
      <w:r w:rsidRPr="006D48EF">
        <w:rPr>
          <w:rFonts w:cs="Times New Roman"/>
          <w:b/>
          <w:bCs/>
          <w:szCs w:val="24"/>
          <w:u w:val="single"/>
        </w:rPr>
        <w:t>“A detailed analysis on</w:t>
      </w:r>
      <w:r>
        <w:rPr>
          <w:rFonts w:cs="Times New Roman"/>
          <w:b/>
          <w:bCs/>
          <w:szCs w:val="24"/>
          <w:u w:val="single"/>
        </w:rPr>
        <w:t xml:space="preserve"> restrictions of freedom of speech</w:t>
      </w:r>
      <w:r w:rsidRPr="006D48EF">
        <w:rPr>
          <w:rFonts w:cs="Times New Roman"/>
          <w:b/>
          <w:bCs/>
          <w:szCs w:val="24"/>
          <w:u w:val="single"/>
        </w:rPr>
        <w:t>”</w:t>
      </w:r>
      <w:r w:rsidRPr="006D48EF">
        <w:rPr>
          <w:rFonts w:cs="Times New Roman"/>
          <w:szCs w:val="24"/>
        </w:rPr>
        <w:t xml:space="preserve"> submitted to Tamil Nadu National law school in partial fulfilment of requirement of award of degree in undergraduate in law is a record of original work done by me under the supervision and guidance of Professor </w:t>
      </w:r>
      <w:r w:rsidRPr="006D48EF">
        <w:rPr>
          <w:rFonts w:cs="Times New Roman"/>
          <w:b/>
          <w:szCs w:val="24"/>
        </w:rPr>
        <w:t>M</w:t>
      </w:r>
      <w:r>
        <w:rPr>
          <w:rFonts w:cs="Times New Roman"/>
          <w:b/>
          <w:szCs w:val="24"/>
        </w:rPr>
        <w:t>r. V. Vinodh</w:t>
      </w:r>
      <w:r w:rsidRPr="006D48EF">
        <w:rPr>
          <w:rFonts w:cs="Times New Roman"/>
          <w:szCs w:val="24"/>
        </w:rPr>
        <w:t>, department of Law, Tamil Nadu National law school and has not formed basis for award of any degree or diploma or fellowship or any other title to any other candidate of any university.</w:t>
      </w:r>
    </w:p>
    <w:p w:rsidR="009C007D" w:rsidRPr="006D48EF" w:rsidRDefault="009C007D" w:rsidP="009C007D">
      <w:pPr>
        <w:spacing w:line="360" w:lineRule="auto"/>
        <w:jc w:val="both"/>
        <w:rPr>
          <w:rFonts w:cs="Times New Roman"/>
          <w:i/>
          <w:szCs w:val="24"/>
        </w:rPr>
      </w:pPr>
    </w:p>
    <w:p w:rsidR="009C007D" w:rsidRPr="006D48EF" w:rsidRDefault="009C007D" w:rsidP="009C007D">
      <w:pPr>
        <w:spacing w:line="360" w:lineRule="auto"/>
        <w:jc w:val="both"/>
        <w:rPr>
          <w:rFonts w:cs="Times New Roman"/>
          <w:i/>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b/>
          <w:szCs w:val="24"/>
        </w:rPr>
      </w:pPr>
    </w:p>
    <w:p w:rsidR="009C007D" w:rsidRPr="006D48EF" w:rsidRDefault="009C007D" w:rsidP="009C007D">
      <w:pPr>
        <w:spacing w:line="360" w:lineRule="auto"/>
        <w:jc w:val="both"/>
        <w:rPr>
          <w:rFonts w:cs="Times New Roman"/>
          <w:i/>
          <w:szCs w:val="24"/>
        </w:rPr>
      </w:pPr>
      <w:r w:rsidRPr="006D48EF">
        <w:rPr>
          <w:rFonts w:cs="Times New Roman"/>
          <w:b/>
          <w:szCs w:val="24"/>
        </w:rPr>
        <w:t xml:space="preserve">DATE: </w:t>
      </w:r>
      <w:r>
        <w:rPr>
          <w:rFonts w:cs="Times New Roman"/>
          <w:b/>
          <w:szCs w:val="24"/>
        </w:rPr>
        <w:t>10/03/2018</w:t>
      </w:r>
    </w:p>
    <w:p w:rsidR="009C007D" w:rsidRPr="006D48EF" w:rsidRDefault="009C007D" w:rsidP="009C007D">
      <w:pPr>
        <w:jc w:val="both"/>
        <w:rPr>
          <w:rFonts w:cs="Times New Roman"/>
          <w:b/>
          <w:szCs w:val="24"/>
        </w:rPr>
      </w:pPr>
    </w:p>
    <w:p w:rsidR="009C007D" w:rsidRDefault="009C007D" w:rsidP="009C007D">
      <w:pPr>
        <w:jc w:val="both"/>
        <w:rPr>
          <w:rFonts w:cs="Times New Roman"/>
          <w:b/>
          <w:szCs w:val="24"/>
        </w:rPr>
      </w:pPr>
      <w:r w:rsidRPr="006D48EF">
        <w:rPr>
          <w:rFonts w:cs="Times New Roman"/>
          <w:b/>
          <w:szCs w:val="24"/>
        </w:rPr>
        <w:t xml:space="preserve">PLACE: TIRUCHIRAPPALLI  </w:t>
      </w:r>
    </w:p>
    <w:p w:rsidR="009C007D" w:rsidRPr="006D48EF" w:rsidRDefault="009C007D" w:rsidP="009C007D">
      <w:pPr>
        <w:jc w:val="both"/>
        <w:rPr>
          <w:rFonts w:cs="Times New Roman"/>
          <w:b/>
          <w:szCs w:val="24"/>
        </w:rPr>
      </w:pPr>
      <w:r w:rsidRPr="006D48EF">
        <w:rPr>
          <w:rFonts w:cs="Times New Roman"/>
          <w:b/>
          <w:szCs w:val="24"/>
        </w:rPr>
        <w:t>(DIVYA)</w:t>
      </w:r>
    </w:p>
    <w:p w:rsidR="009C007D" w:rsidRPr="006D48EF" w:rsidRDefault="009C007D" w:rsidP="009C007D">
      <w:pPr>
        <w:jc w:val="both"/>
        <w:rPr>
          <w:rFonts w:eastAsia="MS Gothic" w:cs="Times New Roman"/>
          <w:b/>
          <w:szCs w:val="24"/>
          <w:u w:val="single"/>
        </w:rPr>
      </w:pPr>
    </w:p>
    <w:p w:rsidR="009C007D" w:rsidRPr="006D48EF" w:rsidRDefault="009C007D" w:rsidP="009C007D">
      <w:pPr>
        <w:pStyle w:val="Heading1"/>
        <w:numPr>
          <w:ilvl w:val="0"/>
          <w:numId w:val="0"/>
        </w:numPr>
        <w:ind w:left="432"/>
        <w:jc w:val="center"/>
      </w:pPr>
      <w:bookmarkStart w:id="3" w:name="_Toc508444117"/>
      <w:bookmarkStart w:id="4" w:name="_Toc508464567"/>
      <w:r w:rsidRPr="006D48EF">
        <w:rPr>
          <w:rFonts w:eastAsia="MS Gothic"/>
        </w:rPr>
        <w:lastRenderedPageBreak/>
        <w:t>ACKNOWNLEDGMENT</w:t>
      </w:r>
      <w:bookmarkEnd w:id="3"/>
      <w:bookmarkEnd w:id="4"/>
    </w:p>
    <w:p w:rsidR="009C007D" w:rsidRPr="006D48EF" w:rsidRDefault="009C007D" w:rsidP="009C007D">
      <w:pPr>
        <w:jc w:val="both"/>
        <w:rPr>
          <w:rFonts w:eastAsia="MS Gothic" w:cs="Times New Roman"/>
          <w:b/>
          <w:szCs w:val="24"/>
          <w:u w:val="single"/>
        </w:rPr>
      </w:pPr>
    </w:p>
    <w:p w:rsidR="009C007D" w:rsidRPr="006D48EF" w:rsidRDefault="009C007D" w:rsidP="009C007D">
      <w:pPr>
        <w:spacing w:line="360" w:lineRule="auto"/>
        <w:jc w:val="both"/>
        <w:rPr>
          <w:rFonts w:eastAsia="MS Gothic" w:cs="Times New Roman"/>
          <w:szCs w:val="24"/>
        </w:rPr>
      </w:pPr>
      <w:r w:rsidRPr="006D48EF">
        <w:rPr>
          <w:rFonts w:eastAsia="MS Gothic" w:cs="Times New Roman"/>
          <w:szCs w:val="24"/>
        </w:rPr>
        <w:t xml:space="preserve">           First of all, I take this opportunity to thank my Professor </w:t>
      </w:r>
      <w:r w:rsidRPr="006D48EF">
        <w:rPr>
          <w:rFonts w:eastAsia="MS Gothic" w:cs="Times New Roman"/>
          <w:b/>
          <w:szCs w:val="24"/>
        </w:rPr>
        <w:t>M</w:t>
      </w:r>
      <w:r>
        <w:rPr>
          <w:rFonts w:eastAsia="MS Gothic" w:cs="Times New Roman"/>
          <w:b/>
          <w:szCs w:val="24"/>
        </w:rPr>
        <w:t>r. V. Vinodh</w:t>
      </w:r>
      <w:r w:rsidRPr="006D48EF">
        <w:rPr>
          <w:rFonts w:eastAsia="MS Gothic" w:cs="Times New Roman"/>
          <w:szCs w:val="24"/>
        </w:rPr>
        <w:t xml:space="preserve"> the depth of law my heart who has been of immense help during moments of anxiety and extreme difficulty while the project was taking its crucial shape.</w:t>
      </w:r>
    </w:p>
    <w:p w:rsidR="009C007D" w:rsidRPr="006D48EF" w:rsidRDefault="009C007D" w:rsidP="009C007D">
      <w:pPr>
        <w:spacing w:line="360" w:lineRule="auto"/>
        <w:ind w:firstLine="720"/>
        <w:jc w:val="both"/>
        <w:rPr>
          <w:rFonts w:eastAsia="MS Gothic" w:cs="Times New Roman"/>
          <w:szCs w:val="24"/>
        </w:rPr>
      </w:pPr>
    </w:p>
    <w:p w:rsidR="009C007D" w:rsidRPr="006D48EF" w:rsidRDefault="009C007D" w:rsidP="009C007D">
      <w:pPr>
        <w:spacing w:line="360" w:lineRule="auto"/>
        <w:ind w:firstLine="720"/>
        <w:jc w:val="both"/>
        <w:rPr>
          <w:rFonts w:eastAsia="MS Gothic" w:cs="Times New Roman"/>
          <w:szCs w:val="24"/>
        </w:rPr>
      </w:pPr>
      <w:r w:rsidRPr="006D48EF">
        <w:rPr>
          <w:rFonts w:eastAsia="MS Gothic" w:cs="Times New Roman"/>
          <w:szCs w:val="24"/>
        </w:rPr>
        <w:t xml:space="preserve">Secondly, I convey my deepest regards to the Vice Chancellor </w:t>
      </w:r>
      <w:r w:rsidRPr="006D48EF">
        <w:rPr>
          <w:rFonts w:eastAsia="MS Gothic" w:cs="Times New Roman"/>
          <w:b/>
          <w:szCs w:val="24"/>
        </w:rPr>
        <w:t>Dr (Mrs.) Kamala Sankaran</w:t>
      </w:r>
      <w:r w:rsidRPr="006D48EF">
        <w:rPr>
          <w:rFonts w:eastAsia="MS Gothic" w:cs="Times New Roman"/>
          <w:szCs w:val="24"/>
        </w:rPr>
        <w:t xml:space="preserve"> and the administrative staff of Tamil Nadu National Law School who held the project in high esteem by providing reliable information in the form of library infrastructure and database connections in times of need.</w:t>
      </w:r>
    </w:p>
    <w:p w:rsidR="009C007D" w:rsidRPr="006D48EF" w:rsidRDefault="009C007D" w:rsidP="009C007D">
      <w:pPr>
        <w:spacing w:line="360" w:lineRule="auto"/>
        <w:ind w:firstLine="720"/>
        <w:jc w:val="both"/>
        <w:rPr>
          <w:rFonts w:eastAsia="MS Gothic" w:cs="Times New Roman"/>
          <w:szCs w:val="24"/>
        </w:rPr>
      </w:pPr>
    </w:p>
    <w:p w:rsidR="009C007D" w:rsidRPr="006D48EF" w:rsidRDefault="009C007D" w:rsidP="009C007D">
      <w:pPr>
        <w:spacing w:line="360" w:lineRule="auto"/>
        <w:ind w:firstLine="720"/>
        <w:jc w:val="both"/>
        <w:rPr>
          <w:rFonts w:eastAsia="MS Gothic" w:cs="Times New Roman"/>
          <w:szCs w:val="24"/>
        </w:rPr>
      </w:pPr>
      <w:r w:rsidRPr="006D48EF">
        <w:rPr>
          <w:rFonts w:eastAsia="MS Gothic" w:cs="Times New Roman"/>
          <w:szCs w:val="24"/>
        </w:rPr>
        <w:t>Thirdly, the contribution made by my parents and friends by foregoing their precious time is unforgettable and highly solicited.  Their valuable advice and timely supervision paved the way for the successful completion of this project.</w:t>
      </w:r>
    </w:p>
    <w:p w:rsidR="009C007D" w:rsidRPr="006D48EF" w:rsidRDefault="009C007D" w:rsidP="009C007D">
      <w:pPr>
        <w:spacing w:line="360" w:lineRule="auto"/>
        <w:ind w:firstLine="720"/>
        <w:jc w:val="both"/>
        <w:rPr>
          <w:rFonts w:eastAsia="MS Gothic" w:cs="Times New Roman"/>
          <w:szCs w:val="24"/>
        </w:rPr>
      </w:pPr>
    </w:p>
    <w:p w:rsidR="009C007D" w:rsidRDefault="009C007D" w:rsidP="009C007D">
      <w:pPr>
        <w:spacing w:line="360" w:lineRule="auto"/>
        <w:ind w:firstLine="720"/>
        <w:jc w:val="both"/>
        <w:rPr>
          <w:rFonts w:eastAsia="MS Gothic" w:cs="Times New Roman"/>
          <w:szCs w:val="24"/>
        </w:rPr>
      </w:pPr>
      <w:r w:rsidRPr="006D48EF">
        <w:rPr>
          <w:rFonts w:eastAsia="MS Gothic" w:cs="Times New Roman"/>
          <w:szCs w:val="24"/>
        </w:rPr>
        <w:t>Finally, I thank the Almighty who gave me the courage and stamina to confront and overcome all hurdles during the making of this project.  Words aren’t sufficient to acknowledge the tremendous contributions of various people involved in this project. I once again wholeheartedly and earnestly thank all the people who were involved directly or indirectly during this project making which helped me to come out with flying colo</w:t>
      </w:r>
      <w:r w:rsidR="00576C36">
        <w:rPr>
          <w:rFonts w:eastAsia="MS Gothic" w:cs="Times New Roman"/>
          <w:szCs w:val="24"/>
        </w:rPr>
        <w:t>u</w:t>
      </w:r>
      <w:r w:rsidRPr="006D48EF">
        <w:rPr>
          <w:rFonts w:eastAsia="MS Gothic" w:cs="Times New Roman"/>
          <w:szCs w:val="24"/>
        </w:rPr>
        <w:t>rs.</w:t>
      </w:r>
    </w:p>
    <w:p w:rsidR="00576C36" w:rsidRDefault="00576C36" w:rsidP="009C007D">
      <w:pPr>
        <w:spacing w:line="360" w:lineRule="auto"/>
        <w:ind w:firstLine="720"/>
        <w:jc w:val="both"/>
        <w:rPr>
          <w:rFonts w:eastAsia="MS Gothic" w:cs="Times New Roman"/>
          <w:szCs w:val="24"/>
        </w:rPr>
      </w:pPr>
    </w:p>
    <w:p w:rsidR="00576C36" w:rsidRPr="006D48EF" w:rsidRDefault="00576C36" w:rsidP="009C007D">
      <w:pPr>
        <w:spacing w:line="360" w:lineRule="auto"/>
        <w:ind w:firstLine="720"/>
        <w:jc w:val="both"/>
        <w:rPr>
          <w:rFonts w:eastAsia="MS Gothic" w:cs="Times New Roman"/>
          <w:szCs w:val="24"/>
        </w:rPr>
      </w:pPr>
    </w:p>
    <w:p w:rsidR="009C007D" w:rsidRDefault="009C007D" w:rsidP="009C007D">
      <w:pPr>
        <w:pStyle w:val="Heading1"/>
        <w:numPr>
          <w:ilvl w:val="0"/>
          <w:numId w:val="0"/>
        </w:numPr>
        <w:spacing w:line="360" w:lineRule="auto"/>
        <w:ind w:left="432"/>
      </w:pPr>
    </w:p>
    <w:p w:rsidR="00C720AB" w:rsidRDefault="00C720AB" w:rsidP="009C007D">
      <w:pPr>
        <w:rPr>
          <w:rFonts w:cs="Times New Roman"/>
          <w:szCs w:val="24"/>
        </w:rPr>
      </w:pPr>
    </w:p>
    <w:p w:rsidR="00C720AB" w:rsidRDefault="00C720AB" w:rsidP="009C007D">
      <w:pPr>
        <w:rPr>
          <w:rFonts w:cs="Times New Roman"/>
          <w:szCs w:val="24"/>
        </w:rPr>
      </w:pPr>
    </w:p>
    <w:p w:rsidR="00C720AB" w:rsidRDefault="00C720AB" w:rsidP="009C007D">
      <w:pPr>
        <w:rPr>
          <w:rFonts w:cs="Times New Roman"/>
          <w:szCs w:val="24"/>
        </w:rPr>
      </w:pPr>
    </w:p>
    <w:p w:rsidR="00C720AB" w:rsidRDefault="00C720AB" w:rsidP="009C007D">
      <w:pPr>
        <w:rPr>
          <w:rFonts w:cs="Times New Roman"/>
          <w:szCs w:val="24"/>
        </w:rPr>
      </w:pPr>
    </w:p>
    <w:p w:rsidR="00C720AB" w:rsidRDefault="00C720AB" w:rsidP="009C007D">
      <w:pPr>
        <w:rPr>
          <w:rFonts w:cs="Times New Roman"/>
          <w:szCs w:val="24"/>
        </w:rPr>
      </w:pPr>
    </w:p>
    <w:p w:rsidR="00C720AB" w:rsidRDefault="00C720AB" w:rsidP="009C007D">
      <w:pPr>
        <w:rPr>
          <w:rFonts w:cs="Times New Roman"/>
          <w:szCs w:val="24"/>
        </w:rPr>
      </w:pPr>
    </w:p>
    <w:bookmarkStart w:id="5" w:name="_Toc508444118" w:displacedByCustomXml="next"/>
    <w:sdt>
      <w:sdtPr>
        <w:id w:val="142580267"/>
        <w:docPartObj>
          <w:docPartGallery w:val="Table of Contents"/>
          <w:docPartUnique/>
        </w:docPartObj>
      </w:sdtPr>
      <w:sdtEndPr>
        <w:rPr>
          <w:rFonts w:ascii="Times New Roman" w:eastAsiaTheme="minorHAnsi" w:hAnsi="Times New Roman" w:cstheme="minorBidi"/>
          <w:b w:val="0"/>
          <w:bCs w:val="0"/>
          <w:color w:val="auto"/>
          <w:sz w:val="24"/>
          <w:szCs w:val="22"/>
          <w:lang w:val="en-IN"/>
        </w:rPr>
      </w:sdtEndPr>
      <w:sdtContent>
        <w:p w:rsidR="00C720AB" w:rsidRPr="00C720AB" w:rsidRDefault="00C720AB" w:rsidP="00C720AB">
          <w:pPr>
            <w:pStyle w:val="TOCHeading"/>
            <w:jc w:val="center"/>
            <w:rPr>
              <w:rFonts w:ascii="Times New Roman" w:hAnsi="Times New Roman" w:cs="Times New Roman"/>
              <w:color w:val="auto"/>
              <w:sz w:val="24"/>
              <w:szCs w:val="24"/>
            </w:rPr>
          </w:pPr>
          <w:r w:rsidRPr="00C720AB">
            <w:rPr>
              <w:rFonts w:ascii="Times New Roman" w:hAnsi="Times New Roman" w:cs="Times New Roman"/>
              <w:color w:val="000000" w:themeColor="text1"/>
            </w:rPr>
            <w:t>TABLE OF CONTENT</w:t>
          </w:r>
        </w:p>
        <w:p w:rsidR="00C720AB" w:rsidRDefault="00C720AB">
          <w:pPr>
            <w:pStyle w:val="TOC1"/>
            <w:tabs>
              <w:tab w:val="right" w:leader="dot" w:pos="9016"/>
            </w:tabs>
            <w:rPr>
              <w:rFonts w:asciiTheme="minorHAnsi" w:eastAsiaTheme="minorEastAsia" w:hAnsiTheme="minorHAnsi"/>
              <w:noProof/>
              <w:sz w:val="22"/>
              <w:lang w:val="en-US"/>
            </w:rPr>
          </w:pPr>
          <w:r w:rsidRPr="00C720AB">
            <w:rPr>
              <w:rFonts w:cs="Times New Roman"/>
              <w:szCs w:val="24"/>
            </w:rPr>
            <w:fldChar w:fldCharType="begin"/>
          </w:r>
          <w:r w:rsidRPr="00C720AB">
            <w:rPr>
              <w:rFonts w:cs="Times New Roman"/>
              <w:szCs w:val="24"/>
            </w:rPr>
            <w:instrText xml:space="preserve"> TOC \o "1-3" \h \z \u </w:instrText>
          </w:r>
          <w:r w:rsidRPr="00C720AB">
            <w:rPr>
              <w:rFonts w:cs="Times New Roman"/>
              <w:szCs w:val="24"/>
            </w:rPr>
            <w:fldChar w:fldCharType="separate"/>
          </w:r>
          <w:hyperlink w:anchor="_Toc508464566" w:history="1">
            <w:r w:rsidRPr="009D5E24">
              <w:rPr>
                <w:rStyle w:val="Hyperlink"/>
                <w:noProof/>
              </w:rPr>
              <w:t>DECLARATION</w:t>
            </w:r>
            <w:r>
              <w:rPr>
                <w:noProof/>
                <w:webHidden/>
              </w:rPr>
              <w:tab/>
            </w:r>
            <w:r>
              <w:rPr>
                <w:noProof/>
                <w:webHidden/>
              </w:rPr>
              <w:fldChar w:fldCharType="begin"/>
            </w:r>
            <w:r>
              <w:rPr>
                <w:noProof/>
                <w:webHidden/>
              </w:rPr>
              <w:instrText xml:space="preserve"> PAGEREF _Toc508464566 \h </w:instrText>
            </w:r>
            <w:r>
              <w:rPr>
                <w:noProof/>
                <w:webHidden/>
              </w:rPr>
            </w:r>
            <w:r>
              <w:rPr>
                <w:noProof/>
                <w:webHidden/>
              </w:rPr>
              <w:fldChar w:fldCharType="separate"/>
            </w:r>
            <w:r>
              <w:rPr>
                <w:noProof/>
                <w:webHidden/>
              </w:rPr>
              <w:t>ii</w:t>
            </w:r>
            <w:r>
              <w:rPr>
                <w:noProof/>
                <w:webHidden/>
              </w:rPr>
              <w:fldChar w:fldCharType="end"/>
            </w:r>
          </w:hyperlink>
        </w:p>
        <w:p w:rsidR="00C720AB" w:rsidRDefault="00C720AB">
          <w:pPr>
            <w:pStyle w:val="TOC1"/>
            <w:tabs>
              <w:tab w:val="right" w:leader="dot" w:pos="9016"/>
            </w:tabs>
            <w:rPr>
              <w:rFonts w:asciiTheme="minorHAnsi" w:eastAsiaTheme="minorEastAsia" w:hAnsiTheme="minorHAnsi"/>
              <w:noProof/>
              <w:sz w:val="22"/>
              <w:lang w:val="en-US"/>
            </w:rPr>
          </w:pPr>
          <w:hyperlink w:anchor="_Toc508464567" w:history="1">
            <w:r w:rsidRPr="009D5E24">
              <w:rPr>
                <w:rStyle w:val="Hyperlink"/>
                <w:rFonts w:eastAsia="MS Gothic"/>
                <w:noProof/>
              </w:rPr>
              <w:t>ACKNOWNLEDGMENT</w:t>
            </w:r>
            <w:r>
              <w:rPr>
                <w:noProof/>
                <w:webHidden/>
              </w:rPr>
              <w:tab/>
            </w:r>
            <w:r>
              <w:rPr>
                <w:noProof/>
                <w:webHidden/>
              </w:rPr>
              <w:fldChar w:fldCharType="begin"/>
            </w:r>
            <w:r>
              <w:rPr>
                <w:noProof/>
                <w:webHidden/>
              </w:rPr>
              <w:instrText xml:space="preserve"> PAGEREF _Toc508464567 \h </w:instrText>
            </w:r>
            <w:r>
              <w:rPr>
                <w:noProof/>
                <w:webHidden/>
              </w:rPr>
            </w:r>
            <w:r>
              <w:rPr>
                <w:noProof/>
                <w:webHidden/>
              </w:rPr>
              <w:fldChar w:fldCharType="separate"/>
            </w:r>
            <w:r>
              <w:rPr>
                <w:noProof/>
                <w:webHidden/>
              </w:rPr>
              <w:t>iii</w:t>
            </w:r>
            <w:r>
              <w:rPr>
                <w:noProof/>
                <w:webHidden/>
              </w:rPr>
              <w:fldChar w:fldCharType="end"/>
            </w:r>
          </w:hyperlink>
        </w:p>
        <w:p w:rsidR="00C720AB" w:rsidRDefault="00C720AB">
          <w:pPr>
            <w:pStyle w:val="TOC1"/>
            <w:tabs>
              <w:tab w:val="right" w:leader="dot" w:pos="9016"/>
            </w:tabs>
            <w:rPr>
              <w:rFonts w:asciiTheme="minorHAnsi" w:eastAsiaTheme="minorEastAsia" w:hAnsiTheme="minorHAnsi"/>
              <w:noProof/>
              <w:sz w:val="22"/>
              <w:lang w:val="en-US"/>
            </w:rPr>
          </w:pPr>
          <w:hyperlink w:anchor="_Toc508464568" w:history="1">
            <w:r w:rsidRPr="009D5E24">
              <w:rPr>
                <w:rStyle w:val="Hyperlink"/>
                <w:noProof/>
              </w:rPr>
              <w:t>CHAPTER NO.-1 INTRODUCTION</w:t>
            </w:r>
            <w:r>
              <w:rPr>
                <w:noProof/>
                <w:webHidden/>
              </w:rPr>
              <w:tab/>
            </w:r>
            <w:r>
              <w:rPr>
                <w:noProof/>
                <w:webHidden/>
              </w:rPr>
              <w:fldChar w:fldCharType="begin"/>
            </w:r>
            <w:r>
              <w:rPr>
                <w:noProof/>
                <w:webHidden/>
              </w:rPr>
              <w:instrText xml:space="preserve"> PAGEREF _Toc508464568 \h </w:instrText>
            </w:r>
            <w:r>
              <w:rPr>
                <w:noProof/>
                <w:webHidden/>
              </w:rPr>
            </w:r>
            <w:r>
              <w:rPr>
                <w:noProof/>
                <w:webHidden/>
              </w:rPr>
              <w:fldChar w:fldCharType="separate"/>
            </w:r>
            <w:r>
              <w:rPr>
                <w:noProof/>
                <w:webHidden/>
              </w:rPr>
              <w:t>1</w:t>
            </w:r>
            <w:r>
              <w:rPr>
                <w:noProof/>
                <w:webHidden/>
              </w:rPr>
              <w:fldChar w:fldCharType="end"/>
            </w:r>
          </w:hyperlink>
        </w:p>
        <w:p w:rsidR="00C720AB" w:rsidRDefault="00C720AB">
          <w:pPr>
            <w:pStyle w:val="TOC1"/>
            <w:tabs>
              <w:tab w:val="left" w:pos="440"/>
              <w:tab w:val="right" w:leader="dot" w:pos="9016"/>
            </w:tabs>
            <w:rPr>
              <w:rFonts w:asciiTheme="minorHAnsi" w:eastAsiaTheme="minorEastAsia" w:hAnsiTheme="minorHAnsi"/>
              <w:noProof/>
              <w:sz w:val="22"/>
              <w:lang w:val="en-US"/>
            </w:rPr>
          </w:pPr>
          <w:hyperlink w:anchor="_Toc508464569" w:history="1">
            <w:r w:rsidRPr="009D5E24">
              <w:rPr>
                <w:rStyle w:val="Hyperlink"/>
                <w:noProof/>
              </w:rPr>
              <w:t>1.</w:t>
            </w:r>
            <w:r>
              <w:rPr>
                <w:rFonts w:asciiTheme="minorHAnsi" w:eastAsiaTheme="minorEastAsia" w:hAnsiTheme="minorHAnsi"/>
                <w:noProof/>
                <w:sz w:val="22"/>
                <w:lang w:val="en-US"/>
              </w:rPr>
              <w:tab/>
            </w:r>
            <w:r w:rsidRPr="009D5E24">
              <w:rPr>
                <w:rStyle w:val="Hyperlink"/>
                <w:noProof/>
              </w:rPr>
              <w:t>CHAPTER NO.-1 INTRODUCTION</w:t>
            </w:r>
            <w:r>
              <w:rPr>
                <w:noProof/>
                <w:webHidden/>
              </w:rPr>
              <w:tab/>
            </w:r>
            <w:r>
              <w:rPr>
                <w:noProof/>
                <w:webHidden/>
              </w:rPr>
              <w:fldChar w:fldCharType="begin"/>
            </w:r>
            <w:r>
              <w:rPr>
                <w:noProof/>
                <w:webHidden/>
              </w:rPr>
              <w:instrText xml:space="preserve"> PAGEREF _Toc508464569 \h </w:instrText>
            </w:r>
            <w:r>
              <w:rPr>
                <w:noProof/>
                <w:webHidden/>
              </w:rPr>
            </w:r>
            <w:r>
              <w:rPr>
                <w:noProof/>
                <w:webHidden/>
              </w:rPr>
              <w:fldChar w:fldCharType="separate"/>
            </w:r>
            <w:r>
              <w:rPr>
                <w:noProof/>
                <w:webHidden/>
              </w:rPr>
              <w:t>2</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70" w:history="1">
            <w:r w:rsidRPr="009D5E24">
              <w:rPr>
                <w:rStyle w:val="Hyperlink"/>
                <w:noProof/>
              </w:rPr>
              <w:t>1.1</w:t>
            </w:r>
            <w:r>
              <w:rPr>
                <w:rFonts w:asciiTheme="minorHAnsi" w:eastAsiaTheme="minorEastAsia" w:hAnsiTheme="minorHAnsi"/>
                <w:noProof/>
                <w:sz w:val="22"/>
                <w:lang w:val="en-US"/>
              </w:rPr>
              <w:tab/>
            </w:r>
            <w:r w:rsidRPr="009D5E24">
              <w:rPr>
                <w:rStyle w:val="Hyperlink"/>
                <w:noProof/>
                <w:shd w:val="clear" w:color="auto" w:fill="FFFFFF"/>
              </w:rPr>
              <w:t>OBJECTIVES</w:t>
            </w:r>
            <w:r>
              <w:rPr>
                <w:noProof/>
                <w:webHidden/>
              </w:rPr>
              <w:tab/>
            </w:r>
            <w:r>
              <w:rPr>
                <w:noProof/>
                <w:webHidden/>
              </w:rPr>
              <w:fldChar w:fldCharType="begin"/>
            </w:r>
            <w:r>
              <w:rPr>
                <w:noProof/>
                <w:webHidden/>
              </w:rPr>
              <w:instrText xml:space="preserve"> PAGEREF _Toc508464570 \h </w:instrText>
            </w:r>
            <w:r>
              <w:rPr>
                <w:noProof/>
                <w:webHidden/>
              </w:rPr>
            </w:r>
            <w:r>
              <w:rPr>
                <w:noProof/>
                <w:webHidden/>
              </w:rPr>
              <w:fldChar w:fldCharType="separate"/>
            </w:r>
            <w:r>
              <w:rPr>
                <w:noProof/>
                <w:webHidden/>
              </w:rPr>
              <w:t>3</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71" w:history="1">
            <w:r w:rsidRPr="009D5E24">
              <w:rPr>
                <w:rStyle w:val="Hyperlink"/>
                <w:noProof/>
              </w:rPr>
              <w:t>1.2</w:t>
            </w:r>
            <w:r>
              <w:rPr>
                <w:rFonts w:asciiTheme="minorHAnsi" w:eastAsiaTheme="minorEastAsia" w:hAnsiTheme="minorHAnsi"/>
                <w:noProof/>
                <w:sz w:val="22"/>
                <w:lang w:val="en-US"/>
              </w:rPr>
              <w:tab/>
            </w:r>
            <w:r w:rsidRPr="009D5E24">
              <w:rPr>
                <w:rStyle w:val="Hyperlink"/>
                <w:noProof/>
                <w:shd w:val="clear" w:color="auto" w:fill="FFFFFF"/>
              </w:rPr>
              <w:t>SCOPE</w:t>
            </w:r>
            <w:r>
              <w:rPr>
                <w:noProof/>
                <w:webHidden/>
              </w:rPr>
              <w:tab/>
            </w:r>
            <w:r>
              <w:rPr>
                <w:noProof/>
                <w:webHidden/>
              </w:rPr>
              <w:fldChar w:fldCharType="begin"/>
            </w:r>
            <w:r>
              <w:rPr>
                <w:noProof/>
                <w:webHidden/>
              </w:rPr>
              <w:instrText xml:space="preserve"> PAGEREF _Toc508464571 \h </w:instrText>
            </w:r>
            <w:r>
              <w:rPr>
                <w:noProof/>
                <w:webHidden/>
              </w:rPr>
            </w:r>
            <w:r>
              <w:rPr>
                <w:noProof/>
                <w:webHidden/>
              </w:rPr>
              <w:fldChar w:fldCharType="separate"/>
            </w:r>
            <w:r>
              <w:rPr>
                <w:noProof/>
                <w:webHidden/>
              </w:rPr>
              <w:t>4</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72" w:history="1">
            <w:r w:rsidRPr="009D5E24">
              <w:rPr>
                <w:rStyle w:val="Hyperlink"/>
                <w:noProof/>
              </w:rPr>
              <w:t>1.3</w:t>
            </w:r>
            <w:r>
              <w:rPr>
                <w:rFonts w:asciiTheme="minorHAnsi" w:eastAsiaTheme="minorEastAsia" w:hAnsiTheme="minorHAnsi"/>
                <w:noProof/>
                <w:sz w:val="22"/>
                <w:lang w:val="en-US"/>
              </w:rPr>
              <w:tab/>
            </w:r>
            <w:r w:rsidRPr="009D5E24">
              <w:rPr>
                <w:rStyle w:val="Hyperlink"/>
                <w:noProof/>
                <w:shd w:val="clear" w:color="auto" w:fill="FFFFFF"/>
              </w:rPr>
              <w:t>LIMITATION</w:t>
            </w:r>
            <w:r>
              <w:rPr>
                <w:noProof/>
                <w:webHidden/>
              </w:rPr>
              <w:tab/>
            </w:r>
            <w:r>
              <w:rPr>
                <w:noProof/>
                <w:webHidden/>
              </w:rPr>
              <w:fldChar w:fldCharType="begin"/>
            </w:r>
            <w:r>
              <w:rPr>
                <w:noProof/>
                <w:webHidden/>
              </w:rPr>
              <w:instrText xml:space="preserve"> PAGEREF _Toc508464572 \h </w:instrText>
            </w:r>
            <w:r>
              <w:rPr>
                <w:noProof/>
                <w:webHidden/>
              </w:rPr>
            </w:r>
            <w:r>
              <w:rPr>
                <w:noProof/>
                <w:webHidden/>
              </w:rPr>
              <w:fldChar w:fldCharType="separate"/>
            </w:r>
            <w:r>
              <w:rPr>
                <w:noProof/>
                <w:webHidden/>
              </w:rPr>
              <w:t>4</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73" w:history="1">
            <w:r w:rsidRPr="009D5E24">
              <w:rPr>
                <w:rStyle w:val="Hyperlink"/>
                <w:noProof/>
              </w:rPr>
              <w:t>1.4</w:t>
            </w:r>
            <w:r>
              <w:rPr>
                <w:rFonts w:asciiTheme="minorHAnsi" w:eastAsiaTheme="minorEastAsia" w:hAnsiTheme="minorHAnsi"/>
                <w:noProof/>
                <w:sz w:val="22"/>
                <w:lang w:val="en-US"/>
              </w:rPr>
              <w:tab/>
            </w:r>
            <w:r w:rsidRPr="009D5E24">
              <w:rPr>
                <w:rStyle w:val="Hyperlink"/>
                <w:noProof/>
                <w:shd w:val="clear" w:color="auto" w:fill="FFFFFF"/>
              </w:rPr>
              <w:t>RESEARCH METHODOLOGY</w:t>
            </w:r>
            <w:r>
              <w:rPr>
                <w:noProof/>
                <w:webHidden/>
              </w:rPr>
              <w:tab/>
            </w:r>
            <w:r>
              <w:rPr>
                <w:noProof/>
                <w:webHidden/>
              </w:rPr>
              <w:fldChar w:fldCharType="begin"/>
            </w:r>
            <w:r>
              <w:rPr>
                <w:noProof/>
                <w:webHidden/>
              </w:rPr>
              <w:instrText xml:space="preserve"> PAGEREF _Toc508464573 \h </w:instrText>
            </w:r>
            <w:r>
              <w:rPr>
                <w:noProof/>
                <w:webHidden/>
              </w:rPr>
            </w:r>
            <w:r>
              <w:rPr>
                <w:noProof/>
                <w:webHidden/>
              </w:rPr>
              <w:fldChar w:fldCharType="separate"/>
            </w:r>
            <w:r>
              <w:rPr>
                <w:noProof/>
                <w:webHidden/>
              </w:rPr>
              <w:t>4</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74" w:history="1">
            <w:r w:rsidRPr="009D5E24">
              <w:rPr>
                <w:rStyle w:val="Hyperlink"/>
                <w:rFonts w:cs="Times New Roman"/>
                <w:noProof/>
              </w:rPr>
              <w:t>1.5</w:t>
            </w:r>
            <w:r>
              <w:rPr>
                <w:rFonts w:asciiTheme="minorHAnsi" w:eastAsiaTheme="minorEastAsia" w:hAnsiTheme="minorHAnsi"/>
                <w:noProof/>
                <w:sz w:val="22"/>
                <w:lang w:val="en-US"/>
              </w:rPr>
              <w:tab/>
            </w:r>
            <w:r w:rsidRPr="009D5E24">
              <w:rPr>
                <w:rStyle w:val="Hyperlink"/>
                <w:noProof/>
                <w:shd w:val="clear" w:color="auto" w:fill="FFFFFF"/>
              </w:rPr>
              <w:t>HYPOTHESIS</w:t>
            </w:r>
            <w:r>
              <w:rPr>
                <w:noProof/>
                <w:webHidden/>
              </w:rPr>
              <w:tab/>
            </w:r>
            <w:r>
              <w:rPr>
                <w:noProof/>
                <w:webHidden/>
              </w:rPr>
              <w:fldChar w:fldCharType="begin"/>
            </w:r>
            <w:r>
              <w:rPr>
                <w:noProof/>
                <w:webHidden/>
              </w:rPr>
              <w:instrText xml:space="preserve"> PAGEREF _Toc508464574 \h </w:instrText>
            </w:r>
            <w:r>
              <w:rPr>
                <w:noProof/>
                <w:webHidden/>
              </w:rPr>
            </w:r>
            <w:r>
              <w:rPr>
                <w:noProof/>
                <w:webHidden/>
              </w:rPr>
              <w:fldChar w:fldCharType="separate"/>
            </w:r>
            <w:r>
              <w:rPr>
                <w:noProof/>
                <w:webHidden/>
              </w:rPr>
              <w:t>4</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75" w:history="1">
            <w:r w:rsidRPr="009D5E24">
              <w:rPr>
                <w:rStyle w:val="Hyperlink"/>
                <w:noProof/>
              </w:rPr>
              <w:t>1.6</w:t>
            </w:r>
            <w:r>
              <w:rPr>
                <w:rFonts w:asciiTheme="minorHAnsi" w:eastAsiaTheme="minorEastAsia" w:hAnsiTheme="minorHAnsi"/>
                <w:noProof/>
                <w:sz w:val="22"/>
                <w:lang w:val="en-US"/>
              </w:rPr>
              <w:tab/>
            </w:r>
            <w:r w:rsidRPr="009D5E24">
              <w:rPr>
                <w:rStyle w:val="Hyperlink"/>
                <w:noProof/>
                <w:shd w:val="clear" w:color="auto" w:fill="FFFFFF"/>
              </w:rPr>
              <w:t>RESEARCH QUESTIONS</w:t>
            </w:r>
            <w:r>
              <w:rPr>
                <w:noProof/>
                <w:webHidden/>
              </w:rPr>
              <w:tab/>
            </w:r>
            <w:r>
              <w:rPr>
                <w:noProof/>
                <w:webHidden/>
              </w:rPr>
              <w:fldChar w:fldCharType="begin"/>
            </w:r>
            <w:r>
              <w:rPr>
                <w:noProof/>
                <w:webHidden/>
              </w:rPr>
              <w:instrText xml:space="preserve"> PAGEREF _Toc508464575 \h </w:instrText>
            </w:r>
            <w:r>
              <w:rPr>
                <w:noProof/>
                <w:webHidden/>
              </w:rPr>
            </w:r>
            <w:r>
              <w:rPr>
                <w:noProof/>
                <w:webHidden/>
              </w:rPr>
              <w:fldChar w:fldCharType="separate"/>
            </w:r>
            <w:r>
              <w:rPr>
                <w:noProof/>
                <w:webHidden/>
              </w:rPr>
              <w:t>4</w:t>
            </w:r>
            <w:r>
              <w:rPr>
                <w:noProof/>
                <w:webHidden/>
              </w:rPr>
              <w:fldChar w:fldCharType="end"/>
            </w:r>
          </w:hyperlink>
        </w:p>
        <w:p w:rsidR="00C720AB" w:rsidRDefault="00C720AB">
          <w:pPr>
            <w:pStyle w:val="TOC1"/>
            <w:tabs>
              <w:tab w:val="right" w:leader="dot" w:pos="9016"/>
            </w:tabs>
            <w:rPr>
              <w:rFonts w:asciiTheme="minorHAnsi" w:eastAsiaTheme="minorEastAsia" w:hAnsiTheme="minorHAnsi"/>
              <w:noProof/>
              <w:sz w:val="22"/>
              <w:lang w:val="en-US"/>
            </w:rPr>
          </w:pPr>
          <w:hyperlink w:anchor="_Toc508464576" w:history="1">
            <w:r w:rsidRPr="009D5E24">
              <w:rPr>
                <w:rStyle w:val="Hyperlink"/>
                <w:noProof/>
                <w:shd w:val="clear" w:color="auto" w:fill="FFFFFF"/>
              </w:rPr>
              <w:t>CHAPTER NO. – 2</w:t>
            </w:r>
            <w:r>
              <w:rPr>
                <w:noProof/>
                <w:webHidden/>
              </w:rPr>
              <w:tab/>
            </w:r>
            <w:r>
              <w:rPr>
                <w:noProof/>
                <w:webHidden/>
              </w:rPr>
              <w:fldChar w:fldCharType="begin"/>
            </w:r>
            <w:r>
              <w:rPr>
                <w:noProof/>
                <w:webHidden/>
              </w:rPr>
              <w:instrText xml:space="preserve"> PAGEREF _Toc508464576 \h </w:instrText>
            </w:r>
            <w:r>
              <w:rPr>
                <w:noProof/>
                <w:webHidden/>
              </w:rPr>
            </w:r>
            <w:r>
              <w:rPr>
                <w:noProof/>
                <w:webHidden/>
              </w:rPr>
              <w:fldChar w:fldCharType="separate"/>
            </w:r>
            <w:r>
              <w:rPr>
                <w:noProof/>
                <w:webHidden/>
              </w:rPr>
              <w:t>5</w:t>
            </w:r>
            <w:r>
              <w:rPr>
                <w:noProof/>
                <w:webHidden/>
              </w:rPr>
              <w:fldChar w:fldCharType="end"/>
            </w:r>
          </w:hyperlink>
        </w:p>
        <w:p w:rsidR="00C720AB" w:rsidRDefault="00C720AB">
          <w:pPr>
            <w:pStyle w:val="TOC1"/>
            <w:tabs>
              <w:tab w:val="right" w:leader="dot" w:pos="9016"/>
            </w:tabs>
            <w:rPr>
              <w:rFonts w:asciiTheme="minorHAnsi" w:eastAsiaTheme="minorEastAsia" w:hAnsiTheme="minorHAnsi"/>
              <w:noProof/>
              <w:sz w:val="22"/>
              <w:lang w:val="en-US"/>
            </w:rPr>
          </w:pPr>
          <w:hyperlink w:anchor="_Toc508464577" w:history="1">
            <w:r w:rsidRPr="009D5E24">
              <w:rPr>
                <w:rStyle w:val="Hyperlink"/>
                <w:noProof/>
                <w:shd w:val="clear" w:color="auto" w:fill="FFFFFF"/>
              </w:rPr>
              <w:t>FREEDOM OF SPEECH AND EXPRESSION INTEGRAL PART OF DEMOCRACY</w:t>
            </w:r>
            <w:r>
              <w:rPr>
                <w:noProof/>
                <w:webHidden/>
              </w:rPr>
              <w:tab/>
            </w:r>
            <w:r>
              <w:rPr>
                <w:noProof/>
                <w:webHidden/>
              </w:rPr>
              <w:fldChar w:fldCharType="begin"/>
            </w:r>
            <w:r>
              <w:rPr>
                <w:noProof/>
                <w:webHidden/>
              </w:rPr>
              <w:instrText xml:space="preserve"> PAGEREF _Toc508464577 \h </w:instrText>
            </w:r>
            <w:r>
              <w:rPr>
                <w:noProof/>
                <w:webHidden/>
              </w:rPr>
            </w:r>
            <w:r>
              <w:rPr>
                <w:noProof/>
                <w:webHidden/>
              </w:rPr>
              <w:fldChar w:fldCharType="separate"/>
            </w:r>
            <w:r>
              <w:rPr>
                <w:noProof/>
                <w:webHidden/>
              </w:rPr>
              <w:t>5</w:t>
            </w:r>
            <w:r>
              <w:rPr>
                <w:noProof/>
                <w:webHidden/>
              </w:rPr>
              <w:fldChar w:fldCharType="end"/>
            </w:r>
          </w:hyperlink>
        </w:p>
        <w:p w:rsidR="00C720AB" w:rsidRDefault="00C720AB">
          <w:pPr>
            <w:pStyle w:val="TOC1"/>
            <w:tabs>
              <w:tab w:val="left" w:pos="440"/>
              <w:tab w:val="right" w:leader="dot" w:pos="9016"/>
            </w:tabs>
            <w:rPr>
              <w:rFonts w:asciiTheme="minorHAnsi" w:eastAsiaTheme="minorEastAsia" w:hAnsiTheme="minorHAnsi"/>
              <w:noProof/>
              <w:sz w:val="22"/>
              <w:lang w:val="en-US"/>
            </w:rPr>
          </w:pPr>
          <w:hyperlink w:anchor="_Toc508464578" w:history="1">
            <w:r w:rsidRPr="009D5E24">
              <w:rPr>
                <w:rStyle w:val="Hyperlink"/>
                <w:rFonts w:asciiTheme="majorHAnsi" w:hAnsiTheme="majorHAnsi"/>
                <w:noProof/>
              </w:rPr>
              <w:t>2.</w:t>
            </w:r>
            <w:r>
              <w:rPr>
                <w:rFonts w:asciiTheme="minorHAnsi" w:eastAsiaTheme="minorEastAsia" w:hAnsiTheme="minorHAnsi"/>
                <w:noProof/>
                <w:sz w:val="22"/>
                <w:lang w:val="en-US"/>
              </w:rPr>
              <w:tab/>
            </w:r>
            <w:r w:rsidRPr="009D5E24">
              <w:rPr>
                <w:rStyle w:val="Hyperlink"/>
                <w:noProof/>
                <w:shd w:val="clear" w:color="auto" w:fill="FFFFFF"/>
              </w:rPr>
              <w:t>CHAPTER NO. – 2 FREEDOM OF SPEECH AND EXPRESSION INTEGRAL PART OF DEMOCRACY</w:t>
            </w:r>
            <w:r>
              <w:rPr>
                <w:noProof/>
                <w:webHidden/>
              </w:rPr>
              <w:tab/>
            </w:r>
            <w:r>
              <w:rPr>
                <w:noProof/>
                <w:webHidden/>
              </w:rPr>
              <w:fldChar w:fldCharType="begin"/>
            </w:r>
            <w:r>
              <w:rPr>
                <w:noProof/>
                <w:webHidden/>
              </w:rPr>
              <w:instrText xml:space="preserve"> PAGEREF _Toc508464578 \h </w:instrText>
            </w:r>
            <w:r>
              <w:rPr>
                <w:noProof/>
                <w:webHidden/>
              </w:rPr>
            </w:r>
            <w:r>
              <w:rPr>
                <w:noProof/>
                <w:webHidden/>
              </w:rPr>
              <w:fldChar w:fldCharType="separate"/>
            </w:r>
            <w:r>
              <w:rPr>
                <w:noProof/>
                <w:webHidden/>
              </w:rPr>
              <w:t>6</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79" w:history="1">
            <w:r w:rsidRPr="009D5E24">
              <w:rPr>
                <w:rStyle w:val="Hyperlink"/>
                <w:noProof/>
              </w:rPr>
              <w:t>2.1</w:t>
            </w:r>
            <w:r>
              <w:rPr>
                <w:rFonts w:asciiTheme="minorHAnsi" w:eastAsiaTheme="minorEastAsia" w:hAnsiTheme="minorHAnsi"/>
                <w:noProof/>
                <w:sz w:val="22"/>
                <w:lang w:val="en-US"/>
              </w:rPr>
              <w:tab/>
            </w:r>
            <w:r w:rsidRPr="009D5E24">
              <w:rPr>
                <w:rStyle w:val="Hyperlink"/>
                <w:noProof/>
                <w:shd w:val="clear" w:color="auto" w:fill="FFFFFF"/>
              </w:rPr>
              <w:t>CONSTITUTIONAL APPROACH</w:t>
            </w:r>
            <w:r>
              <w:rPr>
                <w:noProof/>
                <w:webHidden/>
              </w:rPr>
              <w:tab/>
            </w:r>
            <w:r>
              <w:rPr>
                <w:noProof/>
                <w:webHidden/>
              </w:rPr>
              <w:fldChar w:fldCharType="begin"/>
            </w:r>
            <w:r>
              <w:rPr>
                <w:noProof/>
                <w:webHidden/>
              </w:rPr>
              <w:instrText xml:space="preserve"> PAGEREF _Toc508464579 \h </w:instrText>
            </w:r>
            <w:r>
              <w:rPr>
                <w:noProof/>
                <w:webHidden/>
              </w:rPr>
            </w:r>
            <w:r>
              <w:rPr>
                <w:noProof/>
                <w:webHidden/>
              </w:rPr>
              <w:fldChar w:fldCharType="separate"/>
            </w:r>
            <w:r>
              <w:rPr>
                <w:noProof/>
                <w:webHidden/>
              </w:rPr>
              <w:t>6</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80" w:history="1">
            <w:r w:rsidRPr="009D5E24">
              <w:rPr>
                <w:rStyle w:val="Hyperlink"/>
                <w:noProof/>
              </w:rPr>
              <w:t>2.2</w:t>
            </w:r>
            <w:r>
              <w:rPr>
                <w:rFonts w:asciiTheme="minorHAnsi" w:eastAsiaTheme="minorEastAsia" w:hAnsiTheme="minorHAnsi"/>
                <w:noProof/>
                <w:sz w:val="22"/>
                <w:lang w:val="en-US"/>
              </w:rPr>
              <w:tab/>
            </w:r>
            <w:r w:rsidRPr="009D5E24">
              <w:rPr>
                <w:rStyle w:val="Hyperlink"/>
                <w:noProof/>
                <w:shd w:val="clear" w:color="auto" w:fill="FFFFFF"/>
              </w:rPr>
              <w:t>GOVERNMENT APPROACH</w:t>
            </w:r>
            <w:r>
              <w:rPr>
                <w:noProof/>
                <w:webHidden/>
              </w:rPr>
              <w:tab/>
            </w:r>
            <w:r>
              <w:rPr>
                <w:noProof/>
                <w:webHidden/>
              </w:rPr>
              <w:fldChar w:fldCharType="begin"/>
            </w:r>
            <w:r>
              <w:rPr>
                <w:noProof/>
                <w:webHidden/>
              </w:rPr>
              <w:instrText xml:space="preserve"> PAGEREF _Toc508464580 \h </w:instrText>
            </w:r>
            <w:r>
              <w:rPr>
                <w:noProof/>
                <w:webHidden/>
              </w:rPr>
            </w:r>
            <w:r>
              <w:rPr>
                <w:noProof/>
                <w:webHidden/>
              </w:rPr>
              <w:fldChar w:fldCharType="separate"/>
            </w:r>
            <w:r>
              <w:rPr>
                <w:noProof/>
                <w:webHidden/>
              </w:rPr>
              <w:t>7</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81" w:history="1">
            <w:r w:rsidRPr="009D5E24">
              <w:rPr>
                <w:rStyle w:val="Hyperlink"/>
                <w:noProof/>
              </w:rPr>
              <w:t>2.3</w:t>
            </w:r>
            <w:r>
              <w:rPr>
                <w:rFonts w:asciiTheme="minorHAnsi" w:eastAsiaTheme="minorEastAsia" w:hAnsiTheme="minorHAnsi"/>
                <w:noProof/>
                <w:sz w:val="22"/>
                <w:lang w:val="en-US"/>
              </w:rPr>
              <w:tab/>
            </w:r>
            <w:r w:rsidRPr="009D5E24">
              <w:rPr>
                <w:rStyle w:val="Hyperlink"/>
                <w:noProof/>
                <w:shd w:val="clear" w:color="auto" w:fill="FFFFFF"/>
              </w:rPr>
              <w:t>PUBLIC APPROACH</w:t>
            </w:r>
            <w:r>
              <w:rPr>
                <w:noProof/>
                <w:webHidden/>
              </w:rPr>
              <w:tab/>
            </w:r>
            <w:r>
              <w:rPr>
                <w:noProof/>
                <w:webHidden/>
              </w:rPr>
              <w:fldChar w:fldCharType="begin"/>
            </w:r>
            <w:r>
              <w:rPr>
                <w:noProof/>
                <w:webHidden/>
              </w:rPr>
              <w:instrText xml:space="preserve"> PAGEREF _Toc508464581 \h </w:instrText>
            </w:r>
            <w:r>
              <w:rPr>
                <w:noProof/>
                <w:webHidden/>
              </w:rPr>
            </w:r>
            <w:r>
              <w:rPr>
                <w:noProof/>
                <w:webHidden/>
              </w:rPr>
              <w:fldChar w:fldCharType="separate"/>
            </w:r>
            <w:r>
              <w:rPr>
                <w:noProof/>
                <w:webHidden/>
              </w:rPr>
              <w:t>8</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82" w:history="1">
            <w:r w:rsidRPr="009D5E24">
              <w:rPr>
                <w:rStyle w:val="Hyperlink"/>
                <w:noProof/>
              </w:rPr>
              <w:t>2.4</w:t>
            </w:r>
            <w:r>
              <w:rPr>
                <w:rFonts w:asciiTheme="minorHAnsi" w:eastAsiaTheme="minorEastAsia" w:hAnsiTheme="minorHAnsi"/>
                <w:noProof/>
                <w:sz w:val="22"/>
                <w:lang w:val="en-US"/>
              </w:rPr>
              <w:tab/>
            </w:r>
            <w:r w:rsidRPr="009D5E24">
              <w:rPr>
                <w:rStyle w:val="Hyperlink"/>
                <w:noProof/>
                <w:shd w:val="clear" w:color="auto" w:fill="FFFFFF"/>
              </w:rPr>
              <w:t>JUDICIAL APPROACH</w:t>
            </w:r>
            <w:r>
              <w:rPr>
                <w:noProof/>
                <w:webHidden/>
              </w:rPr>
              <w:tab/>
            </w:r>
            <w:r>
              <w:rPr>
                <w:noProof/>
                <w:webHidden/>
              </w:rPr>
              <w:fldChar w:fldCharType="begin"/>
            </w:r>
            <w:r>
              <w:rPr>
                <w:noProof/>
                <w:webHidden/>
              </w:rPr>
              <w:instrText xml:space="preserve"> PAGEREF _Toc508464582 \h </w:instrText>
            </w:r>
            <w:r>
              <w:rPr>
                <w:noProof/>
                <w:webHidden/>
              </w:rPr>
            </w:r>
            <w:r>
              <w:rPr>
                <w:noProof/>
                <w:webHidden/>
              </w:rPr>
              <w:fldChar w:fldCharType="separate"/>
            </w:r>
            <w:r>
              <w:rPr>
                <w:noProof/>
                <w:webHidden/>
              </w:rPr>
              <w:t>9</w:t>
            </w:r>
            <w:r>
              <w:rPr>
                <w:noProof/>
                <w:webHidden/>
              </w:rPr>
              <w:fldChar w:fldCharType="end"/>
            </w:r>
          </w:hyperlink>
        </w:p>
        <w:p w:rsidR="00C720AB" w:rsidRDefault="00C720AB">
          <w:pPr>
            <w:pStyle w:val="TOC1"/>
            <w:tabs>
              <w:tab w:val="right" w:leader="dot" w:pos="9016"/>
            </w:tabs>
            <w:rPr>
              <w:rFonts w:asciiTheme="minorHAnsi" w:eastAsiaTheme="minorEastAsia" w:hAnsiTheme="minorHAnsi"/>
              <w:noProof/>
              <w:sz w:val="22"/>
              <w:lang w:val="en-US"/>
            </w:rPr>
          </w:pPr>
          <w:hyperlink w:anchor="_Toc508464583" w:history="1">
            <w:r w:rsidRPr="009D5E24">
              <w:rPr>
                <w:rStyle w:val="Hyperlink"/>
                <w:noProof/>
              </w:rPr>
              <w:t>CHAPTER NO. – 3</w:t>
            </w:r>
            <w:r>
              <w:rPr>
                <w:noProof/>
                <w:webHidden/>
              </w:rPr>
              <w:tab/>
            </w:r>
            <w:r>
              <w:rPr>
                <w:noProof/>
                <w:webHidden/>
              </w:rPr>
              <w:fldChar w:fldCharType="begin"/>
            </w:r>
            <w:r>
              <w:rPr>
                <w:noProof/>
                <w:webHidden/>
              </w:rPr>
              <w:instrText xml:space="preserve"> PAGEREF _Toc508464583 \h </w:instrText>
            </w:r>
            <w:r>
              <w:rPr>
                <w:noProof/>
                <w:webHidden/>
              </w:rPr>
            </w:r>
            <w:r>
              <w:rPr>
                <w:noProof/>
                <w:webHidden/>
              </w:rPr>
              <w:fldChar w:fldCharType="separate"/>
            </w:r>
            <w:r>
              <w:rPr>
                <w:noProof/>
                <w:webHidden/>
              </w:rPr>
              <w:t>12</w:t>
            </w:r>
            <w:r>
              <w:rPr>
                <w:noProof/>
                <w:webHidden/>
              </w:rPr>
              <w:fldChar w:fldCharType="end"/>
            </w:r>
          </w:hyperlink>
        </w:p>
        <w:p w:rsidR="00C720AB" w:rsidRDefault="00C720AB">
          <w:pPr>
            <w:pStyle w:val="TOC1"/>
            <w:tabs>
              <w:tab w:val="right" w:leader="dot" w:pos="9016"/>
            </w:tabs>
            <w:rPr>
              <w:rFonts w:asciiTheme="minorHAnsi" w:eastAsiaTheme="minorEastAsia" w:hAnsiTheme="minorHAnsi"/>
              <w:noProof/>
              <w:sz w:val="22"/>
              <w:lang w:val="en-US"/>
            </w:rPr>
          </w:pPr>
          <w:hyperlink w:anchor="_Toc508464584" w:history="1">
            <w:r w:rsidRPr="009D5E24">
              <w:rPr>
                <w:rStyle w:val="Hyperlink"/>
                <w:noProof/>
              </w:rPr>
              <w:t>RESTRICTIONS ON THE FREEDOM OF SPEECH</w:t>
            </w:r>
            <w:r>
              <w:rPr>
                <w:noProof/>
                <w:webHidden/>
              </w:rPr>
              <w:tab/>
            </w:r>
            <w:r>
              <w:rPr>
                <w:noProof/>
                <w:webHidden/>
              </w:rPr>
              <w:fldChar w:fldCharType="begin"/>
            </w:r>
            <w:r>
              <w:rPr>
                <w:noProof/>
                <w:webHidden/>
              </w:rPr>
              <w:instrText xml:space="preserve"> PAGEREF _Toc508464584 \h </w:instrText>
            </w:r>
            <w:r>
              <w:rPr>
                <w:noProof/>
                <w:webHidden/>
              </w:rPr>
            </w:r>
            <w:r>
              <w:rPr>
                <w:noProof/>
                <w:webHidden/>
              </w:rPr>
              <w:fldChar w:fldCharType="separate"/>
            </w:r>
            <w:r>
              <w:rPr>
                <w:noProof/>
                <w:webHidden/>
              </w:rPr>
              <w:t>12</w:t>
            </w:r>
            <w:r>
              <w:rPr>
                <w:noProof/>
                <w:webHidden/>
              </w:rPr>
              <w:fldChar w:fldCharType="end"/>
            </w:r>
          </w:hyperlink>
        </w:p>
        <w:p w:rsidR="00C720AB" w:rsidRDefault="00C720AB">
          <w:pPr>
            <w:pStyle w:val="TOC1"/>
            <w:tabs>
              <w:tab w:val="left" w:pos="440"/>
              <w:tab w:val="right" w:leader="dot" w:pos="9016"/>
            </w:tabs>
            <w:rPr>
              <w:rFonts w:asciiTheme="minorHAnsi" w:eastAsiaTheme="minorEastAsia" w:hAnsiTheme="minorHAnsi"/>
              <w:noProof/>
              <w:sz w:val="22"/>
              <w:lang w:val="en-US"/>
            </w:rPr>
          </w:pPr>
          <w:hyperlink w:anchor="_Toc508464585" w:history="1">
            <w:r w:rsidRPr="009D5E24">
              <w:rPr>
                <w:rStyle w:val="Hyperlink"/>
                <w:rFonts w:asciiTheme="majorHAnsi" w:hAnsiTheme="majorHAnsi"/>
                <w:noProof/>
              </w:rPr>
              <w:t>3.</w:t>
            </w:r>
            <w:r>
              <w:rPr>
                <w:rFonts w:asciiTheme="minorHAnsi" w:eastAsiaTheme="minorEastAsia" w:hAnsiTheme="minorHAnsi"/>
                <w:noProof/>
                <w:sz w:val="22"/>
                <w:lang w:val="en-US"/>
              </w:rPr>
              <w:tab/>
            </w:r>
            <w:r w:rsidRPr="009D5E24">
              <w:rPr>
                <w:rStyle w:val="Hyperlink"/>
                <w:noProof/>
              </w:rPr>
              <w:t>CHAPTER NO. – 3</w:t>
            </w:r>
            <w:r>
              <w:rPr>
                <w:noProof/>
                <w:webHidden/>
              </w:rPr>
              <w:tab/>
            </w:r>
            <w:r>
              <w:rPr>
                <w:noProof/>
                <w:webHidden/>
              </w:rPr>
              <w:fldChar w:fldCharType="begin"/>
            </w:r>
            <w:r>
              <w:rPr>
                <w:noProof/>
                <w:webHidden/>
              </w:rPr>
              <w:instrText xml:space="preserve"> PAGEREF _Toc508464585 \h </w:instrText>
            </w:r>
            <w:r>
              <w:rPr>
                <w:noProof/>
                <w:webHidden/>
              </w:rPr>
            </w:r>
            <w:r>
              <w:rPr>
                <w:noProof/>
                <w:webHidden/>
              </w:rPr>
              <w:fldChar w:fldCharType="separate"/>
            </w:r>
            <w:r>
              <w:rPr>
                <w:noProof/>
                <w:webHidden/>
              </w:rPr>
              <w:t>13</w:t>
            </w:r>
            <w:r>
              <w:rPr>
                <w:noProof/>
                <w:webHidden/>
              </w:rPr>
              <w:fldChar w:fldCharType="end"/>
            </w:r>
          </w:hyperlink>
        </w:p>
        <w:p w:rsidR="00C720AB" w:rsidRDefault="00C720AB">
          <w:pPr>
            <w:pStyle w:val="TOC1"/>
            <w:tabs>
              <w:tab w:val="right" w:leader="dot" w:pos="9016"/>
            </w:tabs>
            <w:rPr>
              <w:rFonts w:asciiTheme="minorHAnsi" w:eastAsiaTheme="minorEastAsia" w:hAnsiTheme="minorHAnsi"/>
              <w:noProof/>
              <w:sz w:val="22"/>
              <w:lang w:val="en-US"/>
            </w:rPr>
          </w:pPr>
          <w:hyperlink w:anchor="_Toc508464586" w:history="1">
            <w:r w:rsidRPr="009D5E24">
              <w:rPr>
                <w:rStyle w:val="Hyperlink"/>
                <w:noProof/>
              </w:rPr>
              <w:t>RESTRICTIONS ON THE FREEDOM OF SPEECH</w:t>
            </w:r>
            <w:r>
              <w:rPr>
                <w:noProof/>
                <w:webHidden/>
              </w:rPr>
              <w:tab/>
            </w:r>
            <w:r>
              <w:rPr>
                <w:noProof/>
                <w:webHidden/>
              </w:rPr>
              <w:fldChar w:fldCharType="begin"/>
            </w:r>
            <w:r>
              <w:rPr>
                <w:noProof/>
                <w:webHidden/>
              </w:rPr>
              <w:instrText xml:space="preserve"> PAGEREF _Toc508464586 \h </w:instrText>
            </w:r>
            <w:r>
              <w:rPr>
                <w:noProof/>
                <w:webHidden/>
              </w:rPr>
            </w:r>
            <w:r>
              <w:rPr>
                <w:noProof/>
                <w:webHidden/>
              </w:rPr>
              <w:fldChar w:fldCharType="separate"/>
            </w:r>
            <w:r>
              <w:rPr>
                <w:noProof/>
                <w:webHidden/>
              </w:rPr>
              <w:t>13</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87" w:history="1">
            <w:r w:rsidRPr="009D5E24">
              <w:rPr>
                <w:rStyle w:val="Hyperlink"/>
                <w:noProof/>
              </w:rPr>
              <w:t>3.1</w:t>
            </w:r>
            <w:r>
              <w:rPr>
                <w:rFonts w:asciiTheme="minorHAnsi" w:eastAsiaTheme="minorEastAsia" w:hAnsiTheme="minorHAnsi"/>
                <w:noProof/>
                <w:sz w:val="22"/>
                <w:lang w:val="en-US"/>
              </w:rPr>
              <w:tab/>
            </w:r>
            <w:r w:rsidRPr="009D5E24">
              <w:rPr>
                <w:rStyle w:val="Hyperlink"/>
                <w:noProof/>
              </w:rPr>
              <w:t>Security of State</w:t>
            </w:r>
            <w:r>
              <w:rPr>
                <w:noProof/>
                <w:webHidden/>
              </w:rPr>
              <w:tab/>
            </w:r>
            <w:r>
              <w:rPr>
                <w:noProof/>
                <w:webHidden/>
              </w:rPr>
              <w:fldChar w:fldCharType="begin"/>
            </w:r>
            <w:r>
              <w:rPr>
                <w:noProof/>
                <w:webHidden/>
              </w:rPr>
              <w:instrText xml:space="preserve"> PAGEREF _Toc508464587 \h </w:instrText>
            </w:r>
            <w:r>
              <w:rPr>
                <w:noProof/>
                <w:webHidden/>
              </w:rPr>
            </w:r>
            <w:r>
              <w:rPr>
                <w:noProof/>
                <w:webHidden/>
              </w:rPr>
              <w:fldChar w:fldCharType="separate"/>
            </w:r>
            <w:r>
              <w:rPr>
                <w:noProof/>
                <w:webHidden/>
              </w:rPr>
              <w:t>13</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88" w:history="1">
            <w:r w:rsidRPr="009D5E24">
              <w:rPr>
                <w:rStyle w:val="Hyperlink"/>
                <w:noProof/>
              </w:rPr>
              <w:t>3.2</w:t>
            </w:r>
            <w:r>
              <w:rPr>
                <w:rFonts w:asciiTheme="minorHAnsi" w:eastAsiaTheme="minorEastAsia" w:hAnsiTheme="minorHAnsi"/>
                <w:noProof/>
                <w:sz w:val="22"/>
                <w:lang w:val="en-US"/>
              </w:rPr>
              <w:tab/>
            </w:r>
            <w:r w:rsidRPr="009D5E24">
              <w:rPr>
                <w:rStyle w:val="Hyperlink"/>
                <w:noProof/>
              </w:rPr>
              <w:t>Public Order</w:t>
            </w:r>
            <w:r>
              <w:rPr>
                <w:noProof/>
                <w:webHidden/>
              </w:rPr>
              <w:tab/>
            </w:r>
            <w:r>
              <w:rPr>
                <w:noProof/>
                <w:webHidden/>
              </w:rPr>
              <w:fldChar w:fldCharType="begin"/>
            </w:r>
            <w:r>
              <w:rPr>
                <w:noProof/>
                <w:webHidden/>
              </w:rPr>
              <w:instrText xml:space="preserve"> PAGEREF _Toc508464588 \h </w:instrText>
            </w:r>
            <w:r>
              <w:rPr>
                <w:noProof/>
                <w:webHidden/>
              </w:rPr>
            </w:r>
            <w:r>
              <w:rPr>
                <w:noProof/>
                <w:webHidden/>
              </w:rPr>
              <w:fldChar w:fldCharType="separate"/>
            </w:r>
            <w:r>
              <w:rPr>
                <w:noProof/>
                <w:webHidden/>
              </w:rPr>
              <w:t>13</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89" w:history="1">
            <w:r w:rsidRPr="009D5E24">
              <w:rPr>
                <w:rStyle w:val="Hyperlink"/>
                <w:noProof/>
              </w:rPr>
              <w:t>3.3</w:t>
            </w:r>
            <w:r>
              <w:rPr>
                <w:rFonts w:asciiTheme="minorHAnsi" w:eastAsiaTheme="minorEastAsia" w:hAnsiTheme="minorHAnsi"/>
                <w:noProof/>
                <w:sz w:val="22"/>
                <w:lang w:val="en-US"/>
              </w:rPr>
              <w:tab/>
            </w:r>
            <w:r w:rsidRPr="009D5E24">
              <w:rPr>
                <w:rStyle w:val="Hyperlink"/>
                <w:noProof/>
              </w:rPr>
              <w:t>Contempt of Court</w:t>
            </w:r>
            <w:r>
              <w:rPr>
                <w:noProof/>
                <w:webHidden/>
              </w:rPr>
              <w:tab/>
            </w:r>
            <w:r>
              <w:rPr>
                <w:noProof/>
                <w:webHidden/>
              </w:rPr>
              <w:fldChar w:fldCharType="begin"/>
            </w:r>
            <w:r>
              <w:rPr>
                <w:noProof/>
                <w:webHidden/>
              </w:rPr>
              <w:instrText xml:space="preserve"> PAGEREF _Toc508464589 \h </w:instrText>
            </w:r>
            <w:r>
              <w:rPr>
                <w:noProof/>
                <w:webHidden/>
              </w:rPr>
            </w:r>
            <w:r>
              <w:rPr>
                <w:noProof/>
                <w:webHidden/>
              </w:rPr>
              <w:fldChar w:fldCharType="separate"/>
            </w:r>
            <w:r>
              <w:rPr>
                <w:noProof/>
                <w:webHidden/>
              </w:rPr>
              <w:t>15</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90" w:history="1">
            <w:r w:rsidRPr="009D5E24">
              <w:rPr>
                <w:rStyle w:val="Hyperlink"/>
                <w:noProof/>
              </w:rPr>
              <w:t>3.4</w:t>
            </w:r>
            <w:r>
              <w:rPr>
                <w:rFonts w:asciiTheme="minorHAnsi" w:eastAsiaTheme="minorEastAsia" w:hAnsiTheme="minorHAnsi"/>
                <w:noProof/>
                <w:sz w:val="22"/>
                <w:lang w:val="en-US"/>
              </w:rPr>
              <w:tab/>
            </w:r>
            <w:r w:rsidRPr="009D5E24">
              <w:rPr>
                <w:rStyle w:val="Hyperlink"/>
                <w:noProof/>
              </w:rPr>
              <w:t>Defamation</w:t>
            </w:r>
            <w:r>
              <w:rPr>
                <w:noProof/>
                <w:webHidden/>
              </w:rPr>
              <w:tab/>
            </w:r>
            <w:r>
              <w:rPr>
                <w:noProof/>
                <w:webHidden/>
              </w:rPr>
              <w:fldChar w:fldCharType="begin"/>
            </w:r>
            <w:r>
              <w:rPr>
                <w:noProof/>
                <w:webHidden/>
              </w:rPr>
              <w:instrText xml:space="preserve"> PAGEREF _Toc508464590 \h </w:instrText>
            </w:r>
            <w:r>
              <w:rPr>
                <w:noProof/>
                <w:webHidden/>
              </w:rPr>
            </w:r>
            <w:r>
              <w:rPr>
                <w:noProof/>
                <w:webHidden/>
              </w:rPr>
              <w:fldChar w:fldCharType="separate"/>
            </w:r>
            <w:r>
              <w:rPr>
                <w:noProof/>
                <w:webHidden/>
              </w:rPr>
              <w:t>16</w:t>
            </w:r>
            <w:r>
              <w:rPr>
                <w:noProof/>
                <w:webHidden/>
              </w:rPr>
              <w:fldChar w:fldCharType="end"/>
            </w:r>
          </w:hyperlink>
        </w:p>
        <w:p w:rsidR="00C720AB" w:rsidRDefault="00C720AB">
          <w:pPr>
            <w:pStyle w:val="TOC2"/>
            <w:tabs>
              <w:tab w:val="left" w:pos="880"/>
              <w:tab w:val="right" w:leader="dot" w:pos="9016"/>
            </w:tabs>
            <w:rPr>
              <w:rFonts w:asciiTheme="minorHAnsi" w:eastAsiaTheme="minorEastAsia" w:hAnsiTheme="minorHAnsi"/>
              <w:noProof/>
              <w:sz w:val="22"/>
              <w:lang w:val="en-US"/>
            </w:rPr>
          </w:pPr>
          <w:hyperlink w:anchor="_Toc508464591" w:history="1">
            <w:r w:rsidRPr="009D5E24">
              <w:rPr>
                <w:rStyle w:val="Hyperlink"/>
                <w:noProof/>
              </w:rPr>
              <w:t>3.5</w:t>
            </w:r>
            <w:r>
              <w:rPr>
                <w:rFonts w:asciiTheme="minorHAnsi" w:eastAsiaTheme="minorEastAsia" w:hAnsiTheme="minorHAnsi"/>
                <w:noProof/>
                <w:sz w:val="22"/>
                <w:lang w:val="en-US"/>
              </w:rPr>
              <w:tab/>
            </w:r>
            <w:r w:rsidRPr="009D5E24">
              <w:rPr>
                <w:rStyle w:val="Hyperlink"/>
                <w:noProof/>
              </w:rPr>
              <w:t>SEDITION</w:t>
            </w:r>
            <w:r>
              <w:rPr>
                <w:noProof/>
                <w:webHidden/>
              </w:rPr>
              <w:tab/>
            </w:r>
            <w:r>
              <w:rPr>
                <w:noProof/>
                <w:webHidden/>
              </w:rPr>
              <w:fldChar w:fldCharType="begin"/>
            </w:r>
            <w:r>
              <w:rPr>
                <w:noProof/>
                <w:webHidden/>
              </w:rPr>
              <w:instrText xml:space="preserve"> PAGEREF _Toc508464591 \h </w:instrText>
            </w:r>
            <w:r>
              <w:rPr>
                <w:noProof/>
                <w:webHidden/>
              </w:rPr>
            </w:r>
            <w:r>
              <w:rPr>
                <w:noProof/>
                <w:webHidden/>
              </w:rPr>
              <w:fldChar w:fldCharType="separate"/>
            </w:r>
            <w:r>
              <w:rPr>
                <w:noProof/>
                <w:webHidden/>
              </w:rPr>
              <w:t>17</w:t>
            </w:r>
            <w:r>
              <w:rPr>
                <w:noProof/>
                <w:webHidden/>
              </w:rPr>
              <w:fldChar w:fldCharType="end"/>
            </w:r>
          </w:hyperlink>
        </w:p>
        <w:p w:rsidR="00C720AB" w:rsidRDefault="00C720AB">
          <w:pPr>
            <w:pStyle w:val="TOC1"/>
            <w:tabs>
              <w:tab w:val="right" w:leader="dot" w:pos="9016"/>
            </w:tabs>
            <w:rPr>
              <w:rFonts w:asciiTheme="minorHAnsi" w:eastAsiaTheme="minorEastAsia" w:hAnsiTheme="minorHAnsi"/>
              <w:noProof/>
              <w:sz w:val="22"/>
              <w:lang w:val="en-US"/>
            </w:rPr>
          </w:pPr>
          <w:hyperlink w:anchor="_Toc508464592" w:history="1">
            <w:r w:rsidRPr="009D5E24">
              <w:rPr>
                <w:rStyle w:val="Hyperlink"/>
                <w:noProof/>
              </w:rPr>
              <w:t>CONCLUSION</w:t>
            </w:r>
            <w:r>
              <w:rPr>
                <w:noProof/>
                <w:webHidden/>
              </w:rPr>
              <w:tab/>
            </w:r>
            <w:r>
              <w:rPr>
                <w:noProof/>
                <w:webHidden/>
              </w:rPr>
              <w:fldChar w:fldCharType="begin"/>
            </w:r>
            <w:r>
              <w:rPr>
                <w:noProof/>
                <w:webHidden/>
              </w:rPr>
              <w:instrText xml:space="preserve"> PAGEREF _Toc508464592 \h </w:instrText>
            </w:r>
            <w:r>
              <w:rPr>
                <w:noProof/>
                <w:webHidden/>
              </w:rPr>
            </w:r>
            <w:r>
              <w:rPr>
                <w:noProof/>
                <w:webHidden/>
              </w:rPr>
              <w:fldChar w:fldCharType="separate"/>
            </w:r>
            <w:r>
              <w:rPr>
                <w:noProof/>
                <w:webHidden/>
              </w:rPr>
              <w:t>18</w:t>
            </w:r>
            <w:r>
              <w:rPr>
                <w:noProof/>
                <w:webHidden/>
              </w:rPr>
              <w:fldChar w:fldCharType="end"/>
            </w:r>
          </w:hyperlink>
        </w:p>
        <w:p w:rsidR="00C720AB" w:rsidRDefault="00C720AB">
          <w:pPr>
            <w:pStyle w:val="TOC1"/>
            <w:tabs>
              <w:tab w:val="left" w:pos="440"/>
              <w:tab w:val="right" w:leader="dot" w:pos="9016"/>
            </w:tabs>
            <w:rPr>
              <w:rFonts w:asciiTheme="minorHAnsi" w:eastAsiaTheme="minorEastAsia" w:hAnsiTheme="minorHAnsi"/>
              <w:noProof/>
              <w:sz w:val="22"/>
              <w:lang w:val="en-US"/>
            </w:rPr>
          </w:pPr>
          <w:hyperlink w:anchor="_Toc508464593" w:history="1">
            <w:r w:rsidRPr="009D5E24">
              <w:rPr>
                <w:rStyle w:val="Hyperlink"/>
                <w:rFonts w:asciiTheme="majorHAnsi" w:hAnsiTheme="majorHAnsi"/>
                <w:noProof/>
              </w:rPr>
              <w:t>4.</w:t>
            </w:r>
            <w:r>
              <w:rPr>
                <w:rFonts w:asciiTheme="minorHAnsi" w:eastAsiaTheme="minorEastAsia" w:hAnsiTheme="minorHAnsi"/>
                <w:noProof/>
                <w:sz w:val="22"/>
                <w:lang w:val="en-US"/>
              </w:rPr>
              <w:tab/>
            </w:r>
            <w:r w:rsidRPr="009D5E24">
              <w:rPr>
                <w:rStyle w:val="Hyperlink"/>
                <w:noProof/>
              </w:rPr>
              <w:t>CONCLUSION</w:t>
            </w:r>
            <w:r>
              <w:rPr>
                <w:noProof/>
                <w:webHidden/>
              </w:rPr>
              <w:tab/>
            </w:r>
            <w:r>
              <w:rPr>
                <w:noProof/>
                <w:webHidden/>
              </w:rPr>
              <w:fldChar w:fldCharType="begin"/>
            </w:r>
            <w:r>
              <w:rPr>
                <w:noProof/>
                <w:webHidden/>
              </w:rPr>
              <w:instrText xml:space="preserve"> PAGEREF _Toc508464593 \h </w:instrText>
            </w:r>
            <w:r>
              <w:rPr>
                <w:noProof/>
                <w:webHidden/>
              </w:rPr>
            </w:r>
            <w:r>
              <w:rPr>
                <w:noProof/>
                <w:webHidden/>
              </w:rPr>
              <w:fldChar w:fldCharType="separate"/>
            </w:r>
            <w:r>
              <w:rPr>
                <w:noProof/>
                <w:webHidden/>
              </w:rPr>
              <w:t>19</w:t>
            </w:r>
            <w:r>
              <w:rPr>
                <w:noProof/>
                <w:webHidden/>
              </w:rPr>
              <w:fldChar w:fldCharType="end"/>
            </w:r>
          </w:hyperlink>
        </w:p>
        <w:p w:rsidR="00C720AB" w:rsidRDefault="00C720AB">
          <w:r w:rsidRPr="00C720AB">
            <w:rPr>
              <w:rFonts w:cs="Times New Roman"/>
              <w:szCs w:val="24"/>
            </w:rPr>
            <w:fldChar w:fldCharType="end"/>
          </w:r>
        </w:p>
      </w:sdtContent>
    </w:sdt>
    <w:p w:rsidR="00C720AB" w:rsidRDefault="00C720AB" w:rsidP="00C720AB">
      <w:pPr>
        <w:pStyle w:val="Heading1"/>
        <w:numPr>
          <w:ilvl w:val="0"/>
          <w:numId w:val="0"/>
        </w:numPr>
        <w:spacing w:line="360" w:lineRule="auto"/>
        <w:ind w:left="432"/>
      </w:pPr>
    </w:p>
    <w:p w:rsidR="00C720AB" w:rsidRDefault="00C720AB" w:rsidP="00C720AB">
      <w:pPr>
        <w:pStyle w:val="Heading1"/>
        <w:numPr>
          <w:ilvl w:val="0"/>
          <w:numId w:val="0"/>
        </w:numPr>
        <w:spacing w:line="360" w:lineRule="auto"/>
        <w:ind w:left="432"/>
      </w:pPr>
    </w:p>
    <w:p w:rsidR="00C720AB" w:rsidRPr="00C720AB" w:rsidRDefault="00C720AB" w:rsidP="00C720AB"/>
    <w:p w:rsidR="00C720AB" w:rsidRDefault="00C720AB" w:rsidP="00C720AB">
      <w:pPr>
        <w:pStyle w:val="Heading1"/>
        <w:numPr>
          <w:ilvl w:val="0"/>
          <w:numId w:val="0"/>
        </w:numPr>
        <w:spacing w:line="360" w:lineRule="auto"/>
        <w:ind w:left="432"/>
      </w:pPr>
    </w:p>
    <w:p w:rsidR="00C720AB" w:rsidRDefault="00C720AB" w:rsidP="00C720AB">
      <w:pPr>
        <w:sectPr w:rsidR="00C720AB" w:rsidSect="00C720AB">
          <w:footerReference w:type="default" r:id="rId9"/>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pgNumType w:fmt="lowerRoman" w:start="1"/>
          <w:cols w:space="708"/>
          <w:docGrid w:linePitch="360"/>
        </w:sectPr>
      </w:pPr>
      <w:r>
        <w:br w:type="page"/>
      </w:r>
    </w:p>
    <w:p w:rsidR="00C720AB" w:rsidRPr="00C720AB" w:rsidRDefault="00C720AB" w:rsidP="00C720AB"/>
    <w:p w:rsidR="00C720AB" w:rsidRDefault="00C720AB" w:rsidP="00C720AB">
      <w:pPr>
        <w:pStyle w:val="Heading1"/>
        <w:numPr>
          <w:ilvl w:val="0"/>
          <w:numId w:val="0"/>
        </w:numPr>
        <w:spacing w:line="360" w:lineRule="auto"/>
        <w:ind w:left="432"/>
        <w:rPr>
          <w:sz w:val="96"/>
          <w:szCs w:val="96"/>
        </w:rPr>
      </w:pPr>
    </w:p>
    <w:p w:rsidR="00C720AB" w:rsidRDefault="00C720AB" w:rsidP="00C720AB">
      <w:pPr>
        <w:pStyle w:val="Heading1"/>
        <w:numPr>
          <w:ilvl w:val="0"/>
          <w:numId w:val="0"/>
        </w:numPr>
        <w:spacing w:line="360" w:lineRule="auto"/>
        <w:ind w:left="432"/>
        <w:rPr>
          <w:sz w:val="96"/>
          <w:szCs w:val="96"/>
        </w:rPr>
      </w:pPr>
    </w:p>
    <w:p w:rsidR="00C720AB" w:rsidRDefault="00C720AB" w:rsidP="00C720AB">
      <w:pPr>
        <w:pStyle w:val="Heading1"/>
        <w:numPr>
          <w:ilvl w:val="0"/>
          <w:numId w:val="0"/>
        </w:numPr>
        <w:spacing w:line="360" w:lineRule="auto"/>
        <w:ind w:left="432"/>
        <w:rPr>
          <w:sz w:val="96"/>
          <w:szCs w:val="96"/>
        </w:rPr>
      </w:pPr>
      <w:bookmarkStart w:id="6" w:name="_Toc508464080"/>
      <w:bookmarkStart w:id="7" w:name="_Toc508464568"/>
      <w:r w:rsidRPr="00C720AB">
        <w:rPr>
          <w:sz w:val="96"/>
          <w:szCs w:val="96"/>
        </w:rPr>
        <w:t>CHAPTER NO.-1 INTRODUCTION</w:t>
      </w:r>
      <w:bookmarkEnd w:id="6"/>
      <w:bookmarkEnd w:id="7"/>
    </w:p>
    <w:p w:rsidR="00C720AB" w:rsidRPr="00C720AB" w:rsidRDefault="00C720AB" w:rsidP="00C720AB">
      <w:r>
        <w:br w:type="page"/>
      </w:r>
    </w:p>
    <w:p w:rsidR="00B118A7" w:rsidRPr="008C75D3" w:rsidRDefault="00B118A7" w:rsidP="00C720AB">
      <w:pPr>
        <w:pStyle w:val="Heading1"/>
        <w:numPr>
          <w:ilvl w:val="0"/>
          <w:numId w:val="20"/>
        </w:numPr>
        <w:spacing w:line="360" w:lineRule="auto"/>
      </w:pPr>
      <w:bookmarkStart w:id="8" w:name="_Toc508464569"/>
      <w:r w:rsidRPr="008C75D3">
        <w:lastRenderedPageBreak/>
        <w:t>CHAPTER NO.-1</w:t>
      </w:r>
      <w:r w:rsidR="00DC465D" w:rsidRPr="008C75D3">
        <w:t xml:space="preserve"> </w:t>
      </w:r>
      <w:r w:rsidRPr="008C75D3">
        <w:t>INTRODUCTION</w:t>
      </w:r>
      <w:bookmarkEnd w:id="5"/>
      <w:bookmarkEnd w:id="8"/>
    </w:p>
    <w:p w:rsidR="00234503" w:rsidRPr="00932480" w:rsidRDefault="000432E7" w:rsidP="00AD6309">
      <w:pPr>
        <w:spacing w:before="240" w:line="360" w:lineRule="auto"/>
        <w:jc w:val="both"/>
        <w:rPr>
          <w:rFonts w:cs="Times New Roman"/>
          <w:szCs w:val="24"/>
        </w:rPr>
      </w:pPr>
      <w:r w:rsidRPr="00932480">
        <w:rPr>
          <w:rFonts w:cs="Times New Roman"/>
          <w:szCs w:val="24"/>
        </w:rPr>
        <w:t xml:space="preserve">There is universal acknowledgement that the right of freedom of speech and expression in the basic human right of high importance. </w:t>
      </w:r>
      <w:r w:rsidR="00294412" w:rsidRPr="00932480">
        <w:rPr>
          <w:rFonts w:cs="Times New Roman"/>
          <w:szCs w:val="24"/>
        </w:rPr>
        <w:t xml:space="preserve">It is universally acknowledged as both a fundamental and foundational human right. </w:t>
      </w:r>
      <w:r w:rsidRPr="00932480">
        <w:rPr>
          <w:rFonts w:cs="Times New Roman"/>
          <w:szCs w:val="24"/>
        </w:rPr>
        <w:t>It can be said as keystone of any democracy and the way in which we can insure the protection of all human rights.</w:t>
      </w:r>
      <w:r w:rsidR="00294412" w:rsidRPr="00932480">
        <w:rPr>
          <w:rFonts w:cs="Times New Roman"/>
          <w:szCs w:val="24"/>
        </w:rPr>
        <w:t xml:space="preserve"> It is not only keystone of democracy as well as indispensable to booming modern society.</w:t>
      </w:r>
      <w:r w:rsidRPr="00932480">
        <w:rPr>
          <w:rFonts w:cs="Times New Roman"/>
          <w:szCs w:val="24"/>
        </w:rPr>
        <w:t xml:space="preserve"> On the other hand it is recognized that it is a partial right as every democratic state have set some limitation </w:t>
      </w:r>
      <w:r w:rsidR="00294412" w:rsidRPr="00932480">
        <w:rPr>
          <w:rFonts w:cs="Times New Roman"/>
          <w:szCs w:val="24"/>
        </w:rPr>
        <w:t>to right</w:t>
      </w:r>
      <w:r w:rsidRPr="00932480">
        <w:rPr>
          <w:rFonts w:cs="Times New Roman"/>
          <w:szCs w:val="24"/>
        </w:rPr>
        <w:t xml:space="preserve"> of expression.</w:t>
      </w:r>
      <w:r w:rsidR="00294412" w:rsidRPr="00932480">
        <w:rPr>
          <w:rFonts w:cs="Times New Roman"/>
          <w:szCs w:val="24"/>
        </w:rPr>
        <w:t xml:space="preserve"> </w:t>
      </w:r>
      <w:r w:rsidR="00951D32" w:rsidRPr="00932480">
        <w:rPr>
          <w:rFonts w:cs="Times New Roman"/>
          <w:szCs w:val="24"/>
        </w:rPr>
        <w:t>The freedom of speech and expression is universally accepted as a fundamental as well as foundational right of the human race. Indeed, this</w:t>
      </w:r>
      <w:r w:rsidR="00663A78" w:rsidRPr="00932480">
        <w:rPr>
          <w:rFonts w:cs="Times New Roman"/>
          <w:szCs w:val="24"/>
        </w:rPr>
        <w:t xml:space="preserve"> freedom</w:t>
      </w:r>
      <w:r w:rsidR="00951D32" w:rsidRPr="00932480">
        <w:rPr>
          <w:rFonts w:cs="Times New Roman"/>
          <w:szCs w:val="24"/>
        </w:rPr>
        <w:t xml:space="preserve"> of expression is claimed to be the right with immense importance.</w:t>
      </w:r>
      <w:r w:rsidR="00DF02DB" w:rsidRPr="00932480">
        <w:rPr>
          <w:rFonts w:cs="Times New Roman"/>
          <w:szCs w:val="24"/>
        </w:rPr>
        <w:t xml:space="preserve"> The freedom of speech and expression is the initial step towards liberty which </w:t>
      </w:r>
      <w:r w:rsidR="00963665" w:rsidRPr="00932480">
        <w:rPr>
          <w:rFonts w:cs="Times New Roman"/>
          <w:szCs w:val="24"/>
        </w:rPr>
        <w:t>has</w:t>
      </w:r>
      <w:r w:rsidR="00DF02DB" w:rsidRPr="00932480">
        <w:rPr>
          <w:rFonts w:cs="Times New Roman"/>
          <w:szCs w:val="24"/>
        </w:rPr>
        <w:t xml:space="preserve"> a greater importance in the hierarchy</w:t>
      </w:r>
      <w:r w:rsidR="00963665" w:rsidRPr="00932480">
        <w:rPr>
          <w:rFonts w:cs="Times New Roman"/>
          <w:szCs w:val="24"/>
        </w:rPr>
        <w:t xml:space="preserve"> to achieve liberty. Freedom of speech due to these reasons is said to be mother of all other freedoms and liberties given to the people. In today’s time we accept freedom of speech as core essential of free society which should be safeguarded by the policy maker. The basic principle of free society is freedom to express one’s opinion and ideas without any restriction and sanctions plays important in the progress of the society</w:t>
      </w:r>
      <w:r w:rsidR="001C4FD7" w:rsidRPr="00932480">
        <w:rPr>
          <w:rFonts w:cs="Times New Roman"/>
          <w:szCs w:val="24"/>
        </w:rPr>
        <w:t xml:space="preserve"> and state as a whole. It is important right against the state regulations and suppression. </w:t>
      </w:r>
      <w:r w:rsidR="00DF02DB" w:rsidRPr="00932480">
        <w:rPr>
          <w:rFonts w:cs="Times New Roman"/>
          <w:szCs w:val="24"/>
        </w:rPr>
        <w:t>The</w:t>
      </w:r>
      <w:r w:rsidR="001C4FD7" w:rsidRPr="00932480">
        <w:rPr>
          <w:rFonts w:cs="Times New Roman"/>
          <w:szCs w:val="24"/>
        </w:rPr>
        <w:t>se</w:t>
      </w:r>
      <w:r w:rsidR="00DF02DB" w:rsidRPr="00932480">
        <w:rPr>
          <w:rFonts w:cs="Times New Roman"/>
          <w:szCs w:val="24"/>
        </w:rPr>
        <w:t xml:space="preserve"> rights </w:t>
      </w:r>
      <w:r w:rsidR="001C4FD7" w:rsidRPr="00932480">
        <w:rPr>
          <w:rFonts w:cs="Times New Roman"/>
          <w:szCs w:val="24"/>
        </w:rPr>
        <w:t>are provided</w:t>
      </w:r>
      <w:r w:rsidR="00DF02DB" w:rsidRPr="00932480">
        <w:rPr>
          <w:rFonts w:cs="Times New Roman"/>
          <w:szCs w:val="24"/>
        </w:rPr>
        <w:t xml:space="preserve"> under Article 19 of the Constitution </w:t>
      </w:r>
      <w:r w:rsidR="00B118A7" w:rsidRPr="00932480">
        <w:rPr>
          <w:rFonts w:cs="Times New Roman"/>
          <w:szCs w:val="24"/>
        </w:rPr>
        <w:t>of India are the rights of every citizen</w:t>
      </w:r>
      <w:r w:rsidR="00DF02DB" w:rsidRPr="00932480">
        <w:rPr>
          <w:rFonts w:cs="Times New Roman"/>
          <w:szCs w:val="24"/>
        </w:rPr>
        <w:t xml:space="preserve">. These are natural law </w:t>
      </w:r>
      <w:r w:rsidR="00B118A7" w:rsidRPr="00932480">
        <w:rPr>
          <w:rFonts w:cs="Times New Roman"/>
          <w:szCs w:val="24"/>
        </w:rPr>
        <w:t xml:space="preserve">rights which are not bound to be </w:t>
      </w:r>
      <w:r w:rsidR="00DF02DB" w:rsidRPr="00932480">
        <w:rPr>
          <w:rFonts w:cs="Times New Roman"/>
          <w:szCs w:val="24"/>
        </w:rPr>
        <w:t>created by a statute. As suc</w:t>
      </w:r>
      <w:r w:rsidR="00B118A7" w:rsidRPr="00932480">
        <w:rPr>
          <w:rFonts w:cs="Times New Roman"/>
          <w:szCs w:val="24"/>
        </w:rPr>
        <w:t xml:space="preserve">h every citizen can exercise these </w:t>
      </w:r>
      <w:r w:rsidR="00DF02DB" w:rsidRPr="00932480">
        <w:rPr>
          <w:rFonts w:cs="Times New Roman"/>
          <w:szCs w:val="24"/>
        </w:rPr>
        <w:t xml:space="preserve">rights provided </w:t>
      </w:r>
      <w:r w:rsidR="00B118A7" w:rsidRPr="00932480">
        <w:rPr>
          <w:rFonts w:cs="Times New Roman"/>
          <w:szCs w:val="24"/>
        </w:rPr>
        <w:t xml:space="preserve">few </w:t>
      </w:r>
      <w:r w:rsidR="00DF02DB" w:rsidRPr="00932480">
        <w:rPr>
          <w:rFonts w:cs="Times New Roman"/>
          <w:szCs w:val="24"/>
        </w:rPr>
        <w:t>conditions to be imposed by the State</w:t>
      </w:r>
      <w:r w:rsidR="00B118A7" w:rsidRPr="00932480">
        <w:rPr>
          <w:rFonts w:cs="Times New Roman"/>
          <w:szCs w:val="24"/>
        </w:rPr>
        <w:t xml:space="preserve"> to maintain the balance in the society.</w:t>
      </w:r>
    </w:p>
    <w:p w:rsidR="000A5671" w:rsidRPr="00932480" w:rsidRDefault="000A5671" w:rsidP="00AD6309">
      <w:pPr>
        <w:spacing w:before="240" w:line="360" w:lineRule="auto"/>
        <w:jc w:val="both"/>
        <w:rPr>
          <w:rFonts w:cs="Times New Roman"/>
          <w:szCs w:val="24"/>
        </w:rPr>
      </w:pPr>
      <w:r w:rsidRPr="00932480">
        <w:rPr>
          <w:rFonts w:cs="Times New Roman"/>
          <w:szCs w:val="24"/>
        </w:rPr>
        <w:t>According to the wording of Krishna Iyer J. “This freedom is essential because the censorial power lies in the people over and against the Government and not in the Government over and against the people.” The f</w:t>
      </w:r>
      <w:r w:rsidR="00E33745" w:rsidRPr="00932480">
        <w:rPr>
          <w:rFonts w:cs="Times New Roman"/>
          <w:szCs w:val="24"/>
        </w:rPr>
        <w:t xml:space="preserve">reedom of expression is the </w:t>
      </w:r>
      <w:r w:rsidRPr="00932480">
        <w:rPr>
          <w:rFonts w:cs="Times New Roman"/>
          <w:szCs w:val="24"/>
        </w:rPr>
        <w:t xml:space="preserve">most necessary condition for the democratic polity. In the words of Kant, “The fundamental postulate of </w:t>
      </w:r>
      <w:r w:rsidR="00E33745" w:rsidRPr="00932480">
        <w:rPr>
          <w:rFonts w:cs="Times New Roman"/>
          <w:szCs w:val="24"/>
        </w:rPr>
        <w:t>liberty</w:t>
      </w:r>
      <w:r w:rsidRPr="00932480">
        <w:rPr>
          <w:rFonts w:cs="Times New Roman"/>
          <w:szCs w:val="24"/>
        </w:rPr>
        <w:t xml:space="preserve"> is that, no man can be used as a means as man is an end to him as well as to the others.”</w:t>
      </w:r>
      <w:r w:rsidRPr="00932480">
        <w:rPr>
          <w:rStyle w:val="FootnoteReference"/>
          <w:rFonts w:cs="Times New Roman"/>
          <w:szCs w:val="24"/>
        </w:rPr>
        <w:footnoteReference w:id="2"/>
      </w:r>
    </w:p>
    <w:p w:rsidR="0009630F" w:rsidRPr="00932480" w:rsidRDefault="007A3898" w:rsidP="00AD6309">
      <w:pPr>
        <w:spacing w:before="240" w:line="360" w:lineRule="auto"/>
        <w:jc w:val="both"/>
        <w:rPr>
          <w:rFonts w:cs="Times New Roman"/>
          <w:color w:val="333333"/>
          <w:szCs w:val="24"/>
          <w:shd w:val="clear" w:color="auto" w:fill="FFFFFF"/>
        </w:rPr>
      </w:pPr>
      <w:r w:rsidRPr="00932480">
        <w:rPr>
          <w:rFonts w:cs="Times New Roman"/>
          <w:szCs w:val="24"/>
        </w:rPr>
        <w:t xml:space="preserve"> “The freedom of speech and expression benefits more the hearer than the speaker. The hearer and the speaker suffer as violation of their spiritual liberty if they are denied access to the ideas of each other. This freedom is also essential for pursuit of truth.”</w:t>
      </w:r>
      <w:r w:rsidRPr="00932480">
        <w:rPr>
          <w:rStyle w:val="FootnoteReference"/>
          <w:rFonts w:cs="Times New Roman"/>
          <w:szCs w:val="24"/>
        </w:rPr>
        <w:footnoteReference w:id="3"/>
      </w:r>
      <w:r w:rsidR="00253506" w:rsidRPr="00932480">
        <w:rPr>
          <w:rFonts w:cs="Times New Roman"/>
          <w:szCs w:val="24"/>
          <w:shd w:val="clear" w:color="auto" w:fill="FFFFFF"/>
        </w:rPr>
        <w:t xml:space="preserve"> </w:t>
      </w:r>
      <w:r w:rsidR="000C6813" w:rsidRPr="00932480">
        <w:rPr>
          <w:rFonts w:cs="Times New Roman"/>
          <w:szCs w:val="24"/>
          <w:shd w:val="clear" w:color="auto" w:fill="FFFFFF"/>
        </w:rPr>
        <w:t>At </w:t>
      </w:r>
      <w:r w:rsidR="000C6813" w:rsidRPr="00932480">
        <w:rPr>
          <w:rFonts w:cs="Times New Roman"/>
          <w:bCs/>
          <w:szCs w:val="24"/>
          <w:shd w:val="clear" w:color="auto" w:fill="FFFFFF"/>
        </w:rPr>
        <w:t>the tip</w:t>
      </w:r>
      <w:r w:rsidR="000C6813" w:rsidRPr="00932480">
        <w:rPr>
          <w:rFonts w:cs="Times New Roman"/>
          <w:szCs w:val="24"/>
          <w:shd w:val="clear" w:color="auto" w:fill="FFFFFF"/>
        </w:rPr>
        <w:t> of the </w:t>
      </w:r>
      <w:r w:rsidR="000C6813" w:rsidRPr="00932480">
        <w:rPr>
          <w:rFonts w:cs="Times New Roman"/>
          <w:bCs/>
          <w:szCs w:val="24"/>
          <w:shd w:val="clear" w:color="auto" w:fill="FFFFFF"/>
        </w:rPr>
        <w:t>eighteenth</w:t>
      </w:r>
      <w:r w:rsidR="000C6813" w:rsidRPr="00932480">
        <w:rPr>
          <w:rFonts w:cs="Times New Roman"/>
          <w:szCs w:val="24"/>
          <w:shd w:val="clear" w:color="auto" w:fill="FFFFFF"/>
        </w:rPr>
        <w:t> century, freedom of expression of opinion </w:t>
      </w:r>
      <w:r w:rsidR="000C6813" w:rsidRPr="00932480">
        <w:rPr>
          <w:rFonts w:cs="Times New Roman"/>
          <w:bCs/>
          <w:szCs w:val="24"/>
          <w:shd w:val="clear" w:color="auto" w:fill="FFFFFF"/>
        </w:rPr>
        <w:t>distended</w:t>
      </w:r>
      <w:r w:rsidR="000C6813" w:rsidRPr="00932480">
        <w:rPr>
          <w:rFonts w:cs="Times New Roman"/>
          <w:szCs w:val="24"/>
          <w:shd w:val="clear" w:color="auto" w:fill="FFFFFF"/>
        </w:rPr>
        <w:t> through </w:t>
      </w:r>
      <w:r w:rsidR="000C6813" w:rsidRPr="00932480">
        <w:rPr>
          <w:rFonts w:cs="Times New Roman"/>
          <w:bCs/>
          <w:szCs w:val="24"/>
          <w:shd w:val="clear" w:color="auto" w:fill="FFFFFF"/>
        </w:rPr>
        <w:t>the primary</w:t>
      </w:r>
      <w:r w:rsidR="000C6813" w:rsidRPr="00932480">
        <w:rPr>
          <w:rFonts w:cs="Times New Roman"/>
          <w:szCs w:val="24"/>
          <w:shd w:val="clear" w:color="auto" w:fill="FFFFFF"/>
        </w:rPr>
        <w:t xml:space="preserve"> basic </w:t>
      </w:r>
      <w:r w:rsidR="000C6813" w:rsidRPr="00932480">
        <w:rPr>
          <w:rFonts w:cs="Times New Roman"/>
          <w:szCs w:val="24"/>
          <w:shd w:val="clear" w:color="auto" w:fill="FFFFFF"/>
        </w:rPr>
        <w:lastRenderedPageBreak/>
        <w:t>rights proclamations. </w:t>
      </w:r>
      <w:r w:rsidR="000C6813" w:rsidRPr="00932480">
        <w:rPr>
          <w:rFonts w:cs="Times New Roman"/>
          <w:bCs/>
          <w:szCs w:val="24"/>
          <w:shd w:val="clear" w:color="auto" w:fill="FFFFFF"/>
        </w:rPr>
        <w:t>Within the</w:t>
      </w:r>
      <w:r w:rsidR="000C6813" w:rsidRPr="00932480">
        <w:rPr>
          <w:rFonts w:cs="Times New Roman"/>
          <w:szCs w:val="24"/>
          <w:shd w:val="clear" w:color="auto" w:fill="FFFFFF"/>
        </w:rPr>
        <w:t> context of English legal position, section </w:t>
      </w:r>
      <w:r w:rsidR="000C6813" w:rsidRPr="00932480">
        <w:rPr>
          <w:rFonts w:cs="Times New Roman"/>
          <w:bCs/>
          <w:szCs w:val="24"/>
          <w:shd w:val="clear" w:color="auto" w:fill="FFFFFF"/>
        </w:rPr>
        <w:t>12</w:t>
      </w:r>
      <w:r w:rsidR="000C6813" w:rsidRPr="00932480">
        <w:rPr>
          <w:rFonts w:cs="Times New Roman"/>
          <w:szCs w:val="24"/>
          <w:shd w:val="clear" w:color="auto" w:fill="FFFFFF"/>
        </w:rPr>
        <w:t> of the Virginia Bill of Rights, 1776, declared that </w:t>
      </w:r>
      <w:r w:rsidR="000C6813" w:rsidRPr="00932480">
        <w:rPr>
          <w:rFonts w:cs="Times New Roman"/>
          <w:bCs/>
          <w:szCs w:val="24"/>
          <w:shd w:val="clear" w:color="auto" w:fill="FFFFFF"/>
        </w:rPr>
        <w:t>the liberty</w:t>
      </w:r>
      <w:r w:rsidR="000C6813" w:rsidRPr="00932480">
        <w:rPr>
          <w:rFonts w:cs="Times New Roman"/>
          <w:szCs w:val="24"/>
          <w:shd w:val="clear" w:color="auto" w:fill="FFFFFF"/>
        </w:rPr>
        <w:t> of the press is </w:t>
      </w:r>
      <w:r w:rsidR="000C6813" w:rsidRPr="00932480">
        <w:rPr>
          <w:rFonts w:cs="Times New Roman"/>
          <w:bCs/>
          <w:szCs w:val="24"/>
          <w:shd w:val="clear" w:color="auto" w:fill="FFFFFF"/>
        </w:rPr>
        <w:t>one in all</w:t>
      </w:r>
      <w:r w:rsidR="000C6813" w:rsidRPr="00932480">
        <w:rPr>
          <w:rFonts w:cs="Times New Roman"/>
          <w:szCs w:val="24"/>
          <w:shd w:val="clear" w:color="auto" w:fill="FFFFFF"/>
        </w:rPr>
        <w:t> </w:t>
      </w:r>
      <w:r w:rsidR="000C6813" w:rsidRPr="00932480">
        <w:rPr>
          <w:rFonts w:cs="Times New Roman"/>
          <w:bCs/>
          <w:szCs w:val="24"/>
          <w:shd w:val="clear" w:color="auto" w:fill="FFFFFF"/>
        </w:rPr>
        <w:t>the good</w:t>
      </w:r>
      <w:r w:rsidR="000C6813" w:rsidRPr="00932480">
        <w:rPr>
          <w:rFonts w:cs="Times New Roman"/>
          <w:szCs w:val="24"/>
          <w:shd w:val="clear" w:color="auto" w:fill="FFFFFF"/>
        </w:rPr>
        <w:t> bulwarks of liberty </w:t>
      </w:r>
      <w:r w:rsidR="000C6813" w:rsidRPr="00932480">
        <w:rPr>
          <w:rFonts w:cs="Times New Roman"/>
          <w:bCs/>
          <w:szCs w:val="24"/>
          <w:shd w:val="clear" w:color="auto" w:fill="FFFFFF"/>
        </w:rPr>
        <w:t>and might</w:t>
      </w:r>
      <w:r w:rsidR="000C6813" w:rsidRPr="00932480">
        <w:rPr>
          <w:rFonts w:cs="Times New Roman"/>
          <w:szCs w:val="24"/>
          <w:shd w:val="clear" w:color="auto" w:fill="FFFFFF"/>
        </w:rPr>
        <w:t> </w:t>
      </w:r>
      <w:r w:rsidR="000C6813" w:rsidRPr="00932480">
        <w:rPr>
          <w:rFonts w:cs="Times New Roman"/>
          <w:bCs/>
          <w:szCs w:val="24"/>
          <w:shd w:val="clear" w:color="auto" w:fill="FFFFFF"/>
        </w:rPr>
        <w:t>ne'er</w:t>
      </w:r>
      <w:r w:rsidR="000C6813" w:rsidRPr="00932480">
        <w:rPr>
          <w:rFonts w:cs="Times New Roman"/>
          <w:szCs w:val="24"/>
          <w:shd w:val="clear" w:color="auto" w:fill="FFFFFF"/>
        </w:rPr>
        <w:t> be restrained by despotic Governments. Contrary to </w:t>
      </w:r>
      <w:r w:rsidR="000C6813" w:rsidRPr="00932480">
        <w:rPr>
          <w:rFonts w:cs="Times New Roman"/>
          <w:bCs/>
          <w:szCs w:val="24"/>
          <w:shd w:val="clear" w:color="auto" w:fill="FFFFFF"/>
        </w:rPr>
        <w:t>land</w:t>
      </w:r>
      <w:r w:rsidR="000C6813" w:rsidRPr="00932480">
        <w:rPr>
          <w:rFonts w:cs="Times New Roman"/>
          <w:szCs w:val="24"/>
          <w:shd w:val="clear" w:color="auto" w:fill="FFFFFF"/>
        </w:rPr>
        <w:t> tradition of Parliamentary </w:t>
      </w:r>
      <w:r w:rsidR="000C6813" w:rsidRPr="00932480">
        <w:rPr>
          <w:rFonts w:cs="Times New Roman"/>
          <w:bCs/>
          <w:szCs w:val="24"/>
          <w:shd w:val="clear" w:color="auto" w:fill="FFFFFF"/>
        </w:rPr>
        <w:t>mastery</w:t>
      </w:r>
      <w:r w:rsidR="000C6813" w:rsidRPr="00932480">
        <w:rPr>
          <w:rFonts w:cs="Times New Roman"/>
          <w:szCs w:val="24"/>
          <w:shd w:val="clear" w:color="auto" w:fill="FFFFFF"/>
        </w:rPr>
        <w:t>, </w:t>
      </w:r>
      <w:r w:rsidR="000C6813" w:rsidRPr="00932480">
        <w:rPr>
          <w:rFonts w:cs="Times New Roman"/>
          <w:bCs/>
          <w:szCs w:val="24"/>
          <w:shd w:val="clear" w:color="auto" w:fill="FFFFFF"/>
        </w:rPr>
        <w:t>the first</w:t>
      </w:r>
      <w:r w:rsidR="000C6813" w:rsidRPr="00932480">
        <w:rPr>
          <w:rFonts w:cs="Times New Roman"/>
          <w:szCs w:val="24"/>
          <w:shd w:val="clear" w:color="auto" w:fill="FFFFFF"/>
        </w:rPr>
        <w:t> </w:t>
      </w:r>
      <w:r w:rsidR="000C6813" w:rsidRPr="00932480">
        <w:rPr>
          <w:rFonts w:cs="Times New Roman"/>
          <w:bCs/>
          <w:szCs w:val="24"/>
          <w:shd w:val="clear" w:color="auto" w:fill="FFFFFF"/>
        </w:rPr>
        <w:t>amendment</w:t>
      </w:r>
      <w:r w:rsidR="000C6813" w:rsidRPr="00932480">
        <w:rPr>
          <w:rFonts w:cs="Times New Roman"/>
          <w:szCs w:val="24"/>
          <w:shd w:val="clear" w:color="auto" w:fill="FFFFFF"/>
        </w:rPr>
        <w:t xml:space="preserve"> of the Constitution of </w:t>
      </w:r>
      <w:r w:rsidR="000A5671" w:rsidRPr="00932480">
        <w:rPr>
          <w:rFonts w:cs="Times New Roman"/>
          <w:bCs/>
          <w:szCs w:val="24"/>
          <w:shd w:val="clear" w:color="auto" w:fill="FFFFFF"/>
        </w:rPr>
        <w:t>U.S</w:t>
      </w:r>
      <w:r w:rsidR="000C6813" w:rsidRPr="00932480">
        <w:rPr>
          <w:rFonts w:cs="Times New Roman"/>
          <w:bCs/>
          <w:szCs w:val="24"/>
          <w:shd w:val="clear" w:color="auto" w:fill="FFFFFF"/>
        </w:rPr>
        <w:t>.</w:t>
      </w:r>
      <w:r w:rsidR="000C6813" w:rsidRPr="00932480">
        <w:rPr>
          <w:rFonts w:cs="Times New Roman"/>
          <w:szCs w:val="24"/>
          <w:shd w:val="clear" w:color="auto" w:fill="FFFFFF"/>
        </w:rPr>
        <w:t> binds Parliament </w:t>
      </w:r>
      <w:r w:rsidR="000C6813" w:rsidRPr="00932480">
        <w:rPr>
          <w:rFonts w:cs="Times New Roman"/>
          <w:bCs/>
          <w:szCs w:val="24"/>
          <w:shd w:val="clear" w:color="auto" w:fill="FFFFFF"/>
        </w:rPr>
        <w:t>conjointly</w:t>
      </w:r>
      <w:r w:rsidR="000C6813" w:rsidRPr="00932480">
        <w:rPr>
          <w:rFonts w:cs="Times New Roman"/>
          <w:szCs w:val="24"/>
          <w:shd w:val="clear" w:color="auto" w:fill="FFFFFF"/>
        </w:rPr>
        <w:t>. The Congress shall </w:t>
      </w:r>
      <w:r w:rsidR="000C6813" w:rsidRPr="00932480">
        <w:rPr>
          <w:rFonts w:cs="Times New Roman"/>
          <w:bCs/>
          <w:szCs w:val="24"/>
          <w:shd w:val="clear" w:color="auto" w:fill="FFFFFF"/>
        </w:rPr>
        <w:t>create</w:t>
      </w:r>
      <w:r w:rsidR="000C6813" w:rsidRPr="00932480">
        <w:rPr>
          <w:rFonts w:cs="Times New Roman"/>
          <w:szCs w:val="24"/>
          <w:shd w:val="clear" w:color="auto" w:fill="FFFFFF"/>
        </w:rPr>
        <w:t> no law abridging </w:t>
      </w:r>
      <w:r w:rsidR="000C6813" w:rsidRPr="00932480">
        <w:rPr>
          <w:rFonts w:cs="Times New Roman"/>
          <w:bCs/>
          <w:szCs w:val="24"/>
          <w:shd w:val="clear" w:color="auto" w:fill="FFFFFF"/>
        </w:rPr>
        <w:t>the liberty</w:t>
      </w:r>
      <w:r w:rsidR="00E33745" w:rsidRPr="00932480">
        <w:rPr>
          <w:rFonts w:cs="Times New Roman"/>
          <w:szCs w:val="24"/>
          <w:shd w:val="clear" w:color="auto" w:fill="FFFFFF"/>
        </w:rPr>
        <w:t xml:space="preserve"> of speech or of the press </w:t>
      </w:r>
      <w:r w:rsidR="000C6813" w:rsidRPr="00932480">
        <w:rPr>
          <w:rFonts w:cs="Times New Roman"/>
          <w:szCs w:val="24"/>
          <w:shd w:val="clear" w:color="auto" w:fill="FFFFFF"/>
        </w:rPr>
        <w:t>in Article II of the French Declaration of the Rights of Man and of the </w:t>
      </w:r>
      <w:r w:rsidR="000C6813" w:rsidRPr="00932480">
        <w:rPr>
          <w:rFonts w:cs="Times New Roman"/>
          <w:bCs/>
          <w:szCs w:val="24"/>
          <w:shd w:val="clear" w:color="auto" w:fill="FFFFFF"/>
        </w:rPr>
        <w:t>national</w:t>
      </w:r>
      <w:r w:rsidR="000C6813" w:rsidRPr="00932480">
        <w:rPr>
          <w:rFonts w:cs="Times New Roman"/>
          <w:szCs w:val="24"/>
          <w:shd w:val="clear" w:color="auto" w:fill="FFFFFF"/>
        </w:rPr>
        <w:t>, 1789, </w:t>
      </w:r>
      <w:r w:rsidR="000C6813" w:rsidRPr="00932480">
        <w:rPr>
          <w:rFonts w:cs="Times New Roman"/>
          <w:bCs/>
          <w:szCs w:val="24"/>
          <w:shd w:val="clear" w:color="auto" w:fill="FFFFFF"/>
        </w:rPr>
        <w:t>within the</w:t>
      </w:r>
      <w:r w:rsidR="000C6813" w:rsidRPr="00932480">
        <w:rPr>
          <w:rFonts w:cs="Times New Roman"/>
          <w:szCs w:val="24"/>
          <w:shd w:val="clear" w:color="auto" w:fill="FFFFFF"/>
        </w:rPr>
        <w:t> sense of enlightenment, </w:t>
      </w:r>
      <w:r w:rsidR="000C6813" w:rsidRPr="00932480">
        <w:rPr>
          <w:rFonts w:cs="Times New Roman"/>
          <w:bCs/>
          <w:szCs w:val="24"/>
          <w:shd w:val="clear" w:color="auto" w:fill="FFFFFF"/>
        </w:rPr>
        <w:t>the liberty</w:t>
      </w:r>
      <w:r w:rsidR="000C6813" w:rsidRPr="00932480">
        <w:rPr>
          <w:rFonts w:cs="Times New Roman"/>
          <w:szCs w:val="24"/>
          <w:shd w:val="clear" w:color="auto" w:fill="FFFFFF"/>
        </w:rPr>
        <w:t> of opinion was </w:t>
      </w:r>
      <w:r w:rsidR="000C6813" w:rsidRPr="00932480">
        <w:rPr>
          <w:rFonts w:cs="Times New Roman"/>
          <w:bCs/>
          <w:szCs w:val="24"/>
          <w:shd w:val="clear" w:color="auto" w:fill="FFFFFF"/>
        </w:rPr>
        <w:t>announced</w:t>
      </w:r>
      <w:r w:rsidR="000C6813" w:rsidRPr="00932480">
        <w:rPr>
          <w:rFonts w:cs="Times New Roman"/>
          <w:szCs w:val="24"/>
          <w:shd w:val="clear" w:color="auto" w:fill="FFFFFF"/>
        </w:rPr>
        <w:t> as </w:t>
      </w:r>
      <w:r w:rsidR="000C6813" w:rsidRPr="00932480">
        <w:rPr>
          <w:rFonts w:cs="Times New Roman"/>
          <w:bCs/>
          <w:szCs w:val="24"/>
          <w:shd w:val="clear" w:color="auto" w:fill="FFFFFF"/>
        </w:rPr>
        <w:t>a personality's</w:t>
      </w:r>
      <w:r w:rsidR="00E33745" w:rsidRPr="00932480">
        <w:rPr>
          <w:rFonts w:cs="Times New Roman"/>
          <w:szCs w:val="24"/>
          <w:shd w:val="clear" w:color="auto" w:fill="FFFFFF"/>
        </w:rPr>
        <w:t xml:space="preserve"> right </w:t>
      </w:r>
      <w:r w:rsidR="000C6813" w:rsidRPr="00932480">
        <w:rPr>
          <w:rFonts w:cs="Times New Roman"/>
          <w:szCs w:val="24"/>
          <w:shd w:val="clear" w:color="auto" w:fill="FFFFFF"/>
        </w:rPr>
        <w:t>the unrestrained communication of thoughts or opinions being </w:t>
      </w:r>
      <w:r w:rsidR="000C6813" w:rsidRPr="00932480">
        <w:rPr>
          <w:rFonts w:cs="Times New Roman"/>
          <w:bCs/>
          <w:szCs w:val="24"/>
          <w:shd w:val="clear" w:color="auto" w:fill="FFFFFF"/>
        </w:rPr>
        <w:t>one in all</w:t>
      </w:r>
      <w:r w:rsidR="000C6813" w:rsidRPr="00932480">
        <w:rPr>
          <w:rFonts w:cs="Times New Roman"/>
          <w:szCs w:val="24"/>
          <w:shd w:val="clear" w:color="auto" w:fill="FFFFFF"/>
        </w:rPr>
        <w:t> </w:t>
      </w:r>
      <w:r w:rsidR="000C6813" w:rsidRPr="00932480">
        <w:rPr>
          <w:rFonts w:cs="Times New Roman"/>
          <w:bCs/>
          <w:szCs w:val="24"/>
          <w:shd w:val="clear" w:color="auto" w:fill="FFFFFF"/>
        </w:rPr>
        <w:t>the foremost</w:t>
      </w:r>
      <w:r w:rsidR="000C6813" w:rsidRPr="00932480">
        <w:rPr>
          <w:rFonts w:cs="Times New Roman"/>
          <w:szCs w:val="24"/>
          <w:shd w:val="clear" w:color="auto" w:fill="FFFFFF"/>
        </w:rPr>
        <w:t> precious right of man. </w:t>
      </w:r>
      <w:r w:rsidR="000A5671" w:rsidRPr="00932480">
        <w:rPr>
          <w:rFonts w:cs="Times New Roman"/>
          <w:bCs/>
          <w:szCs w:val="24"/>
          <w:shd w:val="clear" w:color="auto" w:fill="FFFFFF"/>
        </w:rPr>
        <w:t>Each</w:t>
      </w:r>
      <w:r w:rsidR="000C6813" w:rsidRPr="00932480">
        <w:rPr>
          <w:rFonts w:cs="Times New Roman"/>
          <w:szCs w:val="24"/>
          <w:shd w:val="clear" w:color="auto" w:fill="FFFFFF"/>
        </w:rPr>
        <w:t> </w:t>
      </w:r>
      <w:r w:rsidR="000C6813" w:rsidRPr="00932480">
        <w:rPr>
          <w:rFonts w:cs="Times New Roman"/>
          <w:bCs/>
          <w:szCs w:val="24"/>
          <w:shd w:val="clear" w:color="auto" w:fill="FFFFFF"/>
        </w:rPr>
        <w:t>national</w:t>
      </w:r>
      <w:r w:rsidR="000C6813" w:rsidRPr="00932480">
        <w:rPr>
          <w:rFonts w:cs="Times New Roman"/>
          <w:szCs w:val="24"/>
          <w:shd w:val="clear" w:color="auto" w:fill="FFFFFF"/>
        </w:rPr>
        <w:t> </w:t>
      </w:r>
      <w:r w:rsidR="000C6813" w:rsidRPr="00932480">
        <w:rPr>
          <w:rFonts w:cs="Times New Roman"/>
          <w:bCs/>
          <w:szCs w:val="24"/>
          <w:shd w:val="clear" w:color="auto" w:fill="FFFFFF"/>
        </w:rPr>
        <w:t>could</w:t>
      </w:r>
      <w:r w:rsidR="000C6813" w:rsidRPr="00932480">
        <w:rPr>
          <w:rFonts w:cs="Times New Roman"/>
          <w:szCs w:val="24"/>
          <w:shd w:val="clear" w:color="auto" w:fill="FFFFFF"/>
        </w:rPr>
        <w:t> speak, write and publish freely, provided he be </w:t>
      </w:r>
      <w:r w:rsidR="000C6813" w:rsidRPr="00932480">
        <w:rPr>
          <w:rFonts w:cs="Times New Roman"/>
          <w:bCs/>
          <w:szCs w:val="24"/>
          <w:shd w:val="clear" w:color="auto" w:fill="FFFFFF"/>
        </w:rPr>
        <w:t>accountable for</w:t>
      </w:r>
      <w:r w:rsidR="000C6813" w:rsidRPr="00932480">
        <w:rPr>
          <w:rFonts w:cs="Times New Roman"/>
          <w:szCs w:val="24"/>
          <w:shd w:val="clear" w:color="auto" w:fill="FFFFFF"/>
        </w:rPr>
        <w:t> the abuse of this liberty, </w:t>
      </w:r>
      <w:r w:rsidR="000C6813" w:rsidRPr="00932480">
        <w:rPr>
          <w:rFonts w:cs="Times New Roman"/>
          <w:bCs/>
          <w:szCs w:val="24"/>
          <w:shd w:val="clear" w:color="auto" w:fill="FFFFFF"/>
        </w:rPr>
        <w:t>within the</w:t>
      </w:r>
      <w:r w:rsidR="000C6813" w:rsidRPr="00932480">
        <w:rPr>
          <w:rFonts w:cs="Times New Roman"/>
          <w:szCs w:val="24"/>
          <w:shd w:val="clear" w:color="auto" w:fill="FFFFFF"/>
        </w:rPr>
        <w:t> cases determined by law. </w:t>
      </w:r>
      <w:r w:rsidR="000C6813" w:rsidRPr="00932480">
        <w:rPr>
          <w:rFonts w:cs="Times New Roman"/>
          <w:bCs/>
          <w:szCs w:val="24"/>
          <w:shd w:val="clear" w:color="auto" w:fill="FFFFFF"/>
        </w:rPr>
        <w:t>Within the</w:t>
      </w:r>
      <w:r w:rsidR="000C6813" w:rsidRPr="00932480">
        <w:rPr>
          <w:rFonts w:cs="Times New Roman"/>
          <w:szCs w:val="24"/>
          <w:shd w:val="clear" w:color="auto" w:fill="FFFFFF"/>
        </w:rPr>
        <w:t> </w:t>
      </w:r>
      <w:r w:rsidR="000C6813" w:rsidRPr="00932480">
        <w:rPr>
          <w:rFonts w:cs="Times New Roman"/>
          <w:bCs/>
          <w:szCs w:val="24"/>
          <w:shd w:val="clear" w:color="auto" w:fill="FFFFFF"/>
        </w:rPr>
        <w:t>nineteenth</w:t>
      </w:r>
      <w:r w:rsidR="000C6813" w:rsidRPr="00932480">
        <w:rPr>
          <w:rFonts w:cs="Times New Roman"/>
          <w:szCs w:val="24"/>
          <w:shd w:val="clear" w:color="auto" w:fill="FFFFFF"/>
        </w:rPr>
        <w:t xml:space="preserve"> century, the </w:t>
      </w:r>
      <w:r w:rsidR="000C6813" w:rsidRPr="00932480">
        <w:rPr>
          <w:rFonts w:cs="Times New Roman"/>
          <w:color w:val="000000" w:themeColor="text1"/>
          <w:szCs w:val="24"/>
          <w:shd w:val="clear" w:color="auto" w:fill="FFFFFF"/>
        </w:rPr>
        <w:t>German States </w:t>
      </w:r>
      <w:r w:rsidR="000C6813" w:rsidRPr="00932480">
        <w:rPr>
          <w:rFonts w:cs="Times New Roman"/>
          <w:bCs/>
          <w:color w:val="000000" w:themeColor="text1"/>
          <w:szCs w:val="24"/>
          <w:shd w:val="clear" w:color="auto" w:fill="FFFFFF"/>
        </w:rPr>
        <w:t xml:space="preserve">warranted </w:t>
      </w:r>
      <w:r w:rsidR="000C6813" w:rsidRPr="00932480">
        <w:rPr>
          <w:rFonts w:cs="Times New Roman"/>
          <w:color w:val="000000" w:themeColor="text1"/>
          <w:szCs w:val="24"/>
          <w:shd w:val="clear" w:color="auto" w:fill="FFFFFF"/>
        </w:rPr>
        <w:t>freedom of opinion in their constitutions </w:t>
      </w:r>
      <w:r w:rsidR="000C6813" w:rsidRPr="00932480">
        <w:rPr>
          <w:rFonts w:cs="Times New Roman"/>
          <w:bCs/>
          <w:color w:val="000000" w:themeColor="text1"/>
          <w:szCs w:val="24"/>
          <w:shd w:val="clear" w:color="auto" w:fill="FFFFFF"/>
        </w:rPr>
        <w:t>inside</w:t>
      </w:r>
      <w:r w:rsidR="00294412" w:rsidRPr="00932480">
        <w:rPr>
          <w:rFonts w:cs="Times New Roman"/>
          <w:color w:val="000000" w:themeColor="text1"/>
          <w:szCs w:val="24"/>
          <w:shd w:val="clear" w:color="auto" w:fill="FFFFFF"/>
        </w:rPr>
        <w:t> </w:t>
      </w:r>
      <w:r w:rsidR="000C6813" w:rsidRPr="00932480">
        <w:rPr>
          <w:rFonts w:cs="Times New Roman"/>
          <w:color w:val="000000" w:themeColor="text1"/>
          <w:szCs w:val="24"/>
          <w:shd w:val="clear" w:color="auto" w:fill="FFFFFF"/>
        </w:rPr>
        <w:t>framework of general criminal laws </w:t>
      </w:r>
      <w:r w:rsidR="000C6813" w:rsidRPr="00932480">
        <w:rPr>
          <w:rFonts w:cs="Times New Roman"/>
          <w:bCs/>
          <w:color w:val="000000" w:themeColor="text1"/>
          <w:szCs w:val="24"/>
          <w:shd w:val="clear" w:color="auto" w:fill="FFFFFF"/>
        </w:rPr>
        <w:t>principally</w:t>
      </w:r>
      <w:r w:rsidR="000C6813" w:rsidRPr="00932480">
        <w:rPr>
          <w:rFonts w:cs="Times New Roman"/>
          <w:color w:val="000000" w:themeColor="text1"/>
          <w:szCs w:val="24"/>
          <w:shd w:val="clear" w:color="auto" w:fill="FFFFFF"/>
        </w:rPr>
        <w:t> by </w:t>
      </w:r>
      <w:r w:rsidR="000C6813" w:rsidRPr="00932480">
        <w:rPr>
          <w:rFonts w:cs="Times New Roman"/>
          <w:bCs/>
          <w:color w:val="000000" w:themeColor="text1"/>
          <w:szCs w:val="24"/>
          <w:shd w:val="clear" w:color="auto" w:fill="FFFFFF"/>
        </w:rPr>
        <w:t>specific</w:t>
      </w:r>
      <w:r w:rsidR="000C6813" w:rsidRPr="00932480">
        <w:rPr>
          <w:rFonts w:cs="Times New Roman"/>
          <w:color w:val="000000" w:themeColor="text1"/>
          <w:szCs w:val="24"/>
          <w:shd w:val="clear" w:color="auto" w:fill="FFFFFF"/>
        </w:rPr>
        <w:t xml:space="preserve"> prohibition of subjecting the press to censor. Free Speech is necessary to maintain the </w:t>
      </w:r>
      <w:r w:rsidR="00763CAD" w:rsidRPr="00932480">
        <w:rPr>
          <w:rFonts w:cs="Times New Roman"/>
          <w:color w:val="000000" w:themeColor="text1"/>
          <w:szCs w:val="24"/>
          <w:shd w:val="clear" w:color="auto" w:fill="FFFFFF"/>
        </w:rPr>
        <w:t>liberty in the democratic and republican state.</w:t>
      </w:r>
      <w:r w:rsidR="00763CAD" w:rsidRPr="00932480">
        <w:rPr>
          <w:rFonts w:cs="Times New Roman"/>
          <w:color w:val="333333"/>
          <w:szCs w:val="24"/>
          <w:shd w:val="clear" w:color="auto" w:fill="FFFFFF"/>
        </w:rPr>
        <w:t xml:space="preserve"> </w:t>
      </w:r>
      <w:r w:rsidR="00253506" w:rsidRPr="00932480">
        <w:rPr>
          <w:rStyle w:val="FootnoteReference"/>
          <w:rFonts w:cs="Times New Roman"/>
          <w:color w:val="333333"/>
          <w:szCs w:val="24"/>
          <w:shd w:val="clear" w:color="auto" w:fill="FFFFFF"/>
        </w:rPr>
        <w:footnoteReference w:id="4"/>
      </w:r>
    </w:p>
    <w:p w:rsidR="005E7FE0" w:rsidRPr="00932480" w:rsidRDefault="005E7FE0"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Freedom of Expression, as indicated by the Universal Declaration of human Rights, is the privilege of each person to hold conclusions without obstruction and to look for, get and confer data. Also, thoughts through any media paying little heed to boondocks. Freedom of expression is the flexibility to express ones contemplations and thoughts and it is extremely essential nations that are fair. It is essentially one's political rights to impart one's conclusions and thoughts. Vote based system sustains the right to speak freely of its subjects and thus residents bring voice up if there should be an occurrence of any infringement of the majority rule privileges of the general population. The ideas of the right to speak freely could be found in early human rights archives moreover. Bill of rights in 1689 of England and Declaration of the Rights of Man and the citizens which was received in 1789 by the French Revolution avows particularly the right to speak freely as an unquestionable right.</w:t>
      </w:r>
    </w:p>
    <w:p w:rsidR="00592C04" w:rsidRPr="00841D1D" w:rsidRDefault="005E7FE0" w:rsidP="00AD6309">
      <w:pPr>
        <w:pStyle w:val="Heading2"/>
        <w:spacing w:line="360" w:lineRule="auto"/>
        <w:rPr>
          <w:shd w:val="clear" w:color="auto" w:fill="FFFFFF"/>
        </w:rPr>
      </w:pPr>
      <w:bookmarkStart w:id="9" w:name="_Toc508444119"/>
      <w:bookmarkStart w:id="10" w:name="_Toc508464570"/>
      <w:r w:rsidRPr="00841D1D">
        <w:rPr>
          <w:shd w:val="clear" w:color="auto" w:fill="FFFFFF"/>
        </w:rPr>
        <w:t>OBJECTIVES</w:t>
      </w:r>
      <w:bookmarkEnd w:id="9"/>
      <w:bookmarkEnd w:id="10"/>
      <w:r w:rsidRPr="00841D1D">
        <w:rPr>
          <w:shd w:val="clear" w:color="auto" w:fill="FFFFFF"/>
        </w:rPr>
        <w:t xml:space="preserve"> </w:t>
      </w:r>
    </w:p>
    <w:p w:rsidR="00592C04" w:rsidRPr="00932480" w:rsidRDefault="005E7FE0" w:rsidP="00AD6309">
      <w:pPr>
        <w:pStyle w:val="ListParagraph"/>
        <w:spacing w:before="240" w:line="360" w:lineRule="auto"/>
        <w:ind w:left="360"/>
        <w:jc w:val="both"/>
        <w:rPr>
          <w:rFonts w:cs="Times New Roman"/>
          <w:szCs w:val="24"/>
          <w:shd w:val="clear" w:color="auto" w:fill="FFFFFF"/>
        </w:rPr>
      </w:pPr>
      <w:r w:rsidRPr="00932480">
        <w:rPr>
          <w:rFonts w:cs="Times New Roman"/>
          <w:szCs w:val="24"/>
          <w:shd w:val="clear" w:color="auto" w:fill="FFFFFF"/>
        </w:rPr>
        <w:t xml:space="preserve">The project expects to examine the free speech and national security since it's the subject of more noteworthy significance that could be conveyed into the thought as for the equitable part of the nation like India. The purpose for picking this subject is </w:t>
      </w:r>
    </w:p>
    <w:p w:rsidR="00592C04" w:rsidRPr="00932480" w:rsidRDefault="005E7FE0" w:rsidP="00AD6309">
      <w:pPr>
        <w:pStyle w:val="ListParagraph"/>
        <w:numPr>
          <w:ilvl w:val="0"/>
          <w:numId w:val="15"/>
        </w:numPr>
        <w:spacing w:before="240" w:line="360" w:lineRule="auto"/>
        <w:jc w:val="both"/>
        <w:rPr>
          <w:rFonts w:cs="Times New Roman"/>
          <w:szCs w:val="24"/>
          <w:shd w:val="clear" w:color="auto" w:fill="FFFFFF"/>
        </w:rPr>
      </w:pPr>
      <w:r w:rsidRPr="00932480">
        <w:rPr>
          <w:rFonts w:cs="Times New Roman"/>
          <w:szCs w:val="24"/>
          <w:shd w:val="clear" w:color="auto" w:fill="FFFFFF"/>
        </w:rPr>
        <w:lastRenderedPageBreak/>
        <w:t xml:space="preserve">the researcher's interest about the right to speak freely and limitations forced on this right, and </w:t>
      </w:r>
    </w:p>
    <w:p w:rsidR="005E7FE0" w:rsidRPr="00932480" w:rsidRDefault="005E7FE0" w:rsidP="00AD6309">
      <w:pPr>
        <w:pStyle w:val="ListParagraph"/>
        <w:numPr>
          <w:ilvl w:val="0"/>
          <w:numId w:val="15"/>
        </w:numPr>
        <w:spacing w:before="240" w:line="360" w:lineRule="auto"/>
        <w:jc w:val="both"/>
        <w:rPr>
          <w:rFonts w:cs="Times New Roman"/>
          <w:szCs w:val="24"/>
          <w:shd w:val="clear" w:color="auto" w:fill="FFFFFF"/>
        </w:rPr>
      </w:pPr>
      <w:r w:rsidRPr="00932480">
        <w:rPr>
          <w:rFonts w:cs="Times New Roman"/>
          <w:szCs w:val="24"/>
          <w:shd w:val="clear" w:color="auto" w:fill="FFFFFF"/>
        </w:rPr>
        <w:t xml:space="preserve"> if the If there is encroachment to the national security without limitations on this right. </w:t>
      </w:r>
    </w:p>
    <w:p w:rsidR="005E7FE0" w:rsidRPr="00841D1D" w:rsidRDefault="005E7FE0" w:rsidP="00AD6309">
      <w:pPr>
        <w:pStyle w:val="Heading2"/>
        <w:spacing w:line="360" w:lineRule="auto"/>
        <w:rPr>
          <w:shd w:val="clear" w:color="auto" w:fill="FFFFFF"/>
        </w:rPr>
      </w:pPr>
      <w:bookmarkStart w:id="11" w:name="_Toc508444120"/>
      <w:bookmarkStart w:id="12" w:name="_Toc508464571"/>
      <w:r w:rsidRPr="00841D1D">
        <w:rPr>
          <w:shd w:val="clear" w:color="auto" w:fill="FFFFFF"/>
        </w:rPr>
        <w:t>SCOPE</w:t>
      </w:r>
      <w:bookmarkEnd w:id="11"/>
      <w:bookmarkEnd w:id="12"/>
      <w:r w:rsidRPr="00841D1D">
        <w:rPr>
          <w:shd w:val="clear" w:color="auto" w:fill="FFFFFF"/>
        </w:rPr>
        <w:t xml:space="preserve"> </w:t>
      </w:r>
    </w:p>
    <w:p w:rsidR="005E7FE0" w:rsidRPr="00932480" w:rsidRDefault="005E7FE0"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 xml:space="preserve">The extent of the undertaking isn't restricted to the free discourse and National security. It will discuss how the laws against confinements on discourse can hurt the general public and the methods for miss utilization of the forces by the state on the requirement of such statues. Likewise, The impacts of limitations concerning national security </w:t>
      </w:r>
    </w:p>
    <w:p w:rsidR="005E7FE0" w:rsidRPr="00932480" w:rsidRDefault="005E7FE0" w:rsidP="00AD6309">
      <w:pPr>
        <w:pStyle w:val="Heading2"/>
        <w:spacing w:line="360" w:lineRule="auto"/>
        <w:rPr>
          <w:shd w:val="clear" w:color="auto" w:fill="FFFFFF"/>
        </w:rPr>
      </w:pPr>
      <w:r w:rsidRPr="00932480">
        <w:rPr>
          <w:shd w:val="clear" w:color="auto" w:fill="FFFFFF"/>
        </w:rPr>
        <w:t xml:space="preserve"> </w:t>
      </w:r>
      <w:bookmarkStart w:id="13" w:name="_Toc508444121"/>
      <w:bookmarkStart w:id="14" w:name="_Toc508464572"/>
      <w:r w:rsidRPr="00932480">
        <w:rPr>
          <w:shd w:val="clear" w:color="auto" w:fill="FFFFFF"/>
        </w:rPr>
        <w:t>LIMITATION</w:t>
      </w:r>
      <w:bookmarkEnd w:id="13"/>
      <w:bookmarkEnd w:id="14"/>
      <w:r w:rsidRPr="00932480">
        <w:rPr>
          <w:shd w:val="clear" w:color="auto" w:fill="FFFFFF"/>
        </w:rPr>
        <w:t xml:space="preserve"> </w:t>
      </w:r>
    </w:p>
    <w:p w:rsidR="005E7FE0" w:rsidRPr="00932480" w:rsidRDefault="005E7FE0"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 xml:space="preserve">The greatest the confinement which the analyst looked amid the assemblage of this venture was there had been numerous examples when the laws which encroached the Right of Freedom and Speech contradicting the essential structure of Indian Constitution. </w:t>
      </w:r>
    </w:p>
    <w:p w:rsidR="005E7FE0" w:rsidRPr="00932480" w:rsidRDefault="005E7FE0" w:rsidP="00AD6309">
      <w:pPr>
        <w:pStyle w:val="Heading2"/>
        <w:spacing w:line="360" w:lineRule="auto"/>
        <w:rPr>
          <w:shd w:val="clear" w:color="auto" w:fill="FFFFFF"/>
        </w:rPr>
      </w:pPr>
      <w:bookmarkStart w:id="15" w:name="_Toc508444122"/>
      <w:bookmarkStart w:id="16" w:name="_Toc508464573"/>
      <w:r w:rsidRPr="00932480">
        <w:rPr>
          <w:shd w:val="clear" w:color="auto" w:fill="FFFFFF"/>
        </w:rPr>
        <w:t>RESEARCH METHODOLOGY</w:t>
      </w:r>
      <w:bookmarkEnd w:id="15"/>
      <w:bookmarkEnd w:id="16"/>
      <w:r w:rsidRPr="00932480">
        <w:rPr>
          <w:shd w:val="clear" w:color="auto" w:fill="FFFFFF"/>
        </w:rPr>
        <w:t xml:space="preserve"> </w:t>
      </w:r>
    </w:p>
    <w:p w:rsidR="008C75D3" w:rsidRDefault="005E7FE0"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 xml:space="preserve">There is utilization of doctrinal strategy for look into for this investigation different books and online sources are utilized to convey the examination </w:t>
      </w:r>
    </w:p>
    <w:p w:rsidR="005E7FE0" w:rsidRPr="008C75D3" w:rsidRDefault="005E7FE0" w:rsidP="00AD6309">
      <w:pPr>
        <w:pStyle w:val="Heading2"/>
        <w:spacing w:line="360" w:lineRule="auto"/>
        <w:rPr>
          <w:rFonts w:cs="Times New Roman"/>
          <w:sz w:val="24"/>
          <w:shd w:val="clear" w:color="auto" w:fill="FFFFFF"/>
        </w:rPr>
      </w:pPr>
      <w:bookmarkStart w:id="17" w:name="_Toc508444123"/>
      <w:bookmarkStart w:id="18" w:name="_Toc508464574"/>
      <w:r w:rsidRPr="00932480">
        <w:rPr>
          <w:shd w:val="clear" w:color="auto" w:fill="FFFFFF"/>
        </w:rPr>
        <w:t>HYPOTHESIS</w:t>
      </w:r>
      <w:bookmarkEnd w:id="17"/>
      <w:bookmarkEnd w:id="18"/>
      <w:r w:rsidRPr="00932480">
        <w:rPr>
          <w:shd w:val="clear" w:color="auto" w:fill="FFFFFF"/>
        </w:rPr>
        <w:t xml:space="preserve"> </w:t>
      </w:r>
    </w:p>
    <w:p w:rsidR="005E7FE0" w:rsidRPr="00932480" w:rsidRDefault="005E7FE0"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 xml:space="preserve">The analyst's essential suspicion is that there is opportunity to discourse and articulations and forcing the confinements to this privilege isn't useful for a majority rule nation as press and media is accepted as third pillar of democracy which is indispensable piece of Right to Freedom of Speech and Expression. </w:t>
      </w:r>
    </w:p>
    <w:p w:rsidR="005E7FE0" w:rsidRPr="00932480" w:rsidRDefault="005E7FE0" w:rsidP="00AD6309">
      <w:pPr>
        <w:pStyle w:val="Heading2"/>
        <w:spacing w:line="360" w:lineRule="auto"/>
        <w:rPr>
          <w:shd w:val="clear" w:color="auto" w:fill="FFFFFF"/>
        </w:rPr>
      </w:pPr>
      <w:bookmarkStart w:id="19" w:name="_Toc508444124"/>
      <w:bookmarkStart w:id="20" w:name="_Toc508464575"/>
      <w:r w:rsidRPr="00932480">
        <w:rPr>
          <w:shd w:val="clear" w:color="auto" w:fill="FFFFFF"/>
        </w:rPr>
        <w:t>RESEARCH QUESTIONS</w:t>
      </w:r>
      <w:bookmarkEnd w:id="19"/>
      <w:bookmarkEnd w:id="20"/>
      <w:r w:rsidRPr="00932480">
        <w:rPr>
          <w:shd w:val="clear" w:color="auto" w:fill="FFFFFF"/>
        </w:rPr>
        <w:t xml:space="preserve"> </w:t>
      </w:r>
    </w:p>
    <w:p w:rsidR="005E7FE0" w:rsidRPr="00932480" w:rsidRDefault="005E7FE0"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 xml:space="preserve">In light of the references utilized by the analyst for the aggregation of this undertaking, the conceivable inquiries that required to be considered can be expressed as under: </w:t>
      </w:r>
    </w:p>
    <w:p w:rsidR="005E7FE0" w:rsidRPr="00932480" w:rsidRDefault="005E7FE0" w:rsidP="00AD6309">
      <w:pPr>
        <w:pStyle w:val="ListParagraph"/>
        <w:numPr>
          <w:ilvl w:val="0"/>
          <w:numId w:val="13"/>
        </w:numPr>
        <w:spacing w:before="240" w:line="360" w:lineRule="auto"/>
        <w:jc w:val="both"/>
        <w:rPr>
          <w:rFonts w:cs="Times New Roman"/>
          <w:szCs w:val="24"/>
          <w:shd w:val="clear" w:color="auto" w:fill="FFFFFF"/>
        </w:rPr>
      </w:pPr>
      <w:r w:rsidRPr="00932480">
        <w:rPr>
          <w:rFonts w:cs="Times New Roman"/>
          <w:szCs w:val="24"/>
          <w:shd w:val="clear" w:color="auto" w:fill="FFFFFF"/>
        </w:rPr>
        <w:t xml:space="preserve">Why is Freedom of speech and expression vital in the majority rule government? </w:t>
      </w:r>
    </w:p>
    <w:p w:rsidR="0078113B" w:rsidRPr="009C007D" w:rsidRDefault="005E7FE0" w:rsidP="00AD6309">
      <w:pPr>
        <w:pStyle w:val="ListParagraph"/>
        <w:numPr>
          <w:ilvl w:val="0"/>
          <w:numId w:val="13"/>
        </w:numPr>
        <w:spacing w:before="240" w:line="360" w:lineRule="auto"/>
        <w:jc w:val="both"/>
        <w:rPr>
          <w:rFonts w:cs="Times New Roman"/>
          <w:szCs w:val="24"/>
          <w:shd w:val="clear" w:color="auto" w:fill="FFFFFF"/>
        </w:rPr>
      </w:pPr>
      <w:r w:rsidRPr="00932480">
        <w:rPr>
          <w:rFonts w:cs="Times New Roman"/>
          <w:szCs w:val="24"/>
          <w:shd w:val="clear" w:color="auto" w:fill="FFFFFF"/>
        </w:rPr>
        <w:t>How there isn't right utilization of restrictions of l</w:t>
      </w:r>
      <w:r w:rsidR="0078113B" w:rsidRPr="00932480">
        <w:rPr>
          <w:rFonts w:cs="Times New Roman"/>
          <w:szCs w:val="24"/>
          <w:shd w:val="clear" w:color="auto" w:fill="FFFFFF"/>
        </w:rPr>
        <w:t>aw against Free Speech is infringed</w:t>
      </w:r>
      <w:r w:rsidRPr="00932480">
        <w:rPr>
          <w:rFonts w:cs="Times New Roman"/>
          <w:szCs w:val="24"/>
          <w:shd w:val="clear" w:color="auto" w:fill="FFFFFF"/>
        </w:rPr>
        <w:t>?</w:t>
      </w:r>
    </w:p>
    <w:p w:rsidR="00C720AB" w:rsidRDefault="00C720AB" w:rsidP="00C720AB">
      <w:pPr>
        <w:pStyle w:val="Heading1"/>
        <w:numPr>
          <w:ilvl w:val="0"/>
          <w:numId w:val="0"/>
        </w:numPr>
        <w:spacing w:line="360" w:lineRule="auto"/>
        <w:ind w:left="432"/>
        <w:rPr>
          <w:sz w:val="96"/>
          <w:szCs w:val="96"/>
          <w:shd w:val="clear" w:color="auto" w:fill="FFFFFF"/>
        </w:rPr>
      </w:pPr>
      <w:bookmarkStart w:id="21" w:name="_Toc508444125"/>
    </w:p>
    <w:p w:rsidR="00D33E2F" w:rsidRPr="00C720AB" w:rsidRDefault="0078113B" w:rsidP="00C720AB">
      <w:pPr>
        <w:pStyle w:val="Heading1"/>
        <w:numPr>
          <w:ilvl w:val="0"/>
          <w:numId w:val="0"/>
        </w:numPr>
        <w:spacing w:line="360" w:lineRule="auto"/>
        <w:ind w:left="432"/>
        <w:rPr>
          <w:sz w:val="96"/>
          <w:szCs w:val="96"/>
          <w:shd w:val="clear" w:color="auto" w:fill="FFFFFF"/>
        </w:rPr>
      </w:pPr>
      <w:bookmarkStart w:id="22" w:name="_Toc508464088"/>
      <w:bookmarkStart w:id="23" w:name="_Toc508464576"/>
      <w:r w:rsidRPr="00C720AB">
        <w:rPr>
          <w:sz w:val="96"/>
          <w:szCs w:val="96"/>
          <w:shd w:val="clear" w:color="auto" w:fill="FFFFFF"/>
        </w:rPr>
        <w:t>CHAPTER NO. – 2</w:t>
      </w:r>
      <w:bookmarkEnd w:id="21"/>
      <w:bookmarkEnd w:id="22"/>
      <w:bookmarkEnd w:id="23"/>
      <w:r w:rsidR="00D33E2F" w:rsidRPr="00C720AB">
        <w:rPr>
          <w:sz w:val="96"/>
          <w:szCs w:val="96"/>
          <w:shd w:val="clear" w:color="auto" w:fill="FFFFFF"/>
        </w:rPr>
        <w:t xml:space="preserve"> </w:t>
      </w:r>
    </w:p>
    <w:p w:rsidR="00D33E2F" w:rsidRPr="00C720AB" w:rsidRDefault="00D33E2F" w:rsidP="00AD6309">
      <w:pPr>
        <w:pStyle w:val="Heading1"/>
        <w:numPr>
          <w:ilvl w:val="0"/>
          <w:numId w:val="0"/>
        </w:numPr>
        <w:spacing w:line="360" w:lineRule="auto"/>
        <w:ind w:left="432"/>
        <w:rPr>
          <w:sz w:val="96"/>
          <w:szCs w:val="96"/>
          <w:shd w:val="clear" w:color="auto" w:fill="FFFFFF"/>
        </w:rPr>
      </w:pPr>
      <w:bookmarkStart w:id="24" w:name="_Toc508444126"/>
      <w:bookmarkStart w:id="25" w:name="_Toc508464089"/>
      <w:bookmarkStart w:id="26" w:name="_Toc508464577"/>
      <w:r w:rsidRPr="00C720AB">
        <w:rPr>
          <w:sz w:val="96"/>
          <w:szCs w:val="96"/>
          <w:shd w:val="clear" w:color="auto" w:fill="FFFFFF"/>
        </w:rPr>
        <w:t>FREEDOM OF SPEECH AND EXPRESSION INTEGRAL PART OF DEMOCRACY</w:t>
      </w:r>
      <w:bookmarkEnd w:id="24"/>
      <w:bookmarkEnd w:id="25"/>
      <w:bookmarkEnd w:id="26"/>
      <w:r w:rsidRPr="00C720AB">
        <w:rPr>
          <w:sz w:val="96"/>
          <w:szCs w:val="96"/>
          <w:shd w:val="clear" w:color="auto" w:fill="FFFFFF"/>
        </w:rPr>
        <w:t xml:space="preserve"> </w:t>
      </w:r>
    </w:p>
    <w:p w:rsidR="00C720AB" w:rsidRDefault="00C720AB" w:rsidP="00AD6309">
      <w:pPr>
        <w:spacing w:before="240" w:line="360" w:lineRule="auto"/>
        <w:jc w:val="both"/>
        <w:rPr>
          <w:rFonts w:cs="Times New Roman"/>
          <w:szCs w:val="24"/>
          <w:shd w:val="clear" w:color="auto" w:fill="FFFFFF"/>
        </w:rPr>
      </w:pPr>
    </w:p>
    <w:p w:rsidR="00C720AB" w:rsidRDefault="00C720AB" w:rsidP="00AD6309">
      <w:pPr>
        <w:spacing w:before="240" w:line="360" w:lineRule="auto"/>
        <w:jc w:val="both"/>
        <w:rPr>
          <w:rFonts w:cs="Times New Roman"/>
          <w:szCs w:val="24"/>
          <w:shd w:val="clear" w:color="auto" w:fill="FFFFFF"/>
        </w:rPr>
      </w:pPr>
    </w:p>
    <w:p w:rsidR="00C720AB" w:rsidRPr="00C720AB" w:rsidRDefault="00C720AB" w:rsidP="00C720AB">
      <w:pPr>
        <w:pStyle w:val="Heading1"/>
        <w:rPr>
          <w:shd w:val="clear" w:color="auto" w:fill="FFFFFF"/>
        </w:rPr>
      </w:pPr>
      <w:bookmarkStart w:id="27" w:name="_Toc508464578"/>
      <w:r w:rsidRPr="00C720AB">
        <w:rPr>
          <w:szCs w:val="24"/>
          <w:shd w:val="clear" w:color="auto" w:fill="FFFFFF"/>
        </w:rPr>
        <w:lastRenderedPageBreak/>
        <w:t>CHAPTER NO. – 2</w:t>
      </w:r>
      <w:r w:rsidRPr="00C720AB">
        <w:rPr>
          <w:shd w:val="clear" w:color="auto" w:fill="FFFFFF"/>
        </w:rPr>
        <w:t xml:space="preserve"> FREEDOM OF SPEECH AND EXPRESSION INTEGRAL PART OF DEMOCRACY</w:t>
      </w:r>
      <w:bookmarkEnd w:id="27"/>
      <w:r w:rsidRPr="00C720AB">
        <w:rPr>
          <w:shd w:val="clear" w:color="auto" w:fill="FFFFFF"/>
        </w:rPr>
        <w:t xml:space="preserve"> </w:t>
      </w:r>
    </w:p>
    <w:p w:rsidR="00C720AB" w:rsidRDefault="00C720AB" w:rsidP="00AD6309">
      <w:pPr>
        <w:spacing w:before="240" w:line="360" w:lineRule="auto"/>
        <w:jc w:val="both"/>
        <w:rPr>
          <w:rFonts w:cs="Times New Roman"/>
          <w:szCs w:val="24"/>
          <w:shd w:val="clear" w:color="auto" w:fill="FFFFFF"/>
        </w:rPr>
      </w:pPr>
    </w:p>
    <w:p w:rsidR="00D33E2F" w:rsidRPr="00932480" w:rsidRDefault="00D33E2F"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 xml:space="preserve">Right of Freedom of Expression and Speech relies upon kind of Government in a State. On other hand Democratic type of state is considered to have Freedom of Speech and Expression. There is dependably forfeit of saints to have the freedom in a majority rule government so there is have to protect and valuate the forfeit, A genuine democrat need spirt to safeguard and use their entitlement to Speech guarantee that no one tends to hurt there right. Additionally, flexibility to level headed discussion and express is the pith of the Democracy. In the nation like India, U.S.A. and so on has diverse Ideologies and Philosophies. In spite of the negating sees everyone has a say and they are allowed to engender their perspectives. Likewise, every one of the gatherings has flexibility to persuade the greatest populace with their perspectives and a sound rivalry with alternate gatherings. </w:t>
      </w:r>
    </w:p>
    <w:p w:rsidR="0078113B" w:rsidRDefault="00D33E2F"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There ought to be no aberrant hindrance to the right of free discourse and articulation as it is difficult to have law based setup without right of thought and articulation. Additionally, for development of individual can't be without self-acknowledgment of missteps and teaching the feeling of change which is deficient if don't have right of thought and articulation which really enable us to think as per need and seriousness of circumstance. The right to speak freely likewise helps in monetary development of a nation as it offers autonomy to media and press which shapes another part for the growth which helps in arrangement of general conclusion as well as prompts the mindfulness among individuals of the state.</w:t>
      </w:r>
    </w:p>
    <w:p w:rsidR="00841D1D" w:rsidRPr="00841D1D" w:rsidRDefault="00841D1D" w:rsidP="00AD6309">
      <w:pPr>
        <w:pStyle w:val="Heading2"/>
        <w:spacing w:line="360" w:lineRule="auto"/>
        <w:rPr>
          <w:shd w:val="clear" w:color="auto" w:fill="FFFFFF"/>
        </w:rPr>
      </w:pPr>
      <w:bookmarkStart w:id="28" w:name="_Toc508444127"/>
      <w:bookmarkStart w:id="29" w:name="_Toc508464579"/>
      <w:r w:rsidRPr="00841D1D">
        <w:rPr>
          <w:shd w:val="clear" w:color="auto" w:fill="FFFFFF"/>
        </w:rPr>
        <w:t>CONSTITUTIONAL APPROACH</w:t>
      </w:r>
      <w:bookmarkEnd w:id="28"/>
      <w:bookmarkEnd w:id="29"/>
    </w:p>
    <w:p w:rsidR="0078113B" w:rsidRDefault="00BA23D2"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The Constitution of India ensures different essential rights to its natives. One such critical right will be all in all correct to opportunities under Article 19. This incorporates appropriate to the right to speak freely and expression</w:t>
      </w:r>
      <w:r w:rsidRPr="00932480">
        <w:rPr>
          <w:rStyle w:val="FootnoteReference"/>
          <w:rFonts w:cs="Times New Roman"/>
          <w:szCs w:val="24"/>
          <w:shd w:val="clear" w:color="auto" w:fill="FFFFFF"/>
        </w:rPr>
        <w:footnoteReference w:id="5"/>
      </w:r>
      <w:r w:rsidRPr="00932480">
        <w:rPr>
          <w:rFonts w:cs="Times New Roman"/>
          <w:szCs w:val="24"/>
          <w:shd w:val="clear" w:color="auto" w:fill="FFFFFF"/>
        </w:rPr>
        <w:t>, ideal to collect gently and without arms</w:t>
      </w:r>
      <w:r w:rsidRPr="00932480">
        <w:rPr>
          <w:rStyle w:val="FootnoteReference"/>
          <w:rFonts w:cs="Times New Roman"/>
          <w:szCs w:val="24"/>
          <w:shd w:val="clear" w:color="auto" w:fill="FFFFFF"/>
        </w:rPr>
        <w:footnoteReference w:id="6"/>
      </w:r>
      <w:r w:rsidRPr="00932480">
        <w:rPr>
          <w:rFonts w:cs="Times New Roman"/>
          <w:szCs w:val="24"/>
          <w:shd w:val="clear" w:color="auto" w:fill="FFFFFF"/>
        </w:rPr>
        <w:t>, flexibility to frame affiliations and unions</w:t>
      </w:r>
      <w:r w:rsidRPr="00932480">
        <w:rPr>
          <w:rStyle w:val="FootnoteReference"/>
          <w:rFonts w:cs="Times New Roman"/>
          <w:szCs w:val="24"/>
          <w:shd w:val="clear" w:color="auto" w:fill="FFFFFF"/>
        </w:rPr>
        <w:footnoteReference w:id="7"/>
      </w:r>
      <w:r w:rsidRPr="00932480">
        <w:rPr>
          <w:rFonts w:cs="Times New Roman"/>
          <w:szCs w:val="24"/>
          <w:shd w:val="clear" w:color="auto" w:fill="FFFFFF"/>
        </w:rPr>
        <w:t>, ideal to move openly all through the domain of India</w:t>
      </w:r>
      <w:r w:rsidRPr="00932480">
        <w:rPr>
          <w:rStyle w:val="FootnoteReference"/>
          <w:rFonts w:cs="Times New Roman"/>
          <w:szCs w:val="24"/>
          <w:shd w:val="clear" w:color="auto" w:fill="FFFFFF"/>
        </w:rPr>
        <w:footnoteReference w:id="8"/>
      </w:r>
      <w:r w:rsidRPr="00932480">
        <w:rPr>
          <w:rFonts w:cs="Times New Roman"/>
          <w:szCs w:val="24"/>
          <w:shd w:val="clear" w:color="auto" w:fill="FFFFFF"/>
        </w:rPr>
        <w:t>, ideal to live and settle in any piece of the region of India</w:t>
      </w:r>
      <w:r w:rsidRPr="00932480">
        <w:rPr>
          <w:rStyle w:val="FootnoteReference"/>
          <w:rFonts w:cs="Times New Roman"/>
          <w:szCs w:val="24"/>
          <w:shd w:val="clear" w:color="auto" w:fill="FFFFFF"/>
        </w:rPr>
        <w:footnoteReference w:id="9"/>
      </w:r>
      <w:r w:rsidRPr="00932480">
        <w:rPr>
          <w:rFonts w:cs="Times New Roman"/>
          <w:szCs w:val="24"/>
          <w:shd w:val="clear" w:color="auto" w:fill="FFFFFF"/>
        </w:rPr>
        <w:t xml:space="preserve"> and ideal to rehearse any </w:t>
      </w:r>
      <w:r w:rsidRPr="00932480">
        <w:rPr>
          <w:rFonts w:cs="Times New Roman"/>
          <w:szCs w:val="24"/>
          <w:shd w:val="clear" w:color="auto" w:fill="FFFFFF"/>
        </w:rPr>
        <w:lastRenderedPageBreak/>
        <w:t>calling or to bear on any occupation, exchange or business</w:t>
      </w:r>
      <w:r w:rsidRPr="00932480">
        <w:rPr>
          <w:rStyle w:val="FootnoteReference"/>
          <w:rFonts w:cs="Times New Roman"/>
          <w:szCs w:val="24"/>
          <w:shd w:val="clear" w:color="auto" w:fill="FFFFFF"/>
        </w:rPr>
        <w:footnoteReference w:id="10"/>
      </w:r>
      <w:r w:rsidRPr="00932480">
        <w:rPr>
          <w:rFonts w:cs="Times New Roman"/>
          <w:szCs w:val="24"/>
          <w:shd w:val="clear" w:color="auto" w:fill="FFFFFF"/>
        </w:rPr>
        <w:t>. Before 44th amendment, there was additionally a privilege to gain, hold and arrange off property under Article 19(f), yet the same was discarded by this revision in 1978. In 44th Amendment, an Article was added as Article 300A such that no individual should be denied off his property spared by Authority of Law. The impact of this correction is that now the privilege to property is not any more an essential directly under the Indian Constitution.</w:t>
      </w:r>
    </w:p>
    <w:p w:rsidR="008C75D3" w:rsidRPr="00932480" w:rsidRDefault="008C75D3" w:rsidP="00AD6309">
      <w:pPr>
        <w:pStyle w:val="Heading2"/>
        <w:spacing w:line="360" w:lineRule="auto"/>
        <w:rPr>
          <w:shd w:val="clear" w:color="auto" w:fill="FFFFFF"/>
        </w:rPr>
      </w:pPr>
      <w:bookmarkStart w:id="30" w:name="_Toc508444128"/>
      <w:bookmarkStart w:id="31" w:name="_Toc508464580"/>
      <w:r>
        <w:rPr>
          <w:shd w:val="clear" w:color="auto" w:fill="FFFFFF"/>
        </w:rPr>
        <w:t>GOVERNMENT APPROACH</w:t>
      </w:r>
      <w:bookmarkEnd w:id="30"/>
      <w:bookmarkEnd w:id="31"/>
    </w:p>
    <w:p w:rsidR="008C75D3" w:rsidRPr="00932480" w:rsidRDefault="00686B42"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People are level-headed creatures and are guided by their own particular reasonable power and belief system. One's sense and energy of reasoning may shift from others, since qualification is the law of nature. With the goal that things can be deciphered diversely by people to people. One thing may make hurt one however it might offer fulfilment to another. For example, as of late government has executed Ujjawala Yojana through which LPG endowment has been diminished for providing free LPG association with the ladies having a place with poor family. One who loses his sponsorship can state that step by step government is treating one terribly or other and everyday citizens are made the sufferer. In any case, a similar demonstration offers fulfilment to the poor families who are getting the advantage of these approaches. As a subject of a vote based nation, one can give his plan to other including reprimand of government activities and execution of its approaches or whatever it might be. The flexibility of articulation fundamentally incorporates opportunity to reprimand. Indian majority rule government has survived due to the security its Constitution has conceded to its kin. Valour is the sign of a lively, vote based and mainstream society like our own. Be that as it may, feedback must be solid and not vindictive. Yet, here in this demonstration, one ought to have respectability and daringness in his action otherwise any demonstration can make issues to people, society and in addition the state.</w:t>
      </w:r>
    </w:p>
    <w:p w:rsidR="004D3D36" w:rsidRDefault="004D3D36"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The right to speak freely and articulation should, accordingly, get a liberal help from every one of the individuals who have faith in the investment of individuals in the administration.</w:t>
      </w:r>
      <w:r w:rsidRPr="00932480">
        <w:rPr>
          <w:rStyle w:val="FootnoteReference"/>
          <w:rFonts w:cs="Times New Roman"/>
          <w:szCs w:val="24"/>
          <w:shd w:val="clear" w:color="auto" w:fill="FFFFFF"/>
        </w:rPr>
        <w:footnoteReference w:id="11"/>
      </w:r>
      <w:r w:rsidRPr="00932480">
        <w:rPr>
          <w:rFonts w:cs="Times New Roman"/>
          <w:szCs w:val="24"/>
          <w:shd w:val="clear" w:color="auto" w:fill="FFFFFF"/>
        </w:rPr>
        <w:t xml:space="preserve"> The opportunity of discourse is that flexibility which advances the disclosure of truth found in John Milton's Areopagitica</w:t>
      </w:r>
      <w:r w:rsidRPr="00932480">
        <w:rPr>
          <w:rStyle w:val="FootnoteReference"/>
          <w:rFonts w:cs="Times New Roman"/>
          <w:szCs w:val="24"/>
          <w:shd w:val="clear" w:color="auto" w:fill="FFFFFF"/>
        </w:rPr>
        <w:footnoteReference w:id="12"/>
      </w:r>
      <w:r w:rsidRPr="00932480">
        <w:rPr>
          <w:rFonts w:cs="Times New Roman"/>
          <w:szCs w:val="24"/>
          <w:shd w:val="clear" w:color="auto" w:fill="FFFFFF"/>
        </w:rPr>
        <w:t xml:space="preserve"> and powerful sentiments by Justice Holmes "the best trial of </w:t>
      </w:r>
      <w:r w:rsidRPr="00932480">
        <w:rPr>
          <w:rFonts w:cs="Times New Roman"/>
          <w:szCs w:val="24"/>
          <w:shd w:val="clear" w:color="auto" w:fill="FFFFFF"/>
        </w:rPr>
        <w:lastRenderedPageBreak/>
        <w:t>truth is the energy of the idea to get it acknowledged in the opposition of the market."</w:t>
      </w:r>
      <w:r w:rsidRPr="00932480">
        <w:rPr>
          <w:rStyle w:val="FootnoteReference"/>
          <w:rFonts w:cs="Times New Roman"/>
          <w:szCs w:val="24"/>
          <w:shd w:val="clear" w:color="auto" w:fill="FFFFFF"/>
        </w:rPr>
        <w:footnoteReference w:id="13"/>
      </w:r>
      <w:r w:rsidRPr="00932480">
        <w:rPr>
          <w:rFonts w:cs="Times New Roman"/>
          <w:szCs w:val="24"/>
          <w:shd w:val="clear" w:color="auto" w:fill="FFFFFF"/>
        </w:rPr>
        <w:t xml:space="preserve"> Lord Steyn clarified that "The right to speak freely and articulation is the backbone of majority rules system. The free stream of data and thoughts advises political open deliberation. It is a wellbeing valve. Individuals are more prepared to acknowledge choices that conflict with them in the event that they can on a basic level try to impact them. It goes about as a brake in the man handle of energy by open authorities. It encourages the introduction of mistakes in the administration and organization of equity of the nation… "</w:t>
      </w:r>
      <w:r w:rsidRPr="00932480">
        <w:rPr>
          <w:rStyle w:val="FootnoteReference"/>
          <w:rFonts w:cs="Times New Roman"/>
          <w:szCs w:val="24"/>
          <w:shd w:val="clear" w:color="auto" w:fill="FFFFFF"/>
        </w:rPr>
        <w:footnoteReference w:id="14"/>
      </w:r>
      <w:r w:rsidRPr="00932480">
        <w:rPr>
          <w:rFonts w:cs="Times New Roman"/>
          <w:szCs w:val="24"/>
          <w:shd w:val="clear" w:color="auto" w:fill="FFFFFF"/>
        </w:rPr>
        <w:t xml:space="preserve"> John Stuart Mill says that if the Government stifles interchanges, it might smother thoughts that are valid or incompletely obvious. Government's concealment of thoughts lays fundamentally on a bogus presumption of reliability, in any case, exaggerates his case. The right to speak freely contributes enormously to the look for truth. It doesn't rely upon regardless of whether concealment dependably speaks to a claim of reliability. His feeling of truth is expansive, covering right judgments about issues of significant worth and additionally conventional exact actualities and grasping information helpful for a tasteful individual life and also certainties of general social importance.</w:t>
      </w:r>
      <w:r w:rsidRPr="00932480">
        <w:rPr>
          <w:rStyle w:val="FootnoteReference"/>
          <w:rFonts w:cs="Times New Roman"/>
          <w:szCs w:val="24"/>
          <w:shd w:val="clear" w:color="auto" w:fill="FFFFFF"/>
        </w:rPr>
        <w:footnoteReference w:id="15"/>
      </w:r>
    </w:p>
    <w:p w:rsidR="008C75D3" w:rsidRPr="00932480" w:rsidRDefault="008C75D3" w:rsidP="00AD6309">
      <w:pPr>
        <w:pStyle w:val="Heading2"/>
        <w:spacing w:line="360" w:lineRule="auto"/>
        <w:rPr>
          <w:shd w:val="clear" w:color="auto" w:fill="FFFFFF"/>
        </w:rPr>
      </w:pPr>
      <w:bookmarkStart w:id="32" w:name="_Toc508444129"/>
      <w:bookmarkStart w:id="33" w:name="_Toc508464581"/>
      <w:r>
        <w:rPr>
          <w:shd w:val="clear" w:color="auto" w:fill="FFFFFF"/>
        </w:rPr>
        <w:t>PUBLIC APPROACH</w:t>
      </w:r>
      <w:bookmarkEnd w:id="32"/>
      <w:bookmarkEnd w:id="33"/>
    </w:p>
    <w:p w:rsidR="00686B42" w:rsidRPr="00932480" w:rsidRDefault="00686B42" w:rsidP="00AD6309">
      <w:pPr>
        <w:spacing w:before="240" w:line="360" w:lineRule="auto"/>
        <w:jc w:val="both"/>
        <w:rPr>
          <w:rFonts w:cs="Times New Roman"/>
          <w:szCs w:val="24"/>
          <w:shd w:val="clear" w:color="auto" w:fill="FFFFFF"/>
        </w:rPr>
      </w:pPr>
      <w:r w:rsidRPr="00932480">
        <w:rPr>
          <w:rFonts w:cs="Times New Roman"/>
          <w:szCs w:val="24"/>
          <w:shd w:val="clear" w:color="auto" w:fill="FFFFFF"/>
        </w:rPr>
        <w:t xml:space="preserve">Sensibility isn't a static idea and it might differ every now and then. What is considered sensible at one purpose of time may wind up self-assertive and preposterous at a consequent purpose of time. The frontier law has turned out to be irrational and self-assertive in free India which is a sovereign, equitable, republic. Be that as it may, none of the legal elucidation engages any of us to bestow our reasoning, thought through utilizing the methods which fall inside any of the ambit gave under the limitation provision. The court has held that the word 'open request' said in Article 19(2) is an outflow of wide implication and means that the State of quietness which wins among the individuals from political society because of the interior controls authorized by the Government which they have set up. Again the respectable Supreme Court has watched that Public wellbeing is a piece of the more extensive idea of open request and in the event that it was planned to imply any issue which falls inside the ambit of 'open request'. The Constitution has permitted the burden of limitation on the right of freedom of speech and expression likewise in situations where threat to the State is included. Open request is synonymous with open security and open peacefulness. It is the </w:t>
      </w:r>
      <w:r w:rsidRPr="00932480">
        <w:rPr>
          <w:rFonts w:cs="Times New Roman"/>
          <w:szCs w:val="24"/>
          <w:shd w:val="clear" w:color="auto" w:fill="FFFFFF"/>
        </w:rPr>
        <w:lastRenderedPageBreak/>
        <w:t>nearness of confusion including ruptures of neighbo</w:t>
      </w:r>
      <w:r w:rsidR="00932480" w:rsidRPr="00932480">
        <w:rPr>
          <w:rFonts w:cs="Times New Roman"/>
          <w:szCs w:val="24"/>
          <w:shd w:val="clear" w:color="auto" w:fill="FFFFFF"/>
        </w:rPr>
        <w:t>u</w:t>
      </w:r>
      <w:r w:rsidRPr="00932480">
        <w:rPr>
          <w:rFonts w:cs="Times New Roman"/>
          <w:szCs w:val="24"/>
          <w:shd w:val="clear" w:color="auto" w:fill="FFFFFF"/>
        </w:rPr>
        <w:t>rhood essentialness in contradistinction to national changes, for example, insurgency, common strife, product, influencing the security of the State. In this manner there must be proximate nexus between the discourse and people in general request.</w:t>
      </w:r>
    </w:p>
    <w:p w:rsidR="00841D1D" w:rsidRDefault="00841D1D" w:rsidP="00AD6309">
      <w:pPr>
        <w:shd w:val="clear" w:color="auto" w:fill="FFFFFF"/>
        <w:spacing w:after="150" w:line="360" w:lineRule="auto"/>
        <w:rPr>
          <w:rFonts w:cs="Times New Roman"/>
          <w:szCs w:val="24"/>
          <w:shd w:val="clear" w:color="auto" w:fill="FFFFFF"/>
        </w:rPr>
      </w:pPr>
      <w:r w:rsidRPr="00841D1D">
        <w:rPr>
          <w:rFonts w:cs="Times New Roman"/>
          <w:szCs w:val="24"/>
          <w:shd w:val="clear" w:color="auto" w:fill="FFFFFF"/>
        </w:rPr>
        <w:t>Freedom of Speech and expression leads to formation and propagation of ideas which results in building the ideology and publication of such ideology have a greater impact on modern society. Today even internet have resulted as source of propagation of such idea which is essentially important tool as it has removed the restrictions imposed by society originally with regard to freedom of thought. Basic goal of a democracy is to flourish all the ideas and provide a platform that all the individuals are allowed to put forth their ideas. This leads to the development of the mankind and indulge human race in the progressive attitude for the development of the state. Essentially Freedom of thought and expression plays a major role formation of public opinion and propagating the flourishing ideas which leads to social, political and economic development of the state. Democracy can be preserved with preservation of right of Freedom of Speech and Expression.</w:t>
      </w:r>
    </w:p>
    <w:p w:rsidR="008C75D3" w:rsidRDefault="008C75D3" w:rsidP="00AD6309">
      <w:pPr>
        <w:pStyle w:val="Heading2"/>
        <w:spacing w:line="360" w:lineRule="auto"/>
        <w:rPr>
          <w:shd w:val="clear" w:color="auto" w:fill="FFFFFF"/>
        </w:rPr>
      </w:pPr>
      <w:bookmarkStart w:id="34" w:name="_Toc508444130"/>
      <w:bookmarkStart w:id="35" w:name="_Toc508464582"/>
      <w:r>
        <w:rPr>
          <w:shd w:val="clear" w:color="auto" w:fill="FFFFFF"/>
        </w:rPr>
        <w:t>JUDICIAL APPROACH</w:t>
      </w:r>
      <w:bookmarkEnd w:id="34"/>
      <w:bookmarkEnd w:id="35"/>
    </w:p>
    <w:p w:rsidR="000009DA" w:rsidRDefault="000009DA" w:rsidP="00AD6309">
      <w:pPr>
        <w:spacing w:line="360" w:lineRule="auto"/>
        <w:jc w:val="both"/>
      </w:pPr>
    </w:p>
    <w:p w:rsidR="000009DA" w:rsidRDefault="000009DA" w:rsidP="00AD6309">
      <w:pPr>
        <w:spacing w:line="360" w:lineRule="auto"/>
        <w:jc w:val="both"/>
      </w:pPr>
      <w:r w:rsidRPr="000009DA">
        <w:rPr>
          <w:i/>
        </w:rPr>
        <w:t>Indian Express Newspapers v. Union of India</w:t>
      </w:r>
      <w:r>
        <w:t xml:space="preserve"> observing the freedom of press under freedom of speech and expression the court specifies:</w:t>
      </w:r>
    </w:p>
    <w:p w:rsidR="000009DA" w:rsidRDefault="000009DA" w:rsidP="00AD6309">
      <w:pPr>
        <w:spacing w:line="360" w:lineRule="auto"/>
        <w:jc w:val="both"/>
      </w:pPr>
      <w:r>
        <w:t xml:space="preserve"> </w:t>
      </w:r>
      <w:r w:rsidRPr="000009DA">
        <w:rPr>
          <w:i/>
        </w:rPr>
        <w:t>The expression “freedom of the press” has not been issues in article 19 but it is comprehended within article 19(1)(a). The expression means freedom from interference from authority which would have the effect of the interference with the content and the circulation of the newspapers and cannot be any interference with that freedom in the name of public interest. Freedom of press is the heart of social and political intercourse it is the primary duty of the courts to up hold the freedom of the press and in validate all laws or administrative actions with interfere with it contrary to the constitutional mandate.</w:t>
      </w:r>
      <w:r>
        <w:rPr>
          <w:rStyle w:val="FootnoteReference"/>
        </w:rPr>
        <w:footnoteReference w:id="16"/>
      </w:r>
    </w:p>
    <w:p w:rsidR="000009DA" w:rsidRDefault="000009DA" w:rsidP="00AD6309">
      <w:pPr>
        <w:spacing w:line="360" w:lineRule="auto"/>
        <w:jc w:val="both"/>
      </w:pPr>
      <w:r>
        <w:t xml:space="preserve">The question of validity of censorship came up for consideration in the case of </w:t>
      </w:r>
      <w:r w:rsidRPr="00066922">
        <w:rPr>
          <w:i/>
        </w:rPr>
        <w:t>Brij Bhushan v. State of Delhi</w:t>
      </w:r>
      <w:r w:rsidR="009F7A6A">
        <w:rPr>
          <w:rStyle w:val="FootnoteReference"/>
        </w:rPr>
        <w:footnoteReference w:id="17"/>
      </w:r>
      <w:r>
        <w:t xml:space="preserve">. In that case the Chief Commissioner of Delhi, in pursuance of Section 7 of the East Punjab Safety Act, 1949 issued an order against the printer, publisher and the editor of an English Weekly of Delhi, called the Organizer, directing them to submit for analysis in </w:t>
      </w:r>
      <w:r>
        <w:lastRenderedPageBreak/>
        <w:t>duplicate before publication till further orders, all communal matters and news and views, about the Pakistan including the photographs and cartoons other than those derived from official source of supplied by the news agencies.</w:t>
      </w:r>
    </w:p>
    <w:p w:rsidR="000009DA" w:rsidRDefault="00066922" w:rsidP="00AD6309">
      <w:pPr>
        <w:spacing w:line="360" w:lineRule="auto"/>
        <w:jc w:val="both"/>
      </w:pPr>
      <w:r>
        <w:t xml:space="preserve">In </w:t>
      </w:r>
      <w:r w:rsidR="009F7A6A">
        <w:t xml:space="preserve">case of </w:t>
      </w:r>
      <w:r w:rsidR="000009DA" w:rsidRPr="000009DA">
        <w:rPr>
          <w:i/>
        </w:rPr>
        <w:t>Express Newspapers v. Union of India</w:t>
      </w:r>
      <w:r w:rsidR="009F7A6A">
        <w:rPr>
          <w:rStyle w:val="FootnoteReference"/>
        </w:rPr>
        <w:footnoteReference w:id="18"/>
      </w:r>
      <w:r w:rsidR="000009DA">
        <w:t>. In this case the validity of the Working Journalist Act 1955 was challenged. This Act was enacted to regulate conditions of service of persons employed in newspaper industries. The Court held that Act is valid .It is said that press was not immune from laws of general application or ordinary forms of taxation or laws of industrial relations .The Act was passed to improve the service conditions of the women in the newspaper industry and therefore, impose reasonable restriction on the right guaranteed by Article 19(1)(a).</w:t>
      </w:r>
    </w:p>
    <w:p w:rsidR="000009DA" w:rsidRDefault="000009DA" w:rsidP="00AD6309">
      <w:pPr>
        <w:spacing w:line="360" w:lineRule="auto"/>
        <w:jc w:val="both"/>
      </w:pPr>
      <w:r>
        <w:t xml:space="preserve">In </w:t>
      </w:r>
      <w:r w:rsidRPr="00066922">
        <w:rPr>
          <w:i/>
        </w:rPr>
        <w:t>Romesh Thapper v. State of Madras</w:t>
      </w:r>
      <w:r w:rsidR="009F7A6A">
        <w:rPr>
          <w:rStyle w:val="FootnoteReference"/>
        </w:rPr>
        <w:footnoteReference w:id="19"/>
      </w:r>
      <w:r>
        <w:t>, a law banning entry and circulation of journal in a state was held to be invalid. The Court Held that that there can be no doubt that freedom of speech and expression includes freedom of propagation of ideas, and that freedom is ensured by the freedom of circulation .A law which authorizes imposition of restrictions on grounds of ‘public safety or the ‘maintenance of public order’ falls outside the scope of the authorized restrictions under clause (2) and therefore void and unconstitutional.</w:t>
      </w:r>
    </w:p>
    <w:p w:rsidR="000009DA" w:rsidRDefault="000009DA" w:rsidP="00AD6309">
      <w:pPr>
        <w:spacing w:line="360" w:lineRule="auto"/>
        <w:jc w:val="both"/>
      </w:pPr>
      <w:r>
        <w:t xml:space="preserve">In </w:t>
      </w:r>
      <w:r w:rsidR="009F7A6A" w:rsidRPr="009F7A6A">
        <w:rPr>
          <w:i/>
        </w:rPr>
        <w:t xml:space="preserve">Sakal </w:t>
      </w:r>
      <w:r w:rsidRPr="009F7A6A">
        <w:rPr>
          <w:i/>
        </w:rPr>
        <w:t>Papers</w:t>
      </w:r>
      <w:r w:rsidRPr="00066922">
        <w:rPr>
          <w:i/>
        </w:rPr>
        <w:t xml:space="preserve"> Ltd v. Union of India</w:t>
      </w:r>
      <w:r>
        <w:t xml:space="preserve"> </w:t>
      </w:r>
      <w:r w:rsidR="009F7A6A">
        <w:rPr>
          <w:rStyle w:val="FootnoteReference"/>
        </w:rPr>
        <w:footnoteReference w:id="20"/>
      </w:r>
      <w:r>
        <w:t xml:space="preserve">the Daily Newspaper (Price and Control) Order, 1960, which fixed a minimum price and number of pages which a newspaper was entitled to publish was challenged as unconstitutional by the petitioner on the ground that it infringed the liberty of press. The petitioner was required to increase the price of their newspaper without increasing the pages. An increase in price without any increase in number of pages would reduce the volume of the circulation. On the other hand, any decrease in the number of pages would reduce the column, space for news, views, or ideas. The order therefore, acted as double-edged knife. It cuts circulation by a price rise or publication or dissemination of news, ideas and knowledge by restricting column space consequently to decrease in the number of pages. The State justifies the law as a reasonable restriction on a business activity of a newspaper in the interest of the general Public. The Court struck down the order rejecting the State argument .It said that the right of freedom of speech and expression cannot be taken away with the object of placing the restrictions on the business activity of a citizen. Freedom of Speech can be only be restricted on the grounds mentioned in clause (2) of Article 19. It </w:t>
      </w:r>
      <w:r>
        <w:lastRenderedPageBreak/>
        <w:t>cannot, like the freedom to carry on business, be shortened in the interest of the general public.</w:t>
      </w:r>
    </w:p>
    <w:p w:rsidR="000009DA" w:rsidRDefault="000009DA" w:rsidP="00AD6309">
      <w:pPr>
        <w:spacing w:line="360" w:lineRule="auto"/>
        <w:jc w:val="both"/>
      </w:pPr>
      <w:r>
        <w:t xml:space="preserve">In </w:t>
      </w:r>
      <w:r w:rsidRPr="00066922">
        <w:rPr>
          <w:i/>
        </w:rPr>
        <w:t>Bennet Colman and Co. v. Union Of India</w:t>
      </w:r>
      <w:r w:rsidR="009F7A6A">
        <w:rPr>
          <w:rStyle w:val="FootnoteReference"/>
          <w:i/>
        </w:rPr>
        <w:footnoteReference w:id="21"/>
      </w:r>
      <w:r>
        <w:t xml:space="preserve"> the validity of the News print Control Order which fixed the maximum number of pages ( 10 pages which a newspaper could published was challenged as a violative of fundamental rights guaranteed under Article 19 (1)(a) and Article 14 of the constitution. The Supreme Court rejected this contention and approved the “effect” test whether the “effect” of impugned law is to abridge a fundamental right, its object or subject matter will be irreverent.</w:t>
      </w:r>
    </w:p>
    <w:p w:rsidR="008C75D3" w:rsidRDefault="000009DA" w:rsidP="00AD6309">
      <w:pPr>
        <w:spacing w:line="360" w:lineRule="auto"/>
        <w:jc w:val="both"/>
      </w:pPr>
      <w:r>
        <w:t xml:space="preserve">In a historic judgment in </w:t>
      </w:r>
      <w:r w:rsidRPr="00066922">
        <w:rPr>
          <w:i/>
        </w:rPr>
        <w:t>R.Rajagopal v. State of Tamil Nadu</w:t>
      </w:r>
      <w:r w:rsidR="009F7A6A">
        <w:rPr>
          <w:rStyle w:val="FootnoteReference"/>
          <w:i/>
        </w:rPr>
        <w:footnoteReference w:id="22"/>
      </w:r>
      <w:r>
        <w:t xml:space="preserve"> the Supreme Court has held that the government has no authority in law to impose a prior – restrain upon publication of defamatory material against its officials. Public authorities who apprehend that they or their colleagues may be defamed could not prevent the press from publications of such material, could take action for damages after the publications of such material if they prove that the publication was based on false facts. The court held that no actions could be initiated against the press if the publications were based on public records including court records.</w:t>
      </w:r>
      <w:r w:rsidR="00066922">
        <w:t xml:space="preserve"> </w:t>
      </w:r>
      <w:r>
        <w:t>Freedom of the Press, the Court said, means absence of interference by the state accept in so far as it is authorized by the constitution and bylaws.</w:t>
      </w:r>
    </w:p>
    <w:p w:rsidR="00AD6309" w:rsidRDefault="00AD6309" w:rsidP="00AD6309">
      <w:pPr>
        <w:spacing w:line="360" w:lineRule="auto"/>
        <w:jc w:val="both"/>
      </w:pPr>
    </w:p>
    <w:p w:rsidR="00AD6309" w:rsidRDefault="00AD6309" w:rsidP="00AD6309">
      <w:pPr>
        <w:spacing w:line="360" w:lineRule="auto"/>
        <w:jc w:val="both"/>
      </w:pPr>
    </w:p>
    <w:p w:rsidR="00AD6309" w:rsidRDefault="00AD6309" w:rsidP="00AD6309">
      <w:pPr>
        <w:spacing w:line="360" w:lineRule="auto"/>
        <w:jc w:val="both"/>
      </w:pPr>
    </w:p>
    <w:p w:rsidR="00AD6309" w:rsidRDefault="00AD6309" w:rsidP="00AD6309">
      <w:pPr>
        <w:spacing w:line="360" w:lineRule="auto"/>
        <w:jc w:val="both"/>
      </w:pPr>
    </w:p>
    <w:p w:rsidR="00C720AB" w:rsidRDefault="00C720AB" w:rsidP="00C720AB">
      <w:pPr>
        <w:pStyle w:val="Heading1"/>
        <w:numPr>
          <w:ilvl w:val="0"/>
          <w:numId w:val="0"/>
        </w:numPr>
        <w:ind w:left="432"/>
        <w:rPr>
          <w:sz w:val="96"/>
          <w:szCs w:val="96"/>
        </w:rPr>
      </w:pPr>
      <w:bookmarkStart w:id="36" w:name="_Toc508444131"/>
    </w:p>
    <w:p w:rsidR="00C720AB" w:rsidRDefault="00C720AB" w:rsidP="00C720AB">
      <w:pPr>
        <w:pStyle w:val="Heading1"/>
        <w:numPr>
          <w:ilvl w:val="0"/>
          <w:numId w:val="0"/>
        </w:numPr>
        <w:ind w:left="432"/>
        <w:rPr>
          <w:sz w:val="96"/>
          <w:szCs w:val="96"/>
        </w:rPr>
      </w:pPr>
    </w:p>
    <w:p w:rsidR="00930ECA" w:rsidRPr="00C720AB" w:rsidRDefault="00AD6309" w:rsidP="00C720AB">
      <w:pPr>
        <w:pStyle w:val="Heading1"/>
        <w:numPr>
          <w:ilvl w:val="0"/>
          <w:numId w:val="0"/>
        </w:numPr>
        <w:ind w:left="432"/>
        <w:rPr>
          <w:sz w:val="96"/>
          <w:szCs w:val="96"/>
        </w:rPr>
      </w:pPr>
      <w:bookmarkStart w:id="37" w:name="_Toc508464095"/>
      <w:bookmarkStart w:id="38" w:name="_Toc508464583"/>
      <w:r w:rsidRPr="00C720AB">
        <w:rPr>
          <w:sz w:val="96"/>
          <w:szCs w:val="96"/>
        </w:rPr>
        <w:t xml:space="preserve">CHAPTER NO. </w:t>
      </w:r>
      <w:r w:rsidR="00930ECA" w:rsidRPr="00C720AB">
        <w:rPr>
          <w:sz w:val="96"/>
          <w:szCs w:val="96"/>
        </w:rPr>
        <w:t xml:space="preserve">– </w:t>
      </w:r>
      <w:r w:rsidRPr="00C720AB">
        <w:rPr>
          <w:sz w:val="96"/>
          <w:szCs w:val="96"/>
        </w:rPr>
        <w:t>3</w:t>
      </w:r>
      <w:bookmarkEnd w:id="36"/>
      <w:bookmarkEnd w:id="37"/>
      <w:bookmarkEnd w:id="38"/>
    </w:p>
    <w:p w:rsidR="00C720AB" w:rsidRDefault="00AD6309" w:rsidP="0074364E">
      <w:pPr>
        <w:pStyle w:val="Heading1"/>
        <w:numPr>
          <w:ilvl w:val="0"/>
          <w:numId w:val="0"/>
        </w:numPr>
        <w:spacing w:line="360" w:lineRule="auto"/>
        <w:ind w:left="432"/>
        <w:rPr>
          <w:sz w:val="96"/>
          <w:szCs w:val="96"/>
        </w:rPr>
      </w:pPr>
      <w:bookmarkStart w:id="39" w:name="_Toc508444132"/>
      <w:bookmarkStart w:id="40" w:name="_Toc508464096"/>
      <w:bookmarkStart w:id="41" w:name="_Toc508464584"/>
      <w:r w:rsidRPr="00C720AB">
        <w:rPr>
          <w:sz w:val="96"/>
          <w:szCs w:val="96"/>
        </w:rPr>
        <w:t>RESTRICTIONS ON THE FREEDOM OF SPEECH</w:t>
      </w:r>
      <w:bookmarkEnd w:id="39"/>
      <w:bookmarkEnd w:id="40"/>
      <w:bookmarkEnd w:id="41"/>
    </w:p>
    <w:p w:rsidR="00AD6309" w:rsidRPr="00C720AB" w:rsidRDefault="00AD6309" w:rsidP="00C720AB">
      <w:pPr>
        <w:rPr>
          <w:rFonts w:eastAsiaTheme="majorEastAsia" w:cstheme="majorBidi"/>
        </w:rPr>
      </w:pPr>
    </w:p>
    <w:p w:rsidR="00C720AB" w:rsidRDefault="00C720AB" w:rsidP="00C720AB">
      <w:pPr>
        <w:pStyle w:val="Heading1"/>
      </w:pPr>
      <w:bookmarkStart w:id="42" w:name="_Toc508464585"/>
      <w:r>
        <w:lastRenderedPageBreak/>
        <w:t>CHAPTER NO. – 3</w:t>
      </w:r>
      <w:bookmarkEnd w:id="42"/>
    </w:p>
    <w:p w:rsidR="00C720AB" w:rsidRDefault="00C720AB" w:rsidP="00C720AB">
      <w:pPr>
        <w:pStyle w:val="Heading1"/>
        <w:numPr>
          <w:ilvl w:val="0"/>
          <w:numId w:val="0"/>
        </w:numPr>
        <w:spacing w:line="360" w:lineRule="auto"/>
        <w:ind w:left="432"/>
      </w:pPr>
      <w:bookmarkStart w:id="43" w:name="_Toc508464586"/>
      <w:r>
        <w:t>RESTRICTIONS ON THE FREEDOM OF SPEECH</w:t>
      </w:r>
      <w:bookmarkEnd w:id="43"/>
    </w:p>
    <w:p w:rsidR="00C720AB" w:rsidRPr="00C720AB" w:rsidRDefault="00C720AB" w:rsidP="00C720AB"/>
    <w:p w:rsidR="0074364E" w:rsidRDefault="0074364E" w:rsidP="0074364E">
      <w:pPr>
        <w:spacing w:line="360" w:lineRule="auto"/>
      </w:pPr>
      <w:r>
        <w:t xml:space="preserve">It is important to keep up and protect the right to speak freely and articulation in a popular government, so likewise it is important to put a few limitations on this flexibility for the upkeep of social request, in light of the fact that no opportunity can be outright or totally unlimited. Appropriately, under Article 19(2) of the Constitution of India, the State may make a law forcing "sensible limitations" on the activity of the privilege to the right to speak freely and articulation "in light of a legitimate concern for" people in general on the accompanying grounds: Clause (2) of Article 19 of Indian constitution contains the grounds on which confinements on the right to speak freely and articulation can be forced:- </w:t>
      </w:r>
    </w:p>
    <w:p w:rsidR="0074364E" w:rsidRDefault="0074364E" w:rsidP="0074364E">
      <w:pPr>
        <w:pStyle w:val="Heading2"/>
      </w:pPr>
      <w:bookmarkStart w:id="44" w:name="_Toc508444133"/>
      <w:bookmarkStart w:id="45" w:name="_Toc508464587"/>
      <w:r>
        <w:t>Security of State</w:t>
      </w:r>
      <w:bookmarkEnd w:id="44"/>
      <w:bookmarkEnd w:id="45"/>
    </w:p>
    <w:p w:rsidR="00DE4BB8" w:rsidRDefault="0074364E" w:rsidP="0074364E">
      <w:pPr>
        <w:spacing w:line="360" w:lineRule="auto"/>
      </w:pPr>
      <w:r>
        <w:t xml:space="preserve"> </w:t>
      </w:r>
    </w:p>
    <w:p w:rsidR="0074364E" w:rsidRDefault="0074364E" w:rsidP="0074364E">
      <w:pPr>
        <w:spacing w:line="360" w:lineRule="auto"/>
      </w:pPr>
      <w:r>
        <w:t xml:space="preserve">Security of state is of essential significance and a legislature must have energy to force confinement on the action influencing it. Under Article 19(2) sensible confinements can be forced on the right to speak freely and articulation in light of a legitimate concern for security of State. However the expression "security" is exceptionally essential one. The expression "security of state" alludes just to genuine and irritated types of open request e.g. disobedience, taking up arms against the State, insurgence and not conventional ruptures of open request and open security, e.g. unlawful get together, revolt, affray. In this manner addresses or articulation with respect to a person, which affect to or energize the commission of savage violations, for example, kill are matters, which would undermine the security of State. </w:t>
      </w:r>
    </w:p>
    <w:p w:rsidR="0074364E" w:rsidRDefault="0074364E" w:rsidP="0074364E">
      <w:pPr>
        <w:pStyle w:val="Heading2"/>
      </w:pPr>
      <w:bookmarkStart w:id="46" w:name="_Toc508444134"/>
      <w:bookmarkStart w:id="47" w:name="_Toc508464588"/>
      <w:r>
        <w:t>Public Order</w:t>
      </w:r>
      <w:bookmarkEnd w:id="46"/>
      <w:bookmarkEnd w:id="47"/>
    </w:p>
    <w:p w:rsidR="00DE4BB8" w:rsidRDefault="00DE4BB8" w:rsidP="0074364E">
      <w:pPr>
        <w:spacing w:line="360" w:lineRule="auto"/>
      </w:pPr>
    </w:p>
    <w:p w:rsidR="0074364E" w:rsidRDefault="0074364E" w:rsidP="0074364E">
      <w:pPr>
        <w:spacing w:line="360" w:lineRule="auto"/>
      </w:pPr>
      <w:r>
        <w:t xml:space="preserve">Next confinement recommended by constitution is to keep up open request. This ground was included by the Constitution (First Amendment) Act. 'Open request' is an outflow of wide undertone and implies "that condition of peacefulness which wins among the individuals from political society because of inward controls authorized by the Government which they have set up." </w:t>
      </w:r>
    </w:p>
    <w:p w:rsidR="0074364E" w:rsidRDefault="0074364E" w:rsidP="0074364E">
      <w:pPr>
        <w:spacing w:line="360" w:lineRule="auto"/>
      </w:pPr>
      <w:r>
        <w:lastRenderedPageBreak/>
        <w:t xml:space="preserve">Here it is appropriate to investigate importance of "Open request. Open request is something more than normal upkeep of peace. 'Open request' is synonymous with open peace, security and peacefulness. Anything that exasperates open peacefulness or open peace bothers open request. Along these lines shared unsettling influences and hits advanced with the sole question of blaming distress among laborers are offenses against open request. Open request in this manner infers nonappearance of brutality and a deliberate situation in which nationals can gently seek after their ordinary diversion of life. Open request likewise incorporates open wellbeing. In this way making inside confusion or defiance would influence open request and open security. Be that as it may, simple feedback of government does not really irritate open request. </w:t>
      </w:r>
    </w:p>
    <w:p w:rsidR="00DE4BB8" w:rsidRDefault="00DE4BB8" w:rsidP="0074364E">
      <w:pPr>
        <w:spacing w:line="360" w:lineRule="auto"/>
      </w:pPr>
      <w:r w:rsidRPr="00DE4BB8">
        <w:t xml:space="preserve">In Ramji Lal Modi and Virendra, the Court had rejected the contention that the State can just force confinements on the right to speak freely and articulation on the off chance that it shows a proximate connection amongst discourse and open request. The Supreme Court had concentrated intently on the broadness of the expression "in light of a legitimate concern for", however had not subjected the sensible necessity to any investigation. In prior cases, for example, </w:t>
      </w:r>
      <w:r w:rsidRPr="00DE4BB8">
        <w:rPr>
          <w:i/>
        </w:rPr>
        <w:t>Stat</w:t>
      </w:r>
      <w:r w:rsidR="00FE2C65">
        <w:rPr>
          <w:i/>
        </w:rPr>
        <w:t>e of Madras v</w:t>
      </w:r>
      <w:r w:rsidRPr="00DE4BB8">
        <w:rPr>
          <w:i/>
        </w:rPr>
        <w:t xml:space="preserve"> V.G. Line</w:t>
      </w:r>
      <w:r w:rsidR="00FE2C65">
        <w:rPr>
          <w:rStyle w:val="FootnoteReference"/>
        </w:rPr>
        <w:footnoteReference w:id="23"/>
      </w:r>
      <w:r w:rsidRPr="00DE4BB8">
        <w:t xml:space="preserve">, the Court had focused on that keeping in mind the end goal to be "sensible", a limitation would need to consider the nature and extent of the right, the degree of encroachment, and proportionality. This investigation neglected to figure in Ramji Lal Modi and Virendra. Notwithstanding, in </w:t>
      </w:r>
      <w:r w:rsidRPr="00DE4BB8">
        <w:rPr>
          <w:i/>
        </w:rPr>
        <w:t>Superintenden</w:t>
      </w:r>
      <w:r w:rsidR="00FE2C65">
        <w:rPr>
          <w:i/>
        </w:rPr>
        <w:t xml:space="preserve">t, Central Prison v </w:t>
      </w:r>
      <w:r w:rsidRPr="00DE4BB8">
        <w:rPr>
          <w:i/>
        </w:rPr>
        <w:t>Ram Manohar Lohia</w:t>
      </w:r>
      <w:r>
        <w:rPr>
          <w:rStyle w:val="FootnoteReference"/>
        </w:rPr>
        <w:footnoteReference w:id="24"/>
      </w:r>
      <w:r w:rsidRPr="00DE4BB8">
        <w:t>, the Supreme Court changed its position and held that there must be a "proximate" connection amongst discourse and open issue and that it must not be remote, whimsical or fantastical. In this manner, out of the blue, the expansiveness of the expression "in light of a legitimate concern for" was qualified, apparently from the point of view of sensibility. In Lohia, the Court additionally focused on again that "open request" was of smaller ambit than unimportant "peace", and would require the State to release a high weight of verification, alongside prove.</w:t>
      </w:r>
    </w:p>
    <w:p w:rsidR="0074364E" w:rsidRDefault="0074364E" w:rsidP="0074364E">
      <w:pPr>
        <w:spacing w:line="360" w:lineRule="auto"/>
      </w:pPr>
      <w:r>
        <w:t xml:space="preserve">The words 'in light of a legitimate concern for open request' incorporates not just such expressions as are specifically expected to prompt issue yet in addition those that tend to prompt issue. Subsequently a law rebuffing articulations made with </w:t>
      </w:r>
      <w:r w:rsidR="00DE4BB8">
        <w:t xml:space="preserve">the consider aim to offend the </w:t>
      </w:r>
      <w:r>
        <w:t xml:space="preserve">of any class of people is legitimate on the grounds that it forces a confinement on the privilege of free discourse in light of a legitimate concern for open request since such </w:t>
      </w:r>
      <w:r>
        <w:lastRenderedPageBreak/>
        <w:t xml:space="preserve">discourse or composing tends to make open issue regardless of whether for some situation those exercises may not really prompt a rupture of peace. Yet, there must be sensible and legitimate nexus or connection between the limitations and the accomplishments of open request. </w:t>
      </w:r>
    </w:p>
    <w:p w:rsidR="00DE4BB8" w:rsidRDefault="00DE4BB8" w:rsidP="00DE4BB8">
      <w:pPr>
        <w:pStyle w:val="Heading2"/>
      </w:pPr>
      <w:bookmarkStart w:id="48" w:name="_Toc508444135"/>
      <w:bookmarkStart w:id="49" w:name="_Toc508464589"/>
      <w:r>
        <w:t>Contempt of Court</w:t>
      </w:r>
      <w:bookmarkEnd w:id="48"/>
      <w:bookmarkEnd w:id="49"/>
    </w:p>
    <w:p w:rsidR="00DE4BB8" w:rsidRDefault="00DE4BB8" w:rsidP="0074364E">
      <w:pPr>
        <w:spacing w:line="360" w:lineRule="auto"/>
      </w:pPr>
    </w:p>
    <w:p w:rsidR="00DE4BB8" w:rsidRDefault="0074364E" w:rsidP="00DE4BB8">
      <w:pPr>
        <w:spacing w:line="360" w:lineRule="auto"/>
      </w:pPr>
      <w:r>
        <w:t xml:space="preserve">In a law based nation Judiciary assumes vital part. In such circumstance it winds up fundamental to regard such organization and its request. Subsequently, limitation on the right to speak freely and articulation can be forced in the event that it surpasses the sensible and reasonable point of confinement and sums to scorn of court. As per the Section 2 'Scorn of court' might be either 'respectful disdain' or 'criminal hatred.' But now, Indian disdain law was corrected in 2006 to make "truth" a resistance. In any case, even after such revision a man can be rebuffed for the announcement unless they were made in broad daylight intrigue. Again in Indirect Tax Practitioners Assn. versus R.K.Jain, it was held by court that, "Truth in light of the actualities ought to be permitted as a substantial resistance if courts are requested to choose scorn procedures identifying with hatred continuing identifying with a discourse or a publication or article". The capability is that such safeguard ought not conceal to escape from the results of a ponder push to outrage the court. </w:t>
      </w:r>
    </w:p>
    <w:p w:rsidR="00FE2C65" w:rsidRDefault="00FE2C65" w:rsidP="00FE2C65">
      <w:pPr>
        <w:spacing w:line="360" w:lineRule="auto"/>
        <w:jc w:val="both"/>
      </w:pPr>
      <w:r>
        <w:t>I</w:t>
      </w:r>
      <w:r w:rsidRPr="00FE2C65">
        <w:t>n this association, it might be seen that there w</w:t>
      </w:r>
      <w:r>
        <w:t xml:space="preserve">as no privilege of appeal under </w:t>
      </w:r>
      <w:r w:rsidRPr="00FE2C65">
        <w:t>the Contempt of Courts Act, 1952. It is out of the blue that</w:t>
      </w:r>
      <w:r>
        <w:t xml:space="preserve"> under area 19(1) of the Act, a </w:t>
      </w:r>
      <w:r w:rsidRPr="00FE2C65">
        <w:t xml:space="preserve">right of advance has been accommodated. A scorn is an issue between the court </w:t>
      </w:r>
      <w:r>
        <w:t xml:space="preserve">and the affirmed contemnor. Any </w:t>
      </w:r>
      <w:r w:rsidRPr="00FE2C65">
        <w:t xml:space="preserve">person who moves the hardware of the court for disdain just conveys to the notice of the court certain certainties constituting hatred of court. In the </w:t>
      </w:r>
      <w:r>
        <w:t xml:space="preserve">wake of outfitting such data he </w:t>
      </w:r>
      <w:r w:rsidRPr="00FE2C65">
        <w:t>may s</w:t>
      </w:r>
      <w:r>
        <w:t xml:space="preserve">till help the court, however it </w:t>
      </w:r>
      <w:r w:rsidRPr="00FE2C65">
        <w:t>must dependably be borne at the top of the priority list that in a scorn continu</w:t>
      </w:r>
      <w:r>
        <w:t xml:space="preserve">ing there are just two parties, </w:t>
      </w:r>
      <w:r w:rsidRPr="00FE2C65">
        <w:t>namely, the court and the co</w:t>
      </w:r>
      <w:r>
        <w:t xml:space="preserve">ntemnor. It may be one </w:t>
      </w:r>
      <w:r w:rsidRPr="00FE2C65">
        <w:t>of</w:t>
      </w:r>
      <w:r>
        <w:t xml:space="preserve"> the reasons which weighed with the Legislature in not conferring </w:t>
      </w:r>
      <w:r w:rsidRPr="00FE2C65">
        <w:t xml:space="preserve">any right </w:t>
      </w:r>
      <w:r>
        <w:t xml:space="preserve">of request on the solicitor for </w:t>
      </w:r>
      <w:r w:rsidRPr="00FE2C65">
        <w:t>contempt. The bothered party under segment 19(1) must be the contemnor who has been rebuffed for hatred of court.</w:t>
      </w:r>
      <w:r>
        <w:rPr>
          <w:rStyle w:val="FootnoteReference"/>
        </w:rPr>
        <w:footnoteReference w:id="25"/>
      </w:r>
    </w:p>
    <w:p w:rsidR="0031484E" w:rsidRDefault="0031484E" w:rsidP="0031484E">
      <w:pPr>
        <w:pStyle w:val="Heading2"/>
        <w:numPr>
          <w:ilvl w:val="0"/>
          <w:numId w:val="0"/>
        </w:numPr>
      </w:pPr>
    </w:p>
    <w:p w:rsidR="0031484E" w:rsidRPr="0031484E" w:rsidRDefault="0031484E" w:rsidP="0031484E"/>
    <w:p w:rsidR="00DE4BB8" w:rsidRDefault="00DE4BB8" w:rsidP="00DE4BB8">
      <w:pPr>
        <w:pStyle w:val="Heading2"/>
      </w:pPr>
      <w:bookmarkStart w:id="50" w:name="_Toc508444136"/>
      <w:bookmarkStart w:id="51" w:name="_Toc508464590"/>
      <w:r>
        <w:lastRenderedPageBreak/>
        <w:t>Defamation</w:t>
      </w:r>
      <w:bookmarkEnd w:id="50"/>
      <w:bookmarkEnd w:id="51"/>
    </w:p>
    <w:p w:rsidR="00DE4BB8" w:rsidRDefault="00DE4BB8" w:rsidP="0074364E">
      <w:pPr>
        <w:spacing w:line="360" w:lineRule="auto"/>
      </w:pPr>
    </w:p>
    <w:p w:rsidR="0074364E" w:rsidRPr="00835A05" w:rsidRDefault="0074364E" w:rsidP="0074364E">
      <w:pPr>
        <w:spacing w:line="360" w:lineRule="auto"/>
      </w:pPr>
      <w:r>
        <w:t xml:space="preserve">Ones' opportunity, be it of any kind, must not influence the notoriety or status someone else. A man is known by his notoriety more than his riches or whatever else. Constitution considers it as ground to put limitation on the right to speak freely. Essentially, an announcement, which harms a man's notoriety, adds up to slander. Slander comprises in presenting a man to scorn, derision, or disdain. The common law in identifying with maligning is still uncodified in India and subject to specific exemptions. </w:t>
      </w:r>
      <w:r w:rsidR="00835A05">
        <w:t xml:space="preserve">In the case of </w:t>
      </w:r>
      <w:r w:rsidR="00835A05">
        <w:rPr>
          <w:b/>
          <w:bCs/>
          <w:color w:val="000000"/>
          <w:sz w:val="22"/>
          <w:shd w:val="clear" w:color="auto" w:fill="FFFFFF"/>
        </w:rPr>
        <w:t xml:space="preserve">Arvind Kejriwal vs Arun Jaitley the honourable High court of Delhi </w:t>
      </w:r>
      <w:r w:rsidR="00835A05" w:rsidRPr="00835A05">
        <w:rPr>
          <w:bCs/>
          <w:color w:val="000000"/>
          <w:sz w:val="22"/>
          <w:shd w:val="clear" w:color="auto" w:fill="FFFFFF"/>
        </w:rPr>
        <w:t>highlighted that</w:t>
      </w:r>
    </w:p>
    <w:p w:rsidR="00FE2C65" w:rsidRDefault="00FE2C65" w:rsidP="00835A05">
      <w:pPr>
        <w:spacing w:line="360" w:lineRule="auto"/>
        <w:rPr>
          <w:i/>
          <w:color w:val="000000"/>
          <w:szCs w:val="24"/>
          <w:shd w:val="clear" w:color="auto" w:fill="FFFFFF"/>
        </w:rPr>
      </w:pPr>
      <w:r w:rsidRPr="00835A05">
        <w:rPr>
          <w:i/>
          <w:color w:val="000000"/>
          <w:szCs w:val="24"/>
          <w:shd w:val="clear" w:color="auto" w:fill="FFFFFF"/>
        </w:rPr>
        <w:t>The law regarding 'causing prejudice' to an accused in the criminal </w:t>
      </w:r>
      <w:r w:rsidRPr="00835A05">
        <w:rPr>
          <w:b/>
          <w:bCs/>
          <w:i/>
          <w:color w:val="000000"/>
          <w:szCs w:val="24"/>
          <w:shd w:val="clear" w:color="auto" w:fill="FFFFFF"/>
        </w:rPr>
        <w:t>case</w:t>
      </w:r>
      <w:r w:rsidRPr="00835A05">
        <w:rPr>
          <w:i/>
          <w:color w:val="000000"/>
          <w:szCs w:val="24"/>
          <w:shd w:val="clear" w:color="auto" w:fill="FFFFFF"/>
        </w:rPr>
        <w:t> is settled. It is well settled that where the proceedings against each other have been preferred by the complainant and accused, then the proceedings in the cross proceedings can cause prejudice to the accused in criminal proceedings. In the present </w:t>
      </w:r>
      <w:r w:rsidRPr="00835A05">
        <w:rPr>
          <w:b/>
          <w:bCs/>
          <w:i/>
          <w:color w:val="000000"/>
          <w:szCs w:val="24"/>
          <w:shd w:val="clear" w:color="auto" w:fill="FFFFFF"/>
        </w:rPr>
        <w:t>case</w:t>
      </w:r>
      <w:r w:rsidRPr="00835A05">
        <w:rPr>
          <w:i/>
          <w:color w:val="000000"/>
          <w:szCs w:val="24"/>
          <w:shd w:val="clear" w:color="auto" w:fill="FFFFFF"/>
        </w:rPr>
        <w:t>, it is not the </w:t>
      </w:r>
      <w:r w:rsidRPr="00835A05">
        <w:rPr>
          <w:b/>
          <w:bCs/>
          <w:i/>
          <w:color w:val="000000"/>
          <w:szCs w:val="24"/>
          <w:shd w:val="clear" w:color="auto" w:fill="FFFFFF"/>
        </w:rPr>
        <w:t>case</w:t>
      </w:r>
      <w:r w:rsidRPr="00835A05">
        <w:rPr>
          <w:i/>
          <w:color w:val="000000"/>
          <w:szCs w:val="24"/>
          <w:shd w:val="clear" w:color="auto" w:fill="FFFFFF"/>
        </w:rPr>
        <w:t> of the petitioner that any proceedings have been initiated by him. It is an admitted </w:t>
      </w:r>
      <w:r w:rsidRPr="00835A05">
        <w:rPr>
          <w:b/>
          <w:bCs/>
          <w:i/>
          <w:color w:val="000000"/>
          <w:szCs w:val="24"/>
          <w:shd w:val="clear" w:color="auto" w:fill="FFFFFF"/>
        </w:rPr>
        <w:t>case</w:t>
      </w:r>
      <w:r w:rsidRPr="00835A05">
        <w:rPr>
          <w:i/>
          <w:color w:val="000000"/>
          <w:szCs w:val="24"/>
          <w:shd w:val="clear" w:color="auto" w:fill="FFFFFF"/>
        </w:rPr>
        <w:t> of the parties that the civil suit has been filed by the respondent no.1 as well as the criminal </w:t>
      </w:r>
      <w:r w:rsidRPr="00835A05">
        <w:rPr>
          <w:b/>
          <w:bCs/>
          <w:i/>
          <w:color w:val="000000"/>
          <w:szCs w:val="24"/>
          <w:shd w:val="clear" w:color="auto" w:fill="FFFFFF"/>
        </w:rPr>
        <w:t>defamation</w:t>
      </w:r>
      <w:r w:rsidRPr="00835A05">
        <w:rPr>
          <w:i/>
          <w:color w:val="000000"/>
          <w:szCs w:val="24"/>
          <w:shd w:val="clear" w:color="auto" w:fill="FFFFFF"/>
        </w:rPr>
        <w:t> </w:t>
      </w:r>
      <w:r w:rsidRPr="00835A05">
        <w:rPr>
          <w:b/>
          <w:bCs/>
          <w:i/>
          <w:color w:val="000000"/>
          <w:szCs w:val="24"/>
          <w:shd w:val="clear" w:color="auto" w:fill="FFFFFF"/>
        </w:rPr>
        <w:t>case</w:t>
      </w:r>
      <w:r w:rsidRPr="00835A05">
        <w:rPr>
          <w:i/>
          <w:color w:val="000000"/>
          <w:szCs w:val="24"/>
          <w:shd w:val="clear" w:color="auto" w:fill="FFFFFF"/>
        </w:rPr>
        <w:t> at hand. It is not the </w:t>
      </w:r>
      <w:r w:rsidRPr="00835A05">
        <w:rPr>
          <w:b/>
          <w:bCs/>
          <w:i/>
          <w:color w:val="000000"/>
          <w:szCs w:val="24"/>
          <w:shd w:val="clear" w:color="auto" w:fill="FFFFFF"/>
        </w:rPr>
        <w:t>case</w:t>
      </w:r>
      <w:r w:rsidRPr="00835A05">
        <w:rPr>
          <w:i/>
          <w:color w:val="000000"/>
          <w:szCs w:val="24"/>
          <w:shd w:val="clear" w:color="auto" w:fill="FFFFFF"/>
        </w:rPr>
        <w:t> of the petitioner that he had preferred any proceedings either civil or criminal against the respondent no.1, pendency of which can cause prejudice to him.</w:t>
      </w:r>
    </w:p>
    <w:p w:rsidR="00835A05" w:rsidRPr="0031484E" w:rsidRDefault="0031484E" w:rsidP="00835A05">
      <w:pPr>
        <w:spacing w:line="360" w:lineRule="auto"/>
        <w:rPr>
          <w:szCs w:val="24"/>
        </w:rPr>
      </w:pPr>
      <w:r w:rsidRPr="0031484E">
        <w:rPr>
          <w:szCs w:val="24"/>
        </w:rPr>
        <w:t>If that a person is found liable of having conferred maligning as far as area 499 of the IPC</w:t>
      </w:r>
      <w:r>
        <w:rPr>
          <w:rStyle w:val="FootnoteReference"/>
          <w:szCs w:val="24"/>
        </w:rPr>
        <w:footnoteReference w:id="26"/>
      </w:r>
      <w:r w:rsidRPr="0031484E">
        <w:rPr>
          <w:szCs w:val="24"/>
        </w:rPr>
        <w:t>, the discipline is stipulated in area 500, basic detainment for up to two years or fine or with both. The Cr PC, which sets out the procedural parts of the law, expresses that the offense is no</w:t>
      </w:r>
      <w:r>
        <w:rPr>
          <w:szCs w:val="24"/>
        </w:rPr>
        <w:t>n-</w:t>
      </w:r>
      <w:r w:rsidRPr="0031484E">
        <w:rPr>
          <w:szCs w:val="24"/>
        </w:rPr>
        <w:t>cognizable furthermore, bailable. The individuals who are blamed for the offense would by and large not be taken into guardianship without a warrant, and all things considered, a wronged individual would not have the capacity to just record a police grievance yet would, much of the time, need to document a protestation before a justice. To the extent 'reality barrier' is concerned, in spite of the fact that 'truth' is for the most part thought to be a barrier to maligning as a common offense, under criminal law, just truth is a safeguard to criticism as a wrongdoing (accepting, obviously, that it is certifiably valid) just in a restricted number of conditions. This can make people especially helpless against being held liable of having submitted maligning under the IPC regardless of whether the ascriptions they made were honest.</w:t>
      </w:r>
    </w:p>
    <w:p w:rsidR="0074364E" w:rsidRDefault="0074364E" w:rsidP="0074364E">
      <w:pPr>
        <w:spacing w:line="360" w:lineRule="auto"/>
      </w:pPr>
    </w:p>
    <w:p w:rsidR="0031484E" w:rsidRDefault="0031484E" w:rsidP="0031484E">
      <w:pPr>
        <w:pStyle w:val="Heading2"/>
        <w:spacing w:line="360" w:lineRule="auto"/>
      </w:pPr>
      <w:bookmarkStart w:id="52" w:name="_Toc508444137"/>
      <w:bookmarkStart w:id="53" w:name="_Toc508464591"/>
      <w:r>
        <w:lastRenderedPageBreak/>
        <w:t>SEDITION</w:t>
      </w:r>
      <w:bookmarkEnd w:id="52"/>
      <w:bookmarkEnd w:id="53"/>
    </w:p>
    <w:p w:rsidR="0031484E" w:rsidRPr="0031484E" w:rsidRDefault="0031484E" w:rsidP="0031484E">
      <w:pPr>
        <w:spacing w:line="360" w:lineRule="auto"/>
        <w:jc w:val="both"/>
        <w:rPr>
          <w:rFonts w:cs="Times New Roman"/>
          <w:szCs w:val="24"/>
          <w:shd w:val="clear" w:color="auto" w:fill="FFFFFF"/>
        </w:rPr>
      </w:pPr>
      <w:r w:rsidRPr="0031484E">
        <w:rPr>
          <w:rFonts w:cs="Times New Roman"/>
          <w:szCs w:val="24"/>
          <w:shd w:val="clear" w:color="auto" w:fill="FFFFFF"/>
        </w:rPr>
        <w:t>Hate speech and seditious speech poses a complex challenge to the dignity and the freedom of speech to a person. Sedition should be objectively to remove tranquillity of the state and it should not curve the genuine freedom of speech and expression which affects the liberty of a person. In this way we can create a balance between restrictions and freedom.</w:t>
      </w:r>
    </w:p>
    <w:p w:rsidR="0031484E" w:rsidRDefault="0031484E" w:rsidP="0031484E">
      <w:pPr>
        <w:spacing w:line="360" w:lineRule="auto"/>
      </w:pPr>
      <w:r w:rsidRPr="0031484E">
        <w:t xml:space="preserve"> </w:t>
      </w:r>
      <w:r>
        <w:t>In the Kedarnath case</w:t>
      </w:r>
      <w:r>
        <w:rPr>
          <w:rStyle w:val="FootnoteReference"/>
        </w:rPr>
        <w:footnoteReference w:id="27"/>
      </w:r>
      <w:r>
        <w:t xml:space="preserve">where the Supreme court analyzed the protected legitimacy of Sec 124A, the court had a chance to think about the extent of subversive discourse. Given that the word subversion without anyone else's input does not show up in Article 19(2) or in the sensible limitations arrangement, the court could maintain 124A just on the off chance that it was brought inside the ambit of 'open request'. </w:t>
      </w:r>
    </w:p>
    <w:p w:rsidR="0031484E" w:rsidRDefault="0031484E" w:rsidP="0031484E">
      <w:pPr>
        <w:spacing w:line="360" w:lineRule="auto"/>
      </w:pPr>
      <w:r>
        <w:t xml:space="preserve">The court, subsequent to looking at the contention in norms in provincial period choices watched that since dissidence was excluded in Article 19(2), it suggested that a more liberal comprehension was required with regards to a vote based system. They made an unmistakable qualification between solid feedback of the legislature and those words which energize with the slant to cause open issue and savagery. They likewise recognized 'the Government built up by law’ and ‘people for the time being occupied with carrying on the organization'. </w:t>
      </w:r>
    </w:p>
    <w:p w:rsidR="0031484E" w:rsidRDefault="0031484E" w:rsidP="0031484E">
      <w:pPr>
        <w:spacing w:line="360" w:lineRule="auto"/>
      </w:pPr>
      <w:r>
        <w:t xml:space="preserve">The court at that point held that ‘solid words used to express objection to the measures of Government with a view to their change or adjustment by legitimate means' would not draw near the area. Likewise, ‘remarks, however emphatic, communicating dissatisfaction with activities of the Government, without energizing those emotions which create the slant to cause open issue by demonstrations of viciousness, would not be punitive’. They contended that what is taboo are ‘words, composed or talked, and so on which have the malevolent inclination or expectation of making open issue or unsettling influence of peace’. </w:t>
      </w:r>
    </w:p>
    <w:p w:rsidR="00930ECA" w:rsidRDefault="0031484E" w:rsidP="0031484E">
      <w:pPr>
        <w:spacing w:line="360" w:lineRule="auto"/>
      </w:pPr>
      <w:r w:rsidRPr="001F339F">
        <w:t>This has been additionally cleared up in the Rangarajan case</w:t>
      </w:r>
      <w:r w:rsidRPr="001F339F">
        <w:rPr>
          <w:rStyle w:val="FootnoteReference"/>
        </w:rPr>
        <w:footnoteReference w:id="28"/>
      </w:r>
      <w:r w:rsidRPr="001F339F">
        <w:t>, which sets out the a standout amongst the most critical tests after Lohia and Kedarnath—in particular the relationship of a 'start in a powder barrel'. In a significant section in Rangarajan, the court unequivocally held that while there must be a harmony between free discourse and confinements for extraordinary intrigue, the two can't be adjusted as if they were of equivalent weight.</w:t>
      </w:r>
      <w:r w:rsidR="001F339F">
        <w:rPr>
          <w:rStyle w:val="FootnoteReference"/>
        </w:rPr>
        <w:footnoteReference w:id="29"/>
      </w:r>
    </w:p>
    <w:p w:rsidR="00C720AB" w:rsidRDefault="00C720AB" w:rsidP="00C720AB">
      <w:pPr>
        <w:pStyle w:val="Heading1"/>
        <w:numPr>
          <w:ilvl w:val="0"/>
          <w:numId w:val="0"/>
        </w:numPr>
        <w:spacing w:line="360" w:lineRule="auto"/>
        <w:ind w:left="432"/>
        <w:rPr>
          <w:sz w:val="96"/>
          <w:szCs w:val="96"/>
        </w:rPr>
      </w:pPr>
      <w:bookmarkStart w:id="54" w:name="_Toc508444138"/>
    </w:p>
    <w:p w:rsidR="00C720AB" w:rsidRDefault="00C720AB" w:rsidP="00C720AB">
      <w:pPr>
        <w:pStyle w:val="Heading1"/>
        <w:numPr>
          <w:ilvl w:val="0"/>
          <w:numId w:val="0"/>
        </w:numPr>
        <w:spacing w:line="360" w:lineRule="auto"/>
        <w:ind w:left="432"/>
        <w:rPr>
          <w:sz w:val="96"/>
          <w:szCs w:val="96"/>
        </w:rPr>
      </w:pPr>
    </w:p>
    <w:p w:rsidR="00C720AB" w:rsidRDefault="00C720AB" w:rsidP="00C720AB">
      <w:pPr>
        <w:pStyle w:val="Heading1"/>
        <w:numPr>
          <w:ilvl w:val="0"/>
          <w:numId w:val="0"/>
        </w:numPr>
        <w:spacing w:line="360" w:lineRule="auto"/>
        <w:ind w:left="432"/>
        <w:jc w:val="center"/>
        <w:rPr>
          <w:sz w:val="96"/>
          <w:szCs w:val="96"/>
        </w:rPr>
      </w:pPr>
    </w:p>
    <w:p w:rsidR="00C720AB" w:rsidRDefault="00A560BB" w:rsidP="00C720AB">
      <w:pPr>
        <w:pStyle w:val="Heading1"/>
        <w:numPr>
          <w:ilvl w:val="0"/>
          <w:numId w:val="0"/>
        </w:numPr>
        <w:spacing w:line="360" w:lineRule="auto"/>
        <w:ind w:left="432"/>
        <w:jc w:val="center"/>
        <w:rPr>
          <w:sz w:val="96"/>
          <w:szCs w:val="96"/>
        </w:rPr>
      </w:pPr>
      <w:bookmarkStart w:id="55" w:name="_Toc508464104"/>
      <w:bookmarkStart w:id="56" w:name="_Toc508464592"/>
      <w:r w:rsidRPr="00C720AB">
        <w:rPr>
          <w:sz w:val="96"/>
          <w:szCs w:val="96"/>
        </w:rPr>
        <w:t>CONCLUSION</w:t>
      </w:r>
      <w:bookmarkEnd w:id="54"/>
      <w:bookmarkEnd w:id="55"/>
      <w:bookmarkEnd w:id="56"/>
    </w:p>
    <w:p w:rsidR="001F339F" w:rsidRDefault="001F339F" w:rsidP="00C720AB">
      <w:pPr>
        <w:pStyle w:val="Heading1"/>
        <w:numPr>
          <w:ilvl w:val="0"/>
          <w:numId w:val="0"/>
        </w:numPr>
        <w:spacing w:line="360" w:lineRule="auto"/>
        <w:ind w:left="432"/>
        <w:jc w:val="center"/>
        <w:rPr>
          <w:sz w:val="96"/>
          <w:szCs w:val="96"/>
        </w:rPr>
      </w:pPr>
    </w:p>
    <w:p w:rsidR="00C720AB" w:rsidRDefault="00C720AB" w:rsidP="00C720AB"/>
    <w:p w:rsidR="00C720AB" w:rsidRDefault="00C720AB" w:rsidP="00C720AB"/>
    <w:p w:rsidR="00C720AB" w:rsidRDefault="00C720AB" w:rsidP="00C720AB"/>
    <w:p w:rsidR="00C720AB" w:rsidRDefault="00C720AB" w:rsidP="00C720AB"/>
    <w:p w:rsidR="00C720AB" w:rsidRDefault="00C720AB" w:rsidP="00C720AB"/>
    <w:p w:rsidR="00C720AB" w:rsidRDefault="00C720AB" w:rsidP="00C720AB"/>
    <w:p w:rsidR="00C720AB" w:rsidRDefault="00C720AB" w:rsidP="00C720AB"/>
    <w:p w:rsidR="00C720AB" w:rsidRDefault="00C720AB" w:rsidP="00C720AB"/>
    <w:p w:rsidR="00C720AB" w:rsidRDefault="00C720AB" w:rsidP="00C720AB"/>
    <w:p w:rsidR="00C720AB" w:rsidRDefault="00C720AB" w:rsidP="00C720AB"/>
    <w:p w:rsidR="00C720AB" w:rsidRPr="00C720AB" w:rsidRDefault="00C720AB" w:rsidP="00C720AB"/>
    <w:p w:rsidR="00C720AB" w:rsidRDefault="00C720AB" w:rsidP="00C720AB">
      <w:pPr>
        <w:pStyle w:val="Heading1"/>
        <w:spacing w:line="360" w:lineRule="auto"/>
      </w:pPr>
      <w:bookmarkStart w:id="57" w:name="_Toc508464593"/>
      <w:r>
        <w:t>CONCLUSION</w:t>
      </w:r>
      <w:bookmarkEnd w:id="57"/>
    </w:p>
    <w:p w:rsidR="00C720AB" w:rsidRDefault="00C720AB" w:rsidP="00117166">
      <w:pPr>
        <w:spacing w:line="360" w:lineRule="auto"/>
        <w:jc w:val="both"/>
        <w:rPr>
          <w:rFonts w:cs="Times New Roman"/>
          <w:szCs w:val="24"/>
          <w:shd w:val="clear" w:color="auto" w:fill="FFFFFF"/>
        </w:rPr>
      </w:pPr>
    </w:p>
    <w:p w:rsidR="00A560BB" w:rsidRDefault="00A560BB" w:rsidP="00117166">
      <w:pPr>
        <w:spacing w:line="360" w:lineRule="auto"/>
        <w:jc w:val="both"/>
        <w:rPr>
          <w:rFonts w:cs="Times New Roman"/>
          <w:szCs w:val="24"/>
          <w:shd w:val="clear" w:color="auto" w:fill="FFFFFF"/>
        </w:rPr>
      </w:pPr>
      <w:r w:rsidRPr="00D647C7">
        <w:rPr>
          <w:rFonts w:cs="Times New Roman"/>
          <w:szCs w:val="24"/>
          <w:shd w:val="clear" w:color="auto" w:fill="FFFFFF"/>
        </w:rPr>
        <w:t>It </w:t>
      </w:r>
      <w:r w:rsidRPr="00D647C7">
        <w:rPr>
          <w:rFonts w:cs="Times New Roman"/>
          <w:bCs/>
          <w:szCs w:val="24"/>
          <w:shd w:val="clear" w:color="auto" w:fill="FFFFFF"/>
        </w:rPr>
        <w:t>are often</w:t>
      </w:r>
      <w:r w:rsidRPr="00D647C7">
        <w:rPr>
          <w:rFonts w:cs="Times New Roman"/>
          <w:szCs w:val="24"/>
          <w:shd w:val="clear" w:color="auto" w:fill="FFFFFF"/>
        </w:rPr>
        <w:t> </w:t>
      </w:r>
      <w:r w:rsidRPr="00D647C7">
        <w:rPr>
          <w:rFonts w:cs="Times New Roman"/>
          <w:bCs/>
          <w:szCs w:val="24"/>
          <w:shd w:val="clear" w:color="auto" w:fill="FFFFFF"/>
        </w:rPr>
        <w:t>simply</w:t>
      </w:r>
      <w:r w:rsidRPr="00D647C7">
        <w:rPr>
          <w:rFonts w:cs="Times New Roman"/>
          <w:szCs w:val="24"/>
          <w:shd w:val="clear" w:color="auto" w:fill="FFFFFF"/>
        </w:rPr>
        <w:t> </w:t>
      </w:r>
      <w:r w:rsidRPr="00D647C7">
        <w:rPr>
          <w:rFonts w:cs="Times New Roman"/>
          <w:bCs/>
          <w:szCs w:val="24"/>
          <w:shd w:val="clear" w:color="auto" w:fill="FFFFFF"/>
        </w:rPr>
        <w:t>terminated</w:t>
      </w:r>
      <w:r w:rsidR="00D647C7" w:rsidRPr="00D647C7">
        <w:rPr>
          <w:rFonts w:cs="Times New Roman"/>
          <w:bCs/>
          <w:szCs w:val="24"/>
          <w:shd w:val="clear" w:color="auto" w:fill="FFFFFF"/>
        </w:rPr>
        <w:t xml:space="preserve"> </w:t>
      </w:r>
      <w:r w:rsidRPr="00D647C7">
        <w:rPr>
          <w:rFonts w:cs="Times New Roman"/>
          <w:szCs w:val="24"/>
          <w:shd w:val="clear" w:color="auto" w:fill="FFFFFF"/>
        </w:rPr>
        <w:t>that right to freedom of speech and expression is </w:t>
      </w:r>
      <w:r w:rsidRPr="00D647C7">
        <w:rPr>
          <w:rFonts w:cs="Times New Roman"/>
          <w:bCs/>
          <w:szCs w:val="24"/>
          <w:shd w:val="clear" w:color="auto" w:fill="FFFFFF"/>
        </w:rPr>
        <w:t>one among</w:t>
      </w:r>
      <w:r w:rsidRPr="00D647C7">
        <w:rPr>
          <w:rFonts w:cs="Times New Roman"/>
          <w:szCs w:val="24"/>
          <w:shd w:val="clear" w:color="auto" w:fill="FFFFFF"/>
        </w:rPr>
        <w:t> the</w:t>
      </w:r>
      <w:r w:rsidR="00D647C7" w:rsidRPr="00D647C7">
        <w:rPr>
          <w:rFonts w:cs="Times New Roman"/>
          <w:szCs w:val="24"/>
        </w:rPr>
        <w:t xml:space="preserve"> </w:t>
      </w:r>
      <w:r w:rsidRPr="00D647C7">
        <w:rPr>
          <w:rFonts w:cs="Times New Roman"/>
          <w:szCs w:val="24"/>
          <w:shd w:val="clear" w:color="auto" w:fill="FFFFFF"/>
        </w:rPr>
        <w:t>most important </w:t>
      </w:r>
      <w:r w:rsidR="00D647C7" w:rsidRPr="00D647C7">
        <w:rPr>
          <w:rFonts w:cs="Times New Roman"/>
          <w:bCs/>
          <w:szCs w:val="24"/>
          <w:shd w:val="clear" w:color="auto" w:fill="FFFFFF"/>
        </w:rPr>
        <w:t>fundamental</w:t>
      </w:r>
      <w:r w:rsidRPr="00D647C7">
        <w:rPr>
          <w:rFonts w:cs="Times New Roman"/>
          <w:szCs w:val="24"/>
          <w:shd w:val="clear" w:color="auto" w:fill="FFFFFF"/>
        </w:rPr>
        <w:t> rights. It includes </w:t>
      </w:r>
      <w:r w:rsidRPr="00D647C7">
        <w:rPr>
          <w:rFonts w:cs="Times New Roman"/>
          <w:bCs/>
          <w:szCs w:val="24"/>
          <w:shd w:val="clear" w:color="auto" w:fill="FFFFFF"/>
        </w:rPr>
        <w:t>current</w:t>
      </w:r>
      <w:r w:rsidRPr="00D647C7">
        <w:rPr>
          <w:rFonts w:cs="Times New Roman"/>
          <w:szCs w:val="24"/>
          <w:shd w:val="clear" w:color="auto" w:fill="FFFFFF"/>
        </w:rPr>
        <w:t> one’s views by words or in</w:t>
      </w:r>
      <w:r w:rsidR="00D647C7" w:rsidRPr="00D647C7">
        <w:rPr>
          <w:rFonts w:cs="Times New Roman"/>
          <w:szCs w:val="24"/>
        </w:rPr>
        <w:t xml:space="preserve"> </w:t>
      </w:r>
      <w:r w:rsidRPr="00D647C7">
        <w:rPr>
          <w:rFonts w:cs="Times New Roman"/>
          <w:szCs w:val="24"/>
          <w:shd w:val="clear" w:color="auto" w:fill="FFFFFF"/>
        </w:rPr>
        <w:t>writing or through audio-visual instrumentalities, advertisements or through </w:t>
      </w:r>
      <w:r w:rsidRPr="00D647C7">
        <w:rPr>
          <w:rFonts w:cs="Times New Roman"/>
          <w:bCs/>
          <w:szCs w:val="24"/>
          <w:shd w:val="clear" w:color="auto" w:fill="FFFFFF"/>
        </w:rPr>
        <w:t>the other</w:t>
      </w:r>
      <w:r w:rsidRPr="00D647C7">
        <w:rPr>
          <w:rFonts w:cs="Times New Roman"/>
          <w:szCs w:val="24"/>
        </w:rPr>
        <w:br/>
      </w:r>
      <w:r w:rsidRPr="00D647C7">
        <w:rPr>
          <w:rFonts w:cs="Times New Roman"/>
          <w:szCs w:val="24"/>
          <w:shd w:val="clear" w:color="auto" w:fill="FFFFFF"/>
        </w:rPr>
        <w:t>communication channel. It </w:t>
      </w:r>
      <w:r w:rsidRPr="00D647C7">
        <w:rPr>
          <w:rFonts w:cs="Times New Roman"/>
          <w:bCs/>
          <w:szCs w:val="24"/>
          <w:shd w:val="clear" w:color="auto" w:fill="FFFFFF"/>
        </w:rPr>
        <w:t>additionally</w:t>
      </w:r>
      <w:r w:rsidRPr="00D647C7">
        <w:rPr>
          <w:rFonts w:cs="Times New Roman"/>
          <w:szCs w:val="24"/>
          <w:shd w:val="clear" w:color="auto" w:fill="FFFFFF"/>
        </w:rPr>
        <w:t> </w:t>
      </w:r>
      <w:r w:rsidRPr="00D647C7">
        <w:rPr>
          <w:rFonts w:cs="Times New Roman"/>
          <w:bCs/>
          <w:szCs w:val="24"/>
          <w:shd w:val="clear" w:color="auto" w:fill="FFFFFF"/>
        </w:rPr>
        <w:t>includes</w:t>
      </w:r>
      <w:r w:rsidRPr="00D647C7">
        <w:rPr>
          <w:rFonts w:cs="Times New Roman"/>
          <w:szCs w:val="24"/>
          <w:shd w:val="clear" w:color="auto" w:fill="FFFFFF"/>
        </w:rPr>
        <w:t> of right to </w:t>
      </w:r>
      <w:r w:rsidRPr="00D647C7">
        <w:rPr>
          <w:rFonts w:cs="Times New Roman"/>
          <w:bCs/>
          <w:szCs w:val="24"/>
          <w:shd w:val="clear" w:color="auto" w:fill="FFFFFF"/>
        </w:rPr>
        <w:t>data</w:t>
      </w:r>
      <w:r w:rsidRPr="00D647C7">
        <w:rPr>
          <w:rFonts w:cs="Times New Roman"/>
          <w:szCs w:val="24"/>
          <w:shd w:val="clear" w:color="auto" w:fill="FFFFFF"/>
        </w:rPr>
        <w:t>, freedom of press etc.</w:t>
      </w:r>
      <w:r w:rsidRPr="00D647C7">
        <w:rPr>
          <w:rFonts w:cs="Times New Roman"/>
          <w:szCs w:val="24"/>
        </w:rPr>
        <w:br/>
      </w:r>
      <w:r w:rsidRPr="00D647C7">
        <w:rPr>
          <w:rFonts w:cs="Times New Roman"/>
          <w:szCs w:val="24"/>
          <w:shd w:val="clear" w:color="auto" w:fill="FFFFFF"/>
        </w:rPr>
        <w:t>Thus, this </w:t>
      </w:r>
      <w:r w:rsidRPr="00D647C7">
        <w:rPr>
          <w:rFonts w:cs="Times New Roman"/>
          <w:bCs/>
          <w:szCs w:val="24"/>
          <w:shd w:val="clear" w:color="auto" w:fill="FFFFFF"/>
        </w:rPr>
        <w:t>elementary</w:t>
      </w:r>
      <w:r w:rsidRPr="00D647C7">
        <w:rPr>
          <w:rFonts w:cs="Times New Roman"/>
          <w:szCs w:val="24"/>
          <w:shd w:val="clear" w:color="auto" w:fill="FFFFFF"/>
        </w:rPr>
        <w:t> right </w:t>
      </w:r>
      <w:r w:rsidRPr="00D647C7">
        <w:rPr>
          <w:rFonts w:cs="Times New Roman"/>
          <w:bCs/>
          <w:szCs w:val="24"/>
          <w:shd w:val="clear" w:color="auto" w:fill="FFFFFF"/>
        </w:rPr>
        <w:t xml:space="preserve">encompasses </w:t>
      </w:r>
      <w:r w:rsidR="00D647C7" w:rsidRPr="00D647C7">
        <w:rPr>
          <w:rFonts w:cs="Times New Roman"/>
          <w:bCs/>
          <w:szCs w:val="24"/>
          <w:shd w:val="clear" w:color="auto" w:fill="FFFFFF"/>
        </w:rPr>
        <w:t>an</w:t>
      </w:r>
      <w:r w:rsidRPr="00D647C7">
        <w:rPr>
          <w:rFonts w:cs="Times New Roman"/>
          <w:szCs w:val="24"/>
          <w:shd w:val="clear" w:color="auto" w:fill="FFFFFF"/>
        </w:rPr>
        <w:t> </w:t>
      </w:r>
      <w:r w:rsidRPr="00D647C7">
        <w:rPr>
          <w:rFonts w:cs="Times New Roman"/>
          <w:bCs/>
          <w:szCs w:val="24"/>
          <w:shd w:val="clear" w:color="auto" w:fill="FFFFFF"/>
        </w:rPr>
        <w:t>immense</w:t>
      </w:r>
      <w:r w:rsidRPr="00D647C7">
        <w:rPr>
          <w:rFonts w:cs="Times New Roman"/>
          <w:szCs w:val="24"/>
          <w:shd w:val="clear" w:color="auto" w:fill="FFFFFF"/>
        </w:rPr>
        <w:t> scope. From the </w:t>
      </w:r>
      <w:r w:rsidRPr="00D647C7">
        <w:rPr>
          <w:rFonts w:cs="Times New Roman"/>
          <w:bCs/>
          <w:szCs w:val="24"/>
          <w:shd w:val="clear" w:color="auto" w:fill="FFFFFF"/>
        </w:rPr>
        <w:t>higher than</w:t>
      </w:r>
      <w:r w:rsidRPr="00D647C7">
        <w:rPr>
          <w:rFonts w:cs="Times New Roman"/>
          <w:szCs w:val="24"/>
          <w:shd w:val="clear" w:color="auto" w:fill="FFFFFF"/>
        </w:rPr>
        <w:t> case law analysis, it is</w:t>
      </w:r>
      <w:r w:rsidR="00D647C7" w:rsidRPr="00D647C7">
        <w:rPr>
          <w:rFonts w:cs="Times New Roman"/>
          <w:szCs w:val="24"/>
        </w:rPr>
        <w:t xml:space="preserve"> </w:t>
      </w:r>
      <w:r w:rsidRPr="00D647C7">
        <w:rPr>
          <w:rFonts w:cs="Times New Roman"/>
          <w:szCs w:val="24"/>
          <w:shd w:val="clear" w:color="auto" w:fill="FFFFFF"/>
        </w:rPr>
        <w:t>evident that the Court has </w:t>
      </w:r>
      <w:r w:rsidRPr="00D647C7">
        <w:rPr>
          <w:rFonts w:cs="Times New Roman"/>
          <w:bCs/>
          <w:szCs w:val="24"/>
          <w:shd w:val="clear" w:color="auto" w:fill="FFFFFF"/>
        </w:rPr>
        <w:t>continuously</w:t>
      </w:r>
      <w:r w:rsidRPr="00D647C7">
        <w:rPr>
          <w:rFonts w:cs="Times New Roman"/>
          <w:szCs w:val="24"/>
          <w:shd w:val="clear" w:color="auto" w:fill="FFFFFF"/>
        </w:rPr>
        <w:t> placed a </w:t>
      </w:r>
      <w:r w:rsidRPr="00D647C7">
        <w:rPr>
          <w:rFonts w:cs="Times New Roman"/>
          <w:bCs/>
          <w:szCs w:val="24"/>
          <w:shd w:val="clear" w:color="auto" w:fill="FFFFFF"/>
        </w:rPr>
        <w:t>judicial activism</w:t>
      </w:r>
      <w:r w:rsidRPr="00D647C7">
        <w:rPr>
          <w:rFonts w:cs="Times New Roman"/>
          <w:szCs w:val="24"/>
          <w:shd w:val="clear" w:color="auto" w:fill="FFFFFF"/>
        </w:rPr>
        <w:t> on </w:t>
      </w:r>
      <w:r w:rsidRPr="00D647C7">
        <w:rPr>
          <w:rFonts w:cs="Times New Roman"/>
          <w:bCs/>
          <w:szCs w:val="24"/>
          <w:shd w:val="clear" w:color="auto" w:fill="FFFFFF"/>
        </w:rPr>
        <w:t>the worth</w:t>
      </w:r>
      <w:r w:rsidRPr="00D647C7">
        <w:rPr>
          <w:rFonts w:cs="Times New Roman"/>
          <w:szCs w:val="24"/>
          <w:shd w:val="clear" w:color="auto" w:fill="FFFFFF"/>
        </w:rPr>
        <w:t> and</w:t>
      </w:r>
      <w:r w:rsidR="00D647C7" w:rsidRPr="00D647C7">
        <w:rPr>
          <w:rFonts w:cs="Times New Roman"/>
          <w:szCs w:val="24"/>
        </w:rPr>
        <w:t xml:space="preserve"> </w:t>
      </w:r>
      <w:r w:rsidRPr="00D647C7">
        <w:rPr>
          <w:rFonts w:cs="Times New Roman"/>
          <w:szCs w:val="24"/>
          <w:shd w:val="clear" w:color="auto" w:fill="FFFFFF"/>
        </w:rPr>
        <w:t>contents of Article 19(1)(a), </w:t>
      </w:r>
      <w:r w:rsidRPr="00D647C7">
        <w:rPr>
          <w:rFonts w:cs="Times New Roman"/>
          <w:bCs/>
          <w:szCs w:val="24"/>
          <w:shd w:val="clear" w:color="auto" w:fill="FFFFFF"/>
        </w:rPr>
        <w:t>creating</w:t>
      </w:r>
      <w:r w:rsidRPr="00D647C7">
        <w:rPr>
          <w:rFonts w:cs="Times New Roman"/>
          <w:szCs w:val="24"/>
          <w:shd w:val="clear" w:color="auto" w:fill="FFFFFF"/>
        </w:rPr>
        <w:t> it subjective </w:t>
      </w:r>
      <w:r w:rsidRPr="00D647C7">
        <w:rPr>
          <w:rFonts w:cs="Times New Roman"/>
          <w:bCs/>
          <w:szCs w:val="24"/>
          <w:shd w:val="clear" w:color="auto" w:fill="FFFFFF"/>
        </w:rPr>
        <w:t>solely</w:t>
      </w:r>
      <w:r w:rsidRPr="00D647C7">
        <w:rPr>
          <w:rFonts w:cs="Times New Roman"/>
          <w:szCs w:val="24"/>
          <w:shd w:val="clear" w:color="auto" w:fill="FFFFFF"/>
        </w:rPr>
        <w:t> to the restrictions permissible</w:t>
      </w:r>
      <w:r w:rsidR="00D647C7" w:rsidRPr="00D647C7">
        <w:rPr>
          <w:rFonts w:cs="Times New Roman"/>
          <w:szCs w:val="24"/>
        </w:rPr>
        <w:t xml:space="preserve"> </w:t>
      </w:r>
      <w:r w:rsidRPr="00D647C7">
        <w:rPr>
          <w:rFonts w:cs="Times New Roman"/>
          <w:szCs w:val="24"/>
          <w:shd w:val="clear" w:color="auto" w:fill="FFFFFF"/>
        </w:rPr>
        <w:t>under Article 19(2). Efforts by intolerant authorities to curb or choke this freedom have</w:t>
      </w:r>
      <w:r w:rsidR="00D647C7" w:rsidRPr="00D647C7">
        <w:rPr>
          <w:rFonts w:cs="Times New Roman"/>
          <w:szCs w:val="24"/>
        </w:rPr>
        <w:t xml:space="preserve"> </w:t>
      </w:r>
      <w:r w:rsidRPr="00D647C7">
        <w:rPr>
          <w:rFonts w:cs="Times New Roman"/>
          <w:szCs w:val="24"/>
          <w:shd w:val="clear" w:color="auto" w:fill="FFFFFF"/>
        </w:rPr>
        <w:t xml:space="preserve">always been firmly </w:t>
      </w:r>
      <w:r w:rsidR="00D647C7" w:rsidRPr="00D647C7">
        <w:rPr>
          <w:rFonts w:cs="Times New Roman"/>
          <w:szCs w:val="24"/>
          <w:shd w:val="clear" w:color="auto" w:fill="FFFFFF"/>
        </w:rPr>
        <w:t>repelled;</w:t>
      </w:r>
      <w:r w:rsidRPr="00D647C7">
        <w:rPr>
          <w:rFonts w:cs="Times New Roman"/>
          <w:szCs w:val="24"/>
          <w:shd w:val="clear" w:color="auto" w:fill="FFFFFF"/>
        </w:rPr>
        <w:t> </w:t>
      </w:r>
      <w:r w:rsidRPr="00D647C7">
        <w:rPr>
          <w:rFonts w:cs="Times New Roman"/>
          <w:bCs/>
          <w:szCs w:val="24"/>
          <w:shd w:val="clear" w:color="auto" w:fill="FFFFFF"/>
        </w:rPr>
        <w:t>a lot of</w:t>
      </w:r>
      <w:r w:rsidRPr="00D647C7">
        <w:rPr>
          <w:rFonts w:cs="Times New Roman"/>
          <w:szCs w:val="24"/>
          <w:shd w:val="clear" w:color="auto" w:fill="FFFFFF"/>
        </w:rPr>
        <w:t> </w:t>
      </w:r>
      <w:r w:rsidRPr="00D647C7">
        <w:rPr>
          <w:rFonts w:cs="Times New Roman"/>
          <w:bCs/>
          <w:szCs w:val="24"/>
          <w:shd w:val="clear" w:color="auto" w:fill="FFFFFF"/>
        </w:rPr>
        <w:t>thus</w:t>
      </w:r>
      <w:r w:rsidRPr="00D647C7">
        <w:rPr>
          <w:rFonts w:cs="Times New Roman"/>
          <w:szCs w:val="24"/>
          <w:shd w:val="clear" w:color="auto" w:fill="FFFFFF"/>
        </w:rPr>
        <w:t> </w:t>
      </w:r>
      <w:r w:rsidRPr="00D647C7">
        <w:rPr>
          <w:rFonts w:cs="Times New Roman"/>
          <w:bCs/>
          <w:szCs w:val="24"/>
          <w:shd w:val="clear" w:color="auto" w:fill="FFFFFF"/>
        </w:rPr>
        <w:t>once</w:t>
      </w:r>
      <w:r w:rsidRPr="00D647C7">
        <w:rPr>
          <w:rFonts w:cs="Times New Roman"/>
          <w:szCs w:val="24"/>
          <w:shd w:val="clear" w:color="auto" w:fill="FFFFFF"/>
        </w:rPr>
        <w:t> public authorities have betrayed tyrannical</w:t>
      </w:r>
      <w:r w:rsidR="00D647C7" w:rsidRPr="00D647C7">
        <w:rPr>
          <w:rFonts w:cs="Times New Roman"/>
          <w:szCs w:val="24"/>
        </w:rPr>
        <w:t xml:space="preserve"> </w:t>
      </w:r>
      <w:r w:rsidRPr="00D647C7">
        <w:rPr>
          <w:rFonts w:cs="Times New Roman"/>
          <w:szCs w:val="24"/>
          <w:shd w:val="clear" w:color="auto" w:fill="FFFFFF"/>
        </w:rPr>
        <w:t>tendencies.</w:t>
      </w:r>
    </w:p>
    <w:p w:rsidR="00117166" w:rsidRDefault="00D647C7" w:rsidP="00117166">
      <w:pPr>
        <w:shd w:val="clear" w:color="auto" w:fill="FFFFFF"/>
        <w:spacing w:line="360" w:lineRule="auto"/>
        <w:jc w:val="both"/>
        <w:rPr>
          <w:rFonts w:eastAsia="Times New Roman" w:cs="Times New Roman"/>
          <w:szCs w:val="24"/>
          <w:lang w:val="en-US"/>
        </w:rPr>
      </w:pPr>
      <w:r w:rsidRPr="00D647C7">
        <w:rPr>
          <w:rFonts w:eastAsia="Times New Roman" w:cs="Times New Roman"/>
          <w:szCs w:val="24"/>
          <w:lang w:val="en-US"/>
        </w:rPr>
        <w:t>Censoring movies </w:t>
      </w:r>
      <w:r w:rsidRPr="00D647C7">
        <w:rPr>
          <w:rFonts w:eastAsia="Times New Roman" w:cs="Times New Roman"/>
          <w:bCs/>
          <w:szCs w:val="24"/>
          <w:lang w:val="en-US"/>
        </w:rPr>
        <w:t>within the</w:t>
      </w:r>
      <w:r w:rsidRPr="00D647C7">
        <w:rPr>
          <w:rFonts w:eastAsia="Times New Roman" w:cs="Times New Roman"/>
          <w:szCs w:val="24"/>
          <w:lang w:val="en-US"/>
        </w:rPr>
        <w:t> name of maint</w:t>
      </w:r>
      <w:r w:rsidRPr="00117166">
        <w:rPr>
          <w:rFonts w:eastAsia="Times New Roman" w:cs="Times New Roman"/>
          <w:szCs w:val="24"/>
          <w:lang w:val="en-US"/>
        </w:rPr>
        <w:t xml:space="preserve">aining public peace, respecting </w:t>
      </w:r>
      <w:r w:rsidRPr="00D647C7">
        <w:rPr>
          <w:rFonts w:eastAsia="Times New Roman" w:cs="Times New Roman"/>
          <w:szCs w:val="24"/>
          <w:lang w:val="en-US"/>
        </w:rPr>
        <w:t>emotions </w:t>
      </w:r>
      <w:r w:rsidRPr="00D647C7">
        <w:rPr>
          <w:rFonts w:eastAsia="Times New Roman" w:cs="Times New Roman"/>
          <w:bCs/>
          <w:szCs w:val="24"/>
          <w:lang w:val="en-US"/>
        </w:rPr>
        <w:t>of individuals</w:t>
      </w:r>
      <w:r w:rsidRPr="00117166">
        <w:rPr>
          <w:rFonts w:eastAsia="Times New Roman" w:cs="Times New Roman"/>
          <w:szCs w:val="24"/>
          <w:lang w:val="en-US"/>
        </w:rPr>
        <w:t xml:space="preserve"> and </w:t>
      </w:r>
      <w:r w:rsidRPr="00D647C7">
        <w:rPr>
          <w:rFonts w:eastAsia="Times New Roman" w:cs="Times New Roman"/>
          <w:szCs w:val="24"/>
          <w:lang w:val="en-US"/>
        </w:rPr>
        <w:t>similar reasons </w:t>
      </w:r>
      <w:r w:rsidRPr="00D647C7">
        <w:rPr>
          <w:rFonts w:eastAsia="Times New Roman" w:cs="Times New Roman"/>
          <w:bCs/>
          <w:szCs w:val="24"/>
          <w:lang w:val="en-US"/>
        </w:rPr>
        <w:t>area unit</w:t>
      </w:r>
      <w:r w:rsidRPr="00D647C7">
        <w:rPr>
          <w:rFonts w:eastAsia="Times New Roman" w:cs="Times New Roman"/>
          <w:szCs w:val="24"/>
          <w:lang w:val="en-US"/>
        </w:rPr>
        <w:t> </w:t>
      </w:r>
      <w:r w:rsidRPr="00D647C7">
        <w:rPr>
          <w:rFonts w:eastAsia="Times New Roman" w:cs="Times New Roman"/>
          <w:bCs/>
          <w:szCs w:val="24"/>
          <w:lang w:val="en-US"/>
        </w:rPr>
        <w:t>merely</w:t>
      </w:r>
      <w:r w:rsidRPr="00D647C7">
        <w:rPr>
          <w:rFonts w:eastAsia="Times New Roman" w:cs="Times New Roman"/>
          <w:szCs w:val="24"/>
          <w:lang w:val="en-US"/>
        </w:rPr>
        <w:t> ridiculous. </w:t>
      </w:r>
      <w:r w:rsidRPr="00D647C7">
        <w:rPr>
          <w:rFonts w:eastAsia="Times New Roman" w:cs="Times New Roman"/>
          <w:bCs/>
          <w:szCs w:val="24"/>
          <w:lang w:val="en-US"/>
        </w:rPr>
        <w:t>it should</w:t>
      </w:r>
      <w:r w:rsidRPr="00D647C7">
        <w:rPr>
          <w:rFonts w:eastAsia="Times New Roman" w:cs="Times New Roman"/>
          <w:szCs w:val="24"/>
          <w:lang w:val="en-US"/>
        </w:rPr>
        <w:t> </w:t>
      </w:r>
      <w:r w:rsidRPr="00D647C7">
        <w:rPr>
          <w:rFonts w:eastAsia="Times New Roman" w:cs="Times New Roman"/>
          <w:bCs/>
          <w:szCs w:val="24"/>
          <w:lang w:val="en-US"/>
        </w:rPr>
        <w:t>offer</w:t>
      </w:r>
      <w:r w:rsidRPr="00D647C7">
        <w:rPr>
          <w:rFonts w:eastAsia="Times New Roman" w:cs="Times New Roman"/>
          <w:szCs w:val="24"/>
          <w:lang w:val="en-US"/>
        </w:rPr>
        <w:t> wrong message to </w:t>
      </w:r>
      <w:r w:rsidR="00117166">
        <w:rPr>
          <w:rFonts w:eastAsia="Times New Roman" w:cs="Times New Roman"/>
          <w:bCs/>
          <w:szCs w:val="24"/>
          <w:lang w:val="en-US"/>
        </w:rPr>
        <w:t xml:space="preserve">the general </w:t>
      </w:r>
      <w:r w:rsidRPr="00D647C7">
        <w:rPr>
          <w:rFonts w:eastAsia="Times New Roman" w:cs="Times New Roman"/>
          <w:bCs/>
          <w:szCs w:val="24"/>
          <w:lang w:val="en-US"/>
        </w:rPr>
        <w:t>public</w:t>
      </w:r>
      <w:r w:rsidR="00117166">
        <w:rPr>
          <w:rFonts w:eastAsia="Times New Roman" w:cs="Times New Roman"/>
          <w:szCs w:val="24"/>
          <w:lang w:val="en-US"/>
        </w:rPr>
        <w:t xml:space="preserve"> through indirect </w:t>
      </w:r>
      <w:r w:rsidRPr="00D647C7">
        <w:rPr>
          <w:rFonts w:eastAsia="Times New Roman" w:cs="Times New Roman"/>
          <w:szCs w:val="24"/>
          <w:lang w:val="en-US"/>
        </w:rPr>
        <w:t>interpretation. </w:t>
      </w:r>
      <w:r w:rsidR="00117166">
        <w:rPr>
          <w:rFonts w:eastAsia="Times New Roman" w:cs="Times New Roman"/>
          <w:bCs/>
          <w:szCs w:val="24"/>
          <w:lang w:val="en-US"/>
        </w:rPr>
        <w:t>I</w:t>
      </w:r>
      <w:r w:rsidRPr="00D647C7">
        <w:rPr>
          <w:rFonts w:eastAsia="Times New Roman" w:cs="Times New Roman"/>
          <w:bCs/>
          <w:szCs w:val="24"/>
          <w:lang w:val="en-US"/>
        </w:rPr>
        <w:t>t's</w:t>
      </w:r>
      <w:r w:rsidRPr="00D647C7">
        <w:rPr>
          <w:rFonts w:eastAsia="Times New Roman" w:cs="Times New Roman"/>
          <w:szCs w:val="24"/>
          <w:lang w:val="en-US"/>
        </w:rPr>
        <w:t> </w:t>
      </w:r>
      <w:r w:rsidRPr="00D647C7">
        <w:rPr>
          <w:rFonts w:eastAsia="Times New Roman" w:cs="Times New Roman"/>
          <w:bCs/>
          <w:szCs w:val="24"/>
          <w:lang w:val="en-US"/>
        </w:rPr>
        <w:t>forever</w:t>
      </w:r>
      <w:r w:rsidRPr="00D647C7">
        <w:rPr>
          <w:rFonts w:eastAsia="Times New Roman" w:cs="Times New Roman"/>
          <w:szCs w:val="24"/>
          <w:lang w:val="en-US"/>
        </w:rPr>
        <w:t> </w:t>
      </w:r>
      <w:r w:rsidRPr="00D647C7">
        <w:rPr>
          <w:rFonts w:eastAsia="Times New Roman" w:cs="Times New Roman"/>
          <w:bCs/>
          <w:szCs w:val="24"/>
          <w:lang w:val="en-US"/>
        </w:rPr>
        <w:t>the simplest</w:t>
      </w:r>
      <w:r w:rsidRPr="00D647C7">
        <w:rPr>
          <w:rFonts w:eastAsia="Times New Roman" w:cs="Times New Roman"/>
          <w:szCs w:val="24"/>
          <w:lang w:val="en-US"/>
        </w:rPr>
        <w:t> that the viewers themselves watch it and </w:t>
      </w:r>
      <w:r w:rsidRPr="00D647C7">
        <w:rPr>
          <w:rFonts w:eastAsia="Times New Roman" w:cs="Times New Roman"/>
          <w:bCs/>
          <w:szCs w:val="24"/>
          <w:lang w:val="en-US"/>
        </w:rPr>
        <w:t>kind</w:t>
      </w:r>
      <w:r w:rsidRPr="00117166">
        <w:rPr>
          <w:rFonts w:eastAsia="Times New Roman" w:cs="Times New Roman"/>
          <w:szCs w:val="24"/>
          <w:lang w:val="en-US"/>
        </w:rPr>
        <w:t xml:space="preserve"> their own </w:t>
      </w:r>
      <w:r w:rsidRPr="00D647C7">
        <w:rPr>
          <w:rFonts w:eastAsia="Times New Roman" w:cs="Times New Roman"/>
          <w:szCs w:val="24"/>
          <w:lang w:val="en-US"/>
        </w:rPr>
        <w:t>opinion. General public </w:t>
      </w:r>
      <w:r w:rsidRPr="00D647C7">
        <w:rPr>
          <w:rFonts w:eastAsia="Times New Roman" w:cs="Times New Roman"/>
          <w:bCs/>
          <w:szCs w:val="24"/>
          <w:lang w:val="en-US"/>
        </w:rPr>
        <w:t>in an exceedingly</w:t>
      </w:r>
      <w:r w:rsidRPr="00D647C7">
        <w:rPr>
          <w:rFonts w:eastAsia="Times New Roman" w:cs="Times New Roman"/>
          <w:szCs w:val="24"/>
          <w:lang w:val="en-US"/>
        </w:rPr>
        <w:t> country like ours </w:t>
      </w:r>
      <w:r w:rsidRPr="00D647C7">
        <w:rPr>
          <w:rFonts w:eastAsia="Times New Roman" w:cs="Times New Roman"/>
          <w:bCs/>
          <w:szCs w:val="24"/>
          <w:lang w:val="en-US"/>
        </w:rPr>
        <w:t>is also</w:t>
      </w:r>
      <w:r w:rsidRPr="00D647C7">
        <w:rPr>
          <w:rFonts w:eastAsia="Times New Roman" w:cs="Times New Roman"/>
          <w:szCs w:val="24"/>
          <w:lang w:val="en-US"/>
        </w:rPr>
        <w:t> </w:t>
      </w:r>
      <w:r w:rsidRPr="00D647C7">
        <w:rPr>
          <w:rFonts w:eastAsia="Times New Roman" w:cs="Times New Roman"/>
          <w:bCs/>
          <w:szCs w:val="24"/>
          <w:lang w:val="en-US"/>
        </w:rPr>
        <w:t>barren of</w:t>
      </w:r>
      <w:r w:rsidRPr="00D647C7">
        <w:rPr>
          <w:rFonts w:eastAsia="Times New Roman" w:cs="Times New Roman"/>
          <w:szCs w:val="24"/>
          <w:lang w:val="en-US"/>
        </w:rPr>
        <w:t> </w:t>
      </w:r>
      <w:r w:rsidRPr="00D647C7">
        <w:rPr>
          <w:rFonts w:eastAsia="Times New Roman" w:cs="Times New Roman"/>
          <w:bCs/>
          <w:szCs w:val="24"/>
          <w:lang w:val="en-US"/>
        </w:rPr>
        <w:t>correct</w:t>
      </w:r>
      <w:r w:rsidRPr="00D647C7">
        <w:rPr>
          <w:rFonts w:eastAsia="Times New Roman" w:cs="Times New Roman"/>
          <w:szCs w:val="24"/>
          <w:lang w:val="en-US"/>
        </w:rPr>
        <w:t> education </w:t>
      </w:r>
      <w:r w:rsidRPr="00D647C7">
        <w:rPr>
          <w:rFonts w:eastAsia="Times New Roman" w:cs="Times New Roman"/>
          <w:bCs/>
          <w:szCs w:val="24"/>
          <w:lang w:val="en-US"/>
        </w:rPr>
        <w:t>however</w:t>
      </w:r>
      <w:r w:rsidRPr="00D647C7">
        <w:rPr>
          <w:rFonts w:eastAsia="Times New Roman" w:cs="Times New Roman"/>
          <w:szCs w:val="24"/>
          <w:lang w:val="en-US"/>
        </w:rPr>
        <w:t> not </w:t>
      </w:r>
      <w:r w:rsidRPr="00D647C7">
        <w:rPr>
          <w:rFonts w:eastAsia="Times New Roman" w:cs="Times New Roman"/>
          <w:bCs/>
          <w:szCs w:val="24"/>
          <w:lang w:val="en-US"/>
        </w:rPr>
        <w:t>forever</w:t>
      </w:r>
      <w:r w:rsidRPr="00117166">
        <w:rPr>
          <w:rFonts w:eastAsia="Times New Roman" w:cs="Times New Roman"/>
          <w:szCs w:val="24"/>
          <w:lang w:val="en-US"/>
        </w:rPr>
        <w:t xml:space="preserve"> </w:t>
      </w:r>
      <w:r w:rsidRPr="00D647C7">
        <w:rPr>
          <w:rFonts w:eastAsia="Times New Roman" w:cs="Times New Roman"/>
          <w:szCs w:val="24"/>
          <w:lang w:val="en-US"/>
        </w:rPr>
        <w:t>of </w:t>
      </w:r>
      <w:r w:rsidRPr="00117166">
        <w:rPr>
          <w:rFonts w:eastAsia="Times New Roman" w:cs="Times New Roman"/>
          <w:bCs/>
          <w:szCs w:val="24"/>
          <w:lang w:val="en-US"/>
        </w:rPr>
        <w:t xml:space="preserve">good </w:t>
      </w:r>
      <w:r w:rsidRPr="00D647C7">
        <w:rPr>
          <w:rFonts w:eastAsia="Times New Roman" w:cs="Times New Roman"/>
          <w:bCs/>
          <w:szCs w:val="24"/>
          <w:lang w:val="en-US"/>
        </w:rPr>
        <w:t>judgment</w:t>
      </w:r>
      <w:r w:rsidRPr="00D647C7">
        <w:rPr>
          <w:rFonts w:eastAsia="Times New Roman" w:cs="Times New Roman"/>
          <w:szCs w:val="24"/>
          <w:lang w:val="en-US"/>
        </w:rPr>
        <w:t>. </w:t>
      </w:r>
      <w:r w:rsidRPr="00D647C7">
        <w:rPr>
          <w:rFonts w:eastAsia="Times New Roman" w:cs="Times New Roman"/>
          <w:bCs/>
          <w:szCs w:val="24"/>
          <w:lang w:val="en-US"/>
        </w:rPr>
        <w:t>it's</w:t>
      </w:r>
      <w:r w:rsidRPr="00D647C7">
        <w:rPr>
          <w:rFonts w:eastAsia="Times New Roman" w:cs="Times New Roman"/>
          <w:szCs w:val="24"/>
          <w:lang w:val="en-US"/>
        </w:rPr>
        <w:t> </w:t>
      </w:r>
      <w:r w:rsidRPr="00D647C7">
        <w:rPr>
          <w:rFonts w:eastAsia="Times New Roman" w:cs="Times New Roman"/>
          <w:bCs/>
          <w:szCs w:val="24"/>
          <w:lang w:val="en-US"/>
        </w:rPr>
        <w:t>teams</w:t>
      </w:r>
      <w:r w:rsidRPr="00D647C7">
        <w:rPr>
          <w:rFonts w:eastAsia="Times New Roman" w:cs="Times New Roman"/>
          <w:szCs w:val="24"/>
          <w:lang w:val="en-US"/>
        </w:rPr>
        <w:t> with tampered prejudices </w:t>
      </w:r>
      <w:r w:rsidRPr="00D647C7">
        <w:rPr>
          <w:rFonts w:eastAsia="Times New Roman" w:cs="Times New Roman"/>
          <w:bCs/>
          <w:szCs w:val="24"/>
          <w:lang w:val="en-US"/>
        </w:rPr>
        <w:t>United Nations agency</w:t>
      </w:r>
      <w:r w:rsidRPr="00D647C7">
        <w:rPr>
          <w:rFonts w:eastAsia="Times New Roman" w:cs="Times New Roman"/>
          <w:szCs w:val="24"/>
          <w:lang w:val="en-US"/>
        </w:rPr>
        <w:t> deliberately distort </w:t>
      </w:r>
      <w:r w:rsidRPr="00D647C7">
        <w:rPr>
          <w:rFonts w:eastAsia="Times New Roman" w:cs="Times New Roman"/>
          <w:bCs/>
          <w:szCs w:val="24"/>
          <w:lang w:val="en-US"/>
        </w:rPr>
        <w:t>the topic</w:t>
      </w:r>
      <w:r w:rsidRPr="00117166">
        <w:rPr>
          <w:rFonts w:eastAsia="Times New Roman" w:cs="Times New Roman"/>
          <w:szCs w:val="24"/>
          <w:lang w:val="en-US"/>
        </w:rPr>
        <w:t xml:space="preserve"> </w:t>
      </w:r>
      <w:r w:rsidRPr="00D647C7">
        <w:rPr>
          <w:rFonts w:eastAsia="Times New Roman" w:cs="Times New Roman"/>
          <w:szCs w:val="24"/>
          <w:lang w:val="en-US"/>
        </w:rPr>
        <w:t>matter and mislead </w:t>
      </w:r>
      <w:r w:rsidRPr="00D647C7">
        <w:rPr>
          <w:rFonts w:eastAsia="Times New Roman" w:cs="Times New Roman"/>
          <w:bCs/>
          <w:szCs w:val="24"/>
          <w:lang w:val="en-US"/>
        </w:rPr>
        <w:t>people</w:t>
      </w:r>
      <w:r w:rsidRPr="00D647C7">
        <w:rPr>
          <w:rFonts w:eastAsia="Times New Roman" w:cs="Times New Roman"/>
          <w:szCs w:val="24"/>
          <w:lang w:val="en-US"/>
        </w:rPr>
        <w:t> to serve their own </w:t>
      </w:r>
      <w:r w:rsidRPr="00D647C7">
        <w:rPr>
          <w:rFonts w:eastAsia="Times New Roman" w:cs="Times New Roman"/>
          <w:bCs/>
          <w:szCs w:val="24"/>
          <w:lang w:val="en-US"/>
        </w:rPr>
        <w:t>functions</w:t>
      </w:r>
      <w:r w:rsidRPr="00D647C7">
        <w:rPr>
          <w:rFonts w:eastAsia="Times New Roman" w:cs="Times New Roman"/>
          <w:szCs w:val="24"/>
          <w:lang w:val="en-US"/>
        </w:rPr>
        <w:t>. Conversely, no </w:t>
      </w:r>
      <w:r w:rsidRPr="00D647C7">
        <w:rPr>
          <w:rFonts w:eastAsia="Times New Roman" w:cs="Times New Roman"/>
          <w:bCs/>
          <w:szCs w:val="24"/>
          <w:lang w:val="en-US"/>
        </w:rPr>
        <w:t>cluster</w:t>
      </w:r>
      <w:r w:rsidRPr="00D647C7">
        <w:rPr>
          <w:rFonts w:eastAsia="Times New Roman" w:cs="Times New Roman"/>
          <w:szCs w:val="24"/>
          <w:lang w:val="en-US"/>
        </w:rPr>
        <w:t> </w:t>
      </w:r>
      <w:r w:rsidRPr="00117166">
        <w:rPr>
          <w:rFonts w:eastAsia="Times New Roman" w:cs="Times New Roman"/>
          <w:szCs w:val="24"/>
          <w:lang w:val="en-US"/>
        </w:rPr>
        <w:t xml:space="preserve">takes the role </w:t>
      </w:r>
      <w:r w:rsidRPr="00D647C7">
        <w:rPr>
          <w:rFonts w:eastAsia="Times New Roman" w:cs="Times New Roman"/>
          <w:szCs w:val="24"/>
          <w:lang w:val="en-US"/>
        </w:rPr>
        <w:t>of </w:t>
      </w:r>
      <w:r w:rsidRPr="00D647C7">
        <w:rPr>
          <w:rFonts w:eastAsia="Times New Roman" w:cs="Times New Roman"/>
          <w:bCs/>
          <w:szCs w:val="24"/>
          <w:lang w:val="en-US"/>
        </w:rPr>
        <w:t>a correct</w:t>
      </w:r>
      <w:r w:rsidRPr="00117166">
        <w:rPr>
          <w:rFonts w:eastAsia="Times New Roman" w:cs="Times New Roman"/>
          <w:szCs w:val="24"/>
          <w:lang w:val="en-US"/>
        </w:rPr>
        <w:t xml:space="preserve"> guide. </w:t>
      </w:r>
      <w:r w:rsidRPr="00D647C7">
        <w:rPr>
          <w:rFonts w:eastAsia="Times New Roman" w:cs="Times New Roman"/>
          <w:szCs w:val="24"/>
          <w:lang w:val="en-US"/>
        </w:rPr>
        <w:t>Subsequent to </w:t>
      </w:r>
      <w:r w:rsidRPr="00D647C7">
        <w:rPr>
          <w:rFonts w:eastAsia="Times New Roman" w:cs="Times New Roman"/>
          <w:bCs/>
          <w:szCs w:val="24"/>
          <w:lang w:val="en-US"/>
        </w:rPr>
        <w:t>Associate in Nursing</w:t>
      </w:r>
      <w:r w:rsidRPr="00D647C7">
        <w:rPr>
          <w:rFonts w:eastAsia="Times New Roman" w:cs="Times New Roman"/>
          <w:szCs w:val="24"/>
          <w:lang w:val="en-US"/>
        </w:rPr>
        <w:t> elaborate analysis of all those incidents, judgmen</w:t>
      </w:r>
      <w:r w:rsidRPr="00117166">
        <w:rPr>
          <w:rFonts w:eastAsia="Times New Roman" w:cs="Times New Roman"/>
          <w:szCs w:val="24"/>
          <w:lang w:val="en-US"/>
        </w:rPr>
        <w:t xml:space="preserve">ts and laws, the activities and </w:t>
      </w:r>
      <w:r w:rsidRPr="00D647C7">
        <w:rPr>
          <w:rFonts w:eastAsia="Times New Roman" w:cs="Times New Roman"/>
          <w:szCs w:val="24"/>
          <w:lang w:val="en-US"/>
        </w:rPr>
        <w:t>rationale </w:t>
      </w:r>
      <w:r w:rsidRPr="00D647C7">
        <w:rPr>
          <w:rFonts w:eastAsia="Times New Roman" w:cs="Times New Roman"/>
          <w:bCs/>
          <w:szCs w:val="24"/>
          <w:lang w:val="en-US"/>
        </w:rPr>
        <w:t>of getting</w:t>
      </w:r>
      <w:r w:rsidRPr="00D647C7">
        <w:rPr>
          <w:rFonts w:eastAsia="Times New Roman" w:cs="Times New Roman"/>
          <w:szCs w:val="24"/>
          <w:lang w:val="en-US"/>
        </w:rPr>
        <w:t> a Censor Board becomes </w:t>
      </w:r>
      <w:r w:rsidRPr="00D647C7">
        <w:rPr>
          <w:rFonts w:eastAsia="Times New Roman" w:cs="Times New Roman"/>
          <w:bCs/>
          <w:szCs w:val="24"/>
          <w:lang w:val="en-US"/>
        </w:rPr>
        <w:t>extremely</w:t>
      </w:r>
      <w:r w:rsidRPr="00D647C7">
        <w:rPr>
          <w:rFonts w:eastAsia="Times New Roman" w:cs="Times New Roman"/>
          <w:szCs w:val="24"/>
          <w:lang w:val="en-US"/>
        </w:rPr>
        <w:t> debatable. If </w:t>
      </w:r>
      <w:r w:rsidRPr="00D647C7">
        <w:rPr>
          <w:rFonts w:eastAsia="Times New Roman" w:cs="Times New Roman"/>
          <w:bCs/>
          <w:szCs w:val="24"/>
          <w:lang w:val="en-US"/>
        </w:rPr>
        <w:t>in any respect</w:t>
      </w:r>
      <w:r w:rsidRPr="00D647C7">
        <w:rPr>
          <w:rFonts w:eastAsia="Times New Roman" w:cs="Times New Roman"/>
          <w:szCs w:val="24"/>
          <w:lang w:val="en-US"/>
        </w:rPr>
        <w:t> </w:t>
      </w:r>
      <w:r w:rsidRPr="00D647C7">
        <w:rPr>
          <w:rFonts w:eastAsia="Times New Roman" w:cs="Times New Roman"/>
          <w:bCs/>
          <w:szCs w:val="24"/>
          <w:lang w:val="en-US"/>
        </w:rPr>
        <w:t>we want</w:t>
      </w:r>
      <w:r w:rsidRPr="00D647C7">
        <w:rPr>
          <w:rFonts w:eastAsia="Times New Roman" w:cs="Times New Roman"/>
          <w:szCs w:val="24"/>
          <w:lang w:val="en-US"/>
        </w:rPr>
        <w:t> </w:t>
      </w:r>
      <w:r w:rsidRPr="00D647C7">
        <w:rPr>
          <w:rFonts w:eastAsia="Times New Roman" w:cs="Times New Roman"/>
          <w:bCs/>
          <w:szCs w:val="24"/>
          <w:lang w:val="en-US"/>
        </w:rPr>
        <w:t>to possess</w:t>
      </w:r>
      <w:r w:rsidRPr="00D647C7">
        <w:rPr>
          <w:rFonts w:eastAsia="Times New Roman" w:cs="Times New Roman"/>
          <w:szCs w:val="24"/>
          <w:lang w:val="en-US"/>
        </w:rPr>
        <w:t> su</w:t>
      </w:r>
      <w:r w:rsidRPr="00117166">
        <w:rPr>
          <w:rFonts w:eastAsia="Times New Roman" w:cs="Times New Roman"/>
          <w:szCs w:val="24"/>
          <w:lang w:val="en-US"/>
        </w:rPr>
        <w:t xml:space="preserve">ch a </w:t>
      </w:r>
      <w:r w:rsidRPr="00D647C7">
        <w:rPr>
          <w:rFonts w:eastAsia="Times New Roman" w:cs="Times New Roman"/>
          <w:szCs w:val="24"/>
          <w:lang w:val="en-US"/>
        </w:rPr>
        <w:t>body, it </w:t>
      </w:r>
      <w:r w:rsidRPr="00D647C7">
        <w:rPr>
          <w:rFonts w:eastAsia="Times New Roman" w:cs="Times New Roman"/>
          <w:bCs/>
          <w:szCs w:val="24"/>
          <w:lang w:val="en-US"/>
        </w:rPr>
        <w:t>has to</w:t>
      </w:r>
      <w:r w:rsidRPr="00D647C7">
        <w:rPr>
          <w:rFonts w:eastAsia="Times New Roman" w:cs="Times New Roman"/>
          <w:szCs w:val="24"/>
          <w:lang w:val="en-US"/>
        </w:rPr>
        <w:t> be </w:t>
      </w:r>
      <w:r w:rsidRPr="00D647C7">
        <w:rPr>
          <w:rFonts w:eastAsia="Times New Roman" w:cs="Times New Roman"/>
          <w:bCs/>
          <w:szCs w:val="24"/>
          <w:lang w:val="en-US"/>
        </w:rPr>
        <w:t>a lot of</w:t>
      </w:r>
      <w:r w:rsidRPr="00D647C7">
        <w:rPr>
          <w:rFonts w:eastAsia="Times New Roman" w:cs="Times New Roman"/>
          <w:szCs w:val="24"/>
          <w:lang w:val="en-US"/>
        </w:rPr>
        <w:t> autonomous </w:t>
      </w:r>
      <w:r w:rsidRPr="00D647C7">
        <w:rPr>
          <w:rFonts w:eastAsia="Times New Roman" w:cs="Times New Roman"/>
          <w:bCs/>
          <w:szCs w:val="24"/>
          <w:lang w:val="en-US"/>
        </w:rPr>
        <w:t>instead of</w:t>
      </w:r>
      <w:r w:rsidRPr="00D647C7">
        <w:rPr>
          <w:rFonts w:eastAsia="Times New Roman" w:cs="Times New Roman"/>
          <w:szCs w:val="24"/>
          <w:lang w:val="en-US"/>
        </w:rPr>
        <w:t> to be a puppet </w:t>
      </w:r>
      <w:r w:rsidRPr="00D647C7">
        <w:rPr>
          <w:rFonts w:eastAsia="Times New Roman" w:cs="Times New Roman"/>
          <w:bCs/>
          <w:szCs w:val="24"/>
          <w:lang w:val="en-US"/>
        </w:rPr>
        <w:t>within the</w:t>
      </w:r>
      <w:r w:rsidRPr="00D647C7">
        <w:rPr>
          <w:rFonts w:eastAsia="Times New Roman" w:cs="Times New Roman"/>
          <w:szCs w:val="24"/>
          <w:lang w:val="en-US"/>
        </w:rPr>
        <w:t> hands of </w:t>
      </w:r>
      <w:r w:rsidRPr="00D647C7">
        <w:rPr>
          <w:rFonts w:eastAsia="Times New Roman" w:cs="Times New Roman"/>
          <w:bCs/>
          <w:szCs w:val="24"/>
          <w:lang w:val="en-US"/>
        </w:rPr>
        <w:t>the govt.</w:t>
      </w:r>
      <w:r w:rsidRPr="00117166">
        <w:rPr>
          <w:rFonts w:eastAsia="Times New Roman" w:cs="Times New Roman"/>
          <w:szCs w:val="24"/>
          <w:lang w:val="en-US"/>
        </w:rPr>
        <w:t xml:space="preserve"> </w:t>
      </w:r>
      <w:r w:rsidRPr="00D647C7">
        <w:rPr>
          <w:rFonts w:eastAsia="Times New Roman" w:cs="Times New Roman"/>
          <w:szCs w:val="24"/>
          <w:lang w:val="en-US"/>
        </w:rPr>
        <w:t>Besides, scrapping movies </w:t>
      </w:r>
      <w:r w:rsidRPr="00D647C7">
        <w:rPr>
          <w:rFonts w:eastAsia="Times New Roman" w:cs="Times New Roman"/>
          <w:bCs/>
          <w:szCs w:val="24"/>
          <w:lang w:val="en-US"/>
        </w:rPr>
        <w:t>notwithstanding</w:t>
      </w:r>
      <w:r w:rsidRPr="00D647C7">
        <w:rPr>
          <w:rFonts w:eastAsia="Times New Roman" w:cs="Times New Roman"/>
          <w:szCs w:val="24"/>
          <w:lang w:val="en-US"/>
        </w:rPr>
        <w:t> clearance from the Censor Board </w:t>
      </w:r>
      <w:r w:rsidRPr="00D647C7">
        <w:rPr>
          <w:rFonts w:eastAsia="Times New Roman" w:cs="Times New Roman"/>
          <w:bCs/>
          <w:szCs w:val="24"/>
          <w:lang w:val="en-US"/>
        </w:rPr>
        <w:t>isn't</w:t>
      </w:r>
      <w:r w:rsidRPr="00D647C7">
        <w:rPr>
          <w:rFonts w:eastAsia="Times New Roman" w:cs="Times New Roman"/>
          <w:szCs w:val="24"/>
          <w:lang w:val="en-US"/>
        </w:rPr>
        <w:t> </w:t>
      </w:r>
      <w:r w:rsidRPr="00D647C7">
        <w:rPr>
          <w:rFonts w:eastAsia="Times New Roman" w:cs="Times New Roman"/>
          <w:bCs/>
          <w:szCs w:val="24"/>
          <w:lang w:val="en-US"/>
        </w:rPr>
        <w:t>solely</w:t>
      </w:r>
      <w:r w:rsidRPr="00D647C7">
        <w:rPr>
          <w:rFonts w:eastAsia="Times New Roman" w:cs="Times New Roman"/>
          <w:szCs w:val="24"/>
          <w:lang w:val="en-US"/>
        </w:rPr>
        <w:t> </w:t>
      </w:r>
      <w:r w:rsidRPr="00117166">
        <w:rPr>
          <w:rFonts w:eastAsia="Times New Roman" w:cs="Times New Roman"/>
          <w:bCs/>
          <w:szCs w:val="24"/>
          <w:lang w:val="en-US"/>
        </w:rPr>
        <w:t xml:space="preserve">Associate in </w:t>
      </w:r>
      <w:r w:rsidR="00117166" w:rsidRPr="00117166">
        <w:rPr>
          <w:rFonts w:eastAsia="Times New Roman" w:cs="Times New Roman"/>
          <w:bCs/>
          <w:szCs w:val="24"/>
          <w:lang w:val="en-US"/>
        </w:rPr>
        <w:t>n</w:t>
      </w:r>
      <w:r w:rsidRPr="00D647C7">
        <w:rPr>
          <w:rFonts w:eastAsia="Times New Roman" w:cs="Times New Roman"/>
          <w:bCs/>
          <w:szCs w:val="24"/>
          <w:lang w:val="en-US"/>
        </w:rPr>
        <w:t>ursing</w:t>
      </w:r>
      <w:r w:rsidRPr="00117166">
        <w:rPr>
          <w:rFonts w:eastAsia="Times New Roman" w:cs="Times New Roman"/>
          <w:bCs/>
          <w:szCs w:val="24"/>
          <w:lang w:val="en-US"/>
        </w:rPr>
        <w:t xml:space="preserve"> </w:t>
      </w:r>
      <w:r w:rsidRPr="00D647C7">
        <w:rPr>
          <w:rFonts w:eastAsia="Times New Roman" w:cs="Times New Roman"/>
          <w:bCs/>
          <w:szCs w:val="24"/>
          <w:lang w:val="en-US"/>
        </w:rPr>
        <w:t>absolute</w:t>
      </w:r>
      <w:r w:rsidRPr="00117166">
        <w:rPr>
          <w:rFonts w:eastAsia="Times New Roman" w:cs="Times New Roman"/>
          <w:szCs w:val="24"/>
          <w:lang w:val="en-US"/>
        </w:rPr>
        <w:t xml:space="preserve"> </w:t>
      </w:r>
      <w:r w:rsidRPr="00D647C7">
        <w:rPr>
          <w:rFonts w:eastAsia="Times New Roman" w:cs="Times New Roman"/>
          <w:szCs w:val="24"/>
          <w:lang w:val="en-US"/>
        </w:rPr>
        <w:t>act </w:t>
      </w:r>
      <w:r w:rsidRPr="00D647C7">
        <w:rPr>
          <w:rFonts w:eastAsia="Times New Roman" w:cs="Times New Roman"/>
          <w:bCs/>
          <w:szCs w:val="24"/>
          <w:lang w:val="en-US"/>
        </w:rPr>
        <w:t>however</w:t>
      </w:r>
      <w:r w:rsidRPr="00D647C7">
        <w:rPr>
          <w:rFonts w:eastAsia="Times New Roman" w:cs="Times New Roman"/>
          <w:szCs w:val="24"/>
          <w:lang w:val="en-US"/>
        </w:rPr>
        <w:t> a dangerous trend of heightened intolerance. On a whole, </w:t>
      </w:r>
      <w:r w:rsidRPr="00D647C7">
        <w:rPr>
          <w:rFonts w:eastAsia="Times New Roman" w:cs="Times New Roman"/>
          <w:bCs/>
          <w:szCs w:val="24"/>
          <w:lang w:val="en-US"/>
        </w:rPr>
        <w:t>the upper</w:t>
      </w:r>
      <w:r w:rsidRPr="00D647C7">
        <w:rPr>
          <w:rFonts w:eastAsia="Times New Roman" w:cs="Times New Roman"/>
          <w:szCs w:val="24"/>
          <w:lang w:val="en-US"/>
        </w:rPr>
        <w:t> courts </w:t>
      </w:r>
      <w:r w:rsidRPr="00D647C7">
        <w:rPr>
          <w:rFonts w:eastAsia="Times New Roman" w:cs="Times New Roman"/>
          <w:bCs/>
          <w:szCs w:val="24"/>
          <w:lang w:val="en-US"/>
        </w:rPr>
        <w:t>within the</w:t>
      </w:r>
      <w:r w:rsidR="00117166" w:rsidRPr="00117166">
        <w:rPr>
          <w:rFonts w:eastAsia="Times New Roman" w:cs="Times New Roman"/>
          <w:szCs w:val="24"/>
          <w:lang w:val="en-US"/>
        </w:rPr>
        <w:t xml:space="preserve"> country have done </w:t>
      </w:r>
      <w:r w:rsidRPr="00D647C7">
        <w:rPr>
          <w:rFonts w:eastAsia="Times New Roman" w:cs="Times New Roman"/>
          <w:szCs w:val="24"/>
          <w:lang w:val="en-US"/>
        </w:rPr>
        <w:t>a </w:t>
      </w:r>
      <w:r w:rsidRPr="00D647C7">
        <w:rPr>
          <w:rFonts w:eastAsia="Times New Roman" w:cs="Times New Roman"/>
          <w:bCs/>
          <w:szCs w:val="24"/>
          <w:lang w:val="en-US"/>
        </w:rPr>
        <w:t>praiseworthy</w:t>
      </w:r>
      <w:r w:rsidRPr="00D647C7">
        <w:rPr>
          <w:rFonts w:eastAsia="Times New Roman" w:cs="Times New Roman"/>
          <w:szCs w:val="24"/>
          <w:lang w:val="en-US"/>
        </w:rPr>
        <w:t> job </w:t>
      </w:r>
      <w:r w:rsidRPr="00D647C7">
        <w:rPr>
          <w:rFonts w:eastAsia="Times New Roman" w:cs="Times New Roman"/>
          <w:bCs/>
          <w:szCs w:val="24"/>
          <w:lang w:val="en-US"/>
        </w:rPr>
        <w:t>however</w:t>
      </w:r>
      <w:r w:rsidRPr="00D647C7">
        <w:rPr>
          <w:rFonts w:eastAsia="Times New Roman" w:cs="Times New Roman"/>
          <w:szCs w:val="24"/>
          <w:lang w:val="en-US"/>
        </w:rPr>
        <w:t> </w:t>
      </w:r>
      <w:r w:rsidRPr="00D647C7">
        <w:rPr>
          <w:rFonts w:eastAsia="Times New Roman" w:cs="Times New Roman"/>
          <w:bCs/>
          <w:szCs w:val="24"/>
          <w:lang w:val="en-US"/>
        </w:rPr>
        <w:t>return</w:t>
      </w:r>
      <w:r w:rsidRPr="00D647C7">
        <w:rPr>
          <w:rFonts w:eastAsia="Times New Roman" w:cs="Times New Roman"/>
          <w:szCs w:val="24"/>
          <w:lang w:val="en-US"/>
        </w:rPr>
        <w:t> </w:t>
      </w:r>
      <w:r w:rsidRPr="00D647C7">
        <w:rPr>
          <w:rFonts w:eastAsia="Times New Roman" w:cs="Times New Roman"/>
          <w:bCs/>
          <w:szCs w:val="24"/>
          <w:lang w:val="en-US"/>
        </w:rPr>
        <w:t>of comparable</w:t>
      </w:r>
      <w:r w:rsidRPr="00D647C7">
        <w:rPr>
          <w:rFonts w:eastAsia="Times New Roman" w:cs="Times New Roman"/>
          <w:szCs w:val="24"/>
          <w:lang w:val="en-US"/>
        </w:rPr>
        <w:t> </w:t>
      </w:r>
      <w:r w:rsidRPr="00D647C7">
        <w:rPr>
          <w:rFonts w:eastAsia="Times New Roman" w:cs="Times New Roman"/>
          <w:bCs/>
          <w:szCs w:val="24"/>
          <w:lang w:val="en-US"/>
        </w:rPr>
        <w:t>problems</w:t>
      </w:r>
      <w:r w:rsidRPr="00D647C7">
        <w:rPr>
          <w:rFonts w:eastAsia="Times New Roman" w:cs="Times New Roman"/>
          <w:szCs w:val="24"/>
          <w:lang w:val="en-US"/>
        </w:rPr>
        <w:t> </w:t>
      </w:r>
      <w:r w:rsidR="00117166" w:rsidRPr="00117166">
        <w:rPr>
          <w:rFonts w:eastAsia="Times New Roman" w:cs="Times New Roman"/>
          <w:bCs/>
          <w:szCs w:val="24"/>
          <w:lang w:val="en-US"/>
        </w:rPr>
        <w:t xml:space="preserve">is that </w:t>
      </w:r>
      <w:r w:rsidRPr="00D647C7">
        <w:rPr>
          <w:rFonts w:eastAsia="Times New Roman" w:cs="Times New Roman"/>
          <w:bCs/>
          <w:szCs w:val="24"/>
          <w:lang w:val="en-US"/>
        </w:rPr>
        <w:t>the</w:t>
      </w:r>
      <w:r w:rsidRPr="00D647C7">
        <w:rPr>
          <w:rFonts w:eastAsia="Times New Roman" w:cs="Times New Roman"/>
          <w:szCs w:val="24"/>
          <w:lang w:val="en-US"/>
        </w:rPr>
        <w:t> </w:t>
      </w:r>
      <w:r w:rsidRPr="00D647C7">
        <w:rPr>
          <w:rFonts w:eastAsia="Times New Roman" w:cs="Times New Roman"/>
          <w:bCs/>
          <w:szCs w:val="24"/>
          <w:lang w:val="en-US"/>
        </w:rPr>
        <w:t>purpose</w:t>
      </w:r>
      <w:r w:rsidRPr="00D647C7">
        <w:rPr>
          <w:rFonts w:eastAsia="Times New Roman" w:cs="Times New Roman"/>
          <w:szCs w:val="24"/>
          <w:lang w:val="en-US"/>
        </w:rPr>
        <w:t> of </w:t>
      </w:r>
      <w:r w:rsidRPr="00D647C7">
        <w:rPr>
          <w:rFonts w:eastAsia="Times New Roman" w:cs="Times New Roman"/>
          <w:bCs/>
          <w:szCs w:val="24"/>
          <w:lang w:val="en-US"/>
        </w:rPr>
        <w:t>discussion</w:t>
      </w:r>
      <w:r w:rsidR="00117166" w:rsidRPr="00117166">
        <w:rPr>
          <w:rFonts w:eastAsia="Times New Roman" w:cs="Times New Roman"/>
          <w:szCs w:val="24"/>
          <w:lang w:val="en-US"/>
        </w:rPr>
        <w:t xml:space="preserve">. Hence, a </w:t>
      </w:r>
      <w:r w:rsidRPr="00D647C7">
        <w:rPr>
          <w:rFonts w:eastAsia="Times New Roman" w:cs="Times New Roman"/>
          <w:szCs w:val="24"/>
          <w:lang w:val="en-US"/>
        </w:rPr>
        <w:t>permanent </w:t>
      </w:r>
      <w:r w:rsidRPr="00D647C7">
        <w:rPr>
          <w:rFonts w:eastAsia="Times New Roman" w:cs="Times New Roman"/>
          <w:bCs/>
          <w:szCs w:val="24"/>
          <w:lang w:val="en-US"/>
        </w:rPr>
        <w:t>resolution</w:t>
      </w:r>
      <w:r w:rsidRPr="00D647C7">
        <w:rPr>
          <w:rFonts w:eastAsia="Times New Roman" w:cs="Times New Roman"/>
          <w:szCs w:val="24"/>
          <w:lang w:val="en-US"/>
        </w:rPr>
        <w:t> </w:t>
      </w:r>
      <w:r w:rsidR="00117166" w:rsidRPr="00117166">
        <w:rPr>
          <w:rFonts w:eastAsia="Times New Roman" w:cs="Times New Roman"/>
          <w:bCs/>
          <w:szCs w:val="24"/>
          <w:lang w:val="en-US"/>
        </w:rPr>
        <w:t xml:space="preserve">is </w:t>
      </w:r>
      <w:r w:rsidRPr="00D647C7">
        <w:rPr>
          <w:rFonts w:eastAsia="Times New Roman" w:cs="Times New Roman"/>
          <w:bCs/>
          <w:szCs w:val="24"/>
          <w:lang w:val="en-US"/>
        </w:rPr>
        <w:t>important</w:t>
      </w:r>
      <w:r w:rsidRPr="00D647C7">
        <w:rPr>
          <w:rFonts w:eastAsia="Times New Roman" w:cs="Times New Roman"/>
          <w:szCs w:val="24"/>
          <w:lang w:val="en-US"/>
        </w:rPr>
        <w:t>. </w:t>
      </w:r>
      <w:r w:rsidRPr="00D647C7">
        <w:rPr>
          <w:rFonts w:eastAsia="Times New Roman" w:cs="Times New Roman"/>
          <w:bCs/>
          <w:szCs w:val="24"/>
          <w:lang w:val="en-US"/>
        </w:rPr>
        <w:t>it's</w:t>
      </w:r>
      <w:r w:rsidRPr="00D647C7">
        <w:rPr>
          <w:rFonts w:eastAsia="Times New Roman" w:cs="Times New Roman"/>
          <w:szCs w:val="24"/>
          <w:lang w:val="en-US"/>
        </w:rPr>
        <w:t> imperative to enact </w:t>
      </w:r>
      <w:r w:rsidRPr="00D647C7">
        <w:rPr>
          <w:rFonts w:eastAsia="Times New Roman" w:cs="Times New Roman"/>
          <w:bCs/>
          <w:szCs w:val="24"/>
          <w:lang w:val="en-US"/>
        </w:rPr>
        <w:t>a brand new</w:t>
      </w:r>
      <w:r w:rsidRPr="00D647C7">
        <w:rPr>
          <w:rFonts w:eastAsia="Times New Roman" w:cs="Times New Roman"/>
          <w:szCs w:val="24"/>
          <w:lang w:val="en-US"/>
        </w:rPr>
        <w:t> </w:t>
      </w:r>
      <w:r w:rsidR="00117166" w:rsidRPr="00117166">
        <w:rPr>
          <w:rFonts w:eastAsia="Times New Roman" w:cs="Times New Roman"/>
          <w:szCs w:val="24"/>
          <w:lang w:val="en-US"/>
        </w:rPr>
        <w:t xml:space="preserve">law. The court judgments, especially </w:t>
      </w:r>
      <w:r w:rsidRPr="00D647C7">
        <w:rPr>
          <w:rFonts w:eastAsia="Times New Roman" w:cs="Times New Roman"/>
          <w:szCs w:val="24"/>
          <w:lang w:val="en-US"/>
        </w:rPr>
        <w:t>of Shankarappa and Ranarajan </w:t>
      </w:r>
      <w:r w:rsidRPr="00D647C7">
        <w:rPr>
          <w:rFonts w:eastAsia="Times New Roman" w:cs="Times New Roman"/>
          <w:bCs/>
          <w:szCs w:val="24"/>
          <w:lang w:val="en-US"/>
        </w:rPr>
        <w:t>will</w:t>
      </w:r>
      <w:r w:rsidRPr="00D647C7">
        <w:rPr>
          <w:rFonts w:eastAsia="Times New Roman" w:cs="Times New Roman"/>
          <w:szCs w:val="24"/>
          <w:lang w:val="en-US"/>
        </w:rPr>
        <w:t> act </w:t>
      </w:r>
      <w:r w:rsidR="00117166" w:rsidRPr="00117166">
        <w:rPr>
          <w:rFonts w:eastAsia="Times New Roman" w:cs="Times New Roman"/>
          <w:bCs/>
          <w:szCs w:val="24"/>
          <w:lang w:val="en-US"/>
        </w:rPr>
        <w:t xml:space="preserve">because </w:t>
      </w:r>
      <w:r w:rsidRPr="00D647C7">
        <w:rPr>
          <w:rFonts w:eastAsia="Times New Roman" w:cs="Times New Roman"/>
          <w:bCs/>
          <w:szCs w:val="24"/>
          <w:lang w:val="en-US"/>
        </w:rPr>
        <w:t>the</w:t>
      </w:r>
      <w:r w:rsidRPr="00D647C7">
        <w:rPr>
          <w:rFonts w:eastAsia="Times New Roman" w:cs="Times New Roman"/>
          <w:szCs w:val="24"/>
          <w:lang w:val="en-US"/>
        </w:rPr>
        <w:t> bacon </w:t>
      </w:r>
      <w:r w:rsidRPr="00D647C7">
        <w:rPr>
          <w:rFonts w:eastAsia="Times New Roman" w:cs="Times New Roman"/>
          <w:bCs/>
          <w:szCs w:val="24"/>
          <w:lang w:val="en-US"/>
        </w:rPr>
        <w:t>lightweight</w:t>
      </w:r>
      <w:r w:rsidRPr="00D647C7">
        <w:rPr>
          <w:rFonts w:eastAsia="Times New Roman" w:cs="Times New Roman"/>
          <w:szCs w:val="24"/>
          <w:lang w:val="en-US"/>
        </w:rPr>
        <w:t> </w:t>
      </w:r>
      <w:r w:rsidRPr="00D647C7">
        <w:rPr>
          <w:rFonts w:eastAsia="Times New Roman" w:cs="Times New Roman"/>
          <w:bCs/>
          <w:szCs w:val="24"/>
          <w:lang w:val="en-US"/>
        </w:rPr>
        <w:t>therein</w:t>
      </w:r>
      <w:r w:rsidR="00117166" w:rsidRPr="00117166">
        <w:rPr>
          <w:rFonts w:eastAsia="Times New Roman" w:cs="Times New Roman"/>
          <w:szCs w:val="24"/>
          <w:lang w:val="en-US"/>
        </w:rPr>
        <w:t xml:space="preserve"> direction. In the </w:t>
      </w:r>
      <w:r w:rsidRPr="00D647C7">
        <w:rPr>
          <w:rFonts w:eastAsia="Times New Roman" w:cs="Times New Roman"/>
          <w:szCs w:val="24"/>
          <w:lang w:val="en-US"/>
        </w:rPr>
        <w:lastRenderedPageBreak/>
        <w:t>prevailing circumstances, </w:t>
      </w:r>
      <w:r w:rsidRPr="00D647C7">
        <w:rPr>
          <w:rFonts w:eastAsia="Times New Roman" w:cs="Times New Roman"/>
          <w:bCs/>
          <w:szCs w:val="24"/>
          <w:lang w:val="en-US"/>
        </w:rPr>
        <w:t>it's</w:t>
      </w:r>
      <w:r w:rsidRPr="00D647C7">
        <w:rPr>
          <w:rFonts w:eastAsia="Times New Roman" w:cs="Times New Roman"/>
          <w:szCs w:val="24"/>
          <w:lang w:val="en-US"/>
        </w:rPr>
        <w:t> </w:t>
      </w:r>
      <w:r w:rsidRPr="00D647C7">
        <w:rPr>
          <w:rFonts w:eastAsia="Times New Roman" w:cs="Times New Roman"/>
          <w:bCs/>
          <w:szCs w:val="24"/>
          <w:lang w:val="en-US"/>
        </w:rPr>
        <w:t>higher</w:t>
      </w:r>
      <w:r w:rsidRPr="00D647C7">
        <w:rPr>
          <w:rFonts w:eastAsia="Times New Roman" w:cs="Times New Roman"/>
          <w:szCs w:val="24"/>
          <w:lang w:val="en-US"/>
        </w:rPr>
        <w:t> </w:t>
      </w:r>
      <w:r w:rsidRPr="00D647C7">
        <w:rPr>
          <w:rFonts w:eastAsia="Times New Roman" w:cs="Times New Roman"/>
          <w:bCs/>
          <w:szCs w:val="24"/>
          <w:lang w:val="en-US"/>
        </w:rPr>
        <w:t>to possess</w:t>
      </w:r>
      <w:r w:rsidRPr="00D647C7">
        <w:rPr>
          <w:rFonts w:eastAsia="Times New Roman" w:cs="Times New Roman"/>
          <w:szCs w:val="24"/>
          <w:lang w:val="en-US"/>
        </w:rPr>
        <w:t> a rating body than a Censor Board of the </w:t>
      </w:r>
      <w:r w:rsidRPr="00D647C7">
        <w:rPr>
          <w:rFonts w:eastAsia="Times New Roman" w:cs="Times New Roman"/>
          <w:bCs/>
          <w:szCs w:val="24"/>
          <w:lang w:val="en-US"/>
        </w:rPr>
        <w:t>terribly</w:t>
      </w:r>
      <w:r w:rsidR="00117166" w:rsidRPr="00117166">
        <w:rPr>
          <w:rFonts w:eastAsia="Times New Roman" w:cs="Times New Roman"/>
          <w:szCs w:val="24"/>
          <w:lang w:val="en-US"/>
        </w:rPr>
        <w:t xml:space="preserve"> nature </w:t>
      </w:r>
      <w:r w:rsidRPr="00D647C7">
        <w:rPr>
          <w:rFonts w:eastAsia="Times New Roman" w:cs="Times New Roman"/>
          <w:szCs w:val="24"/>
          <w:lang w:val="en-US"/>
        </w:rPr>
        <w:t>we have </w:t>
      </w:r>
      <w:r w:rsidRPr="00D647C7">
        <w:rPr>
          <w:rFonts w:eastAsia="Times New Roman" w:cs="Times New Roman"/>
          <w:bCs/>
          <w:szCs w:val="24"/>
          <w:lang w:val="en-US"/>
        </w:rPr>
        <w:t>nowadays</w:t>
      </w:r>
      <w:r w:rsidRPr="00D647C7">
        <w:rPr>
          <w:rFonts w:eastAsia="Times New Roman" w:cs="Times New Roman"/>
          <w:szCs w:val="24"/>
          <w:lang w:val="en-US"/>
        </w:rPr>
        <w:t>. The extent of censoring power </w:t>
      </w:r>
      <w:r w:rsidRPr="00D647C7">
        <w:rPr>
          <w:rFonts w:eastAsia="Times New Roman" w:cs="Times New Roman"/>
          <w:bCs/>
          <w:szCs w:val="24"/>
          <w:lang w:val="en-US"/>
        </w:rPr>
        <w:t>ought to</w:t>
      </w:r>
      <w:r w:rsidRPr="00D647C7">
        <w:rPr>
          <w:rFonts w:eastAsia="Times New Roman" w:cs="Times New Roman"/>
          <w:szCs w:val="24"/>
          <w:lang w:val="en-US"/>
        </w:rPr>
        <w:t> be </w:t>
      </w:r>
      <w:r w:rsidRPr="00D647C7">
        <w:rPr>
          <w:rFonts w:eastAsia="Times New Roman" w:cs="Times New Roman"/>
          <w:bCs/>
          <w:szCs w:val="24"/>
          <w:lang w:val="en-US"/>
        </w:rPr>
        <w:t>terribly</w:t>
      </w:r>
      <w:r w:rsidRPr="00D647C7">
        <w:rPr>
          <w:rFonts w:eastAsia="Times New Roman" w:cs="Times New Roman"/>
          <w:szCs w:val="24"/>
          <w:lang w:val="en-US"/>
        </w:rPr>
        <w:t> </w:t>
      </w:r>
      <w:r w:rsidRPr="00D647C7">
        <w:rPr>
          <w:rFonts w:eastAsia="Times New Roman" w:cs="Times New Roman"/>
          <w:bCs/>
          <w:szCs w:val="24"/>
          <w:lang w:val="en-US"/>
        </w:rPr>
        <w:t>restricted</w:t>
      </w:r>
      <w:r w:rsidRPr="00D647C7">
        <w:rPr>
          <w:rFonts w:eastAsia="Times New Roman" w:cs="Times New Roman"/>
          <w:szCs w:val="24"/>
          <w:lang w:val="en-US"/>
        </w:rPr>
        <w:t>. </w:t>
      </w:r>
    </w:p>
    <w:p w:rsidR="00117166" w:rsidRDefault="00117166" w:rsidP="00117166">
      <w:pPr>
        <w:shd w:val="clear" w:color="auto" w:fill="FFFFFF"/>
        <w:spacing w:line="360" w:lineRule="auto"/>
        <w:jc w:val="both"/>
        <w:rPr>
          <w:rFonts w:eastAsia="Times New Roman" w:cs="Times New Roman"/>
          <w:szCs w:val="24"/>
          <w:lang w:val="en-US"/>
        </w:rPr>
      </w:pPr>
      <w:r w:rsidRPr="00117166">
        <w:rPr>
          <w:rFonts w:eastAsia="Times New Roman" w:cs="Times New Roman"/>
          <w:bCs/>
          <w:szCs w:val="24"/>
          <w:lang w:val="en-US"/>
        </w:rPr>
        <w:t>T</w:t>
      </w:r>
      <w:r>
        <w:rPr>
          <w:rFonts w:eastAsia="Times New Roman" w:cs="Times New Roman"/>
          <w:bCs/>
          <w:szCs w:val="24"/>
          <w:lang w:val="en-US"/>
        </w:rPr>
        <w:t xml:space="preserve">he </w:t>
      </w:r>
      <w:r w:rsidR="00D647C7" w:rsidRPr="00D647C7">
        <w:rPr>
          <w:rFonts w:eastAsia="Times New Roman" w:cs="Times New Roman"/>
          <w:bCs/>
          <w:szCs w:val="24"/>
          <w:lang w:val="en-US"/>
        </w:rPr>
        <w:t>foremost</w:t>
      </w:r>
      <w:r w:rsidR="00D647C7" w:rsidRPr="00D647C7">
        <w:rPr>
          <w:rFonts w:eastAsia="Times New Roman" w:cs="Times New Roman"/>
          <w:szCs w:val="24"/>
          <w:lang w:val="en-US"/>
        </w:rPr>
        <w:t> </w:t>
      </w:r>
      <w:r w:rsidR="00D647C7" w:rsidRPr="00D647C7">
        <w:rPr>
          <w:rFonts w:eastAsia="Times New Roman" w:cs="Times New Roman"/>
          <w:bCs/>
          <w:szCs w:val="24"/>
          <w:lang w:val="en-US"/>
        </w:rPr>
        <w:t>vital</w:t>
      </w:r>
      <w:r>
        <w:rPr>
          <w:rFonts w:eastAsia="Times New Roman" w:cs="Times New Roman"/>
          <w:szCs w:val="24"/>
          <w:lang w:val="en-US"/>
        </w:rPr>
        <w:t xml:space="preserve"> </w:t>
      </w:r>
      <w:r w:rsidR="00D647C7" w:rsidRPr="00D647C7">
        <w:rPr>
          <w:rFonts w:eastAsia="Times New Roman" w:cs="Times New Roman"/>
          <w:szCs w:val="24"/>
          <w:lang w:val="en-US"/>
        </w:rPr>
        <w:t>criteria </w:t>
      </w:r>
      <w:r w:rsidR="00D647C7" w:rsidRPr="00D647C7">
        <w:rPr>
          <w:rFonts w:eastAsia="Times New Roman" w:cs="Times New Roman"/>
          <w:bCs/>
          <w:szCs w:val="24"/>
          <w:lang w:val="en-US"/>
        </w:rPr>
        <w:t>relating to</w:t>
      </w:r>
      <w:r w:rsidR="00D647C7" w:rsidRPr="00D647C7">
        <w:rPr>
          <w:rFonts w:eastAsia="Times New Roman" w:cs="Times New Roman"/>
          <w:szCs w:val="24"/>
          <w:lang w:val="en-US"/>
        </w:rPr>
        <w:t> such body </w:t>
      </w:r>
      <w:r w:rsidR="00D647C7" w:rsidRPr="00D647C7">
        <w:rPr>
          <w:rFonts w:eastAsia="Times New Roman" w:cs="Times New Roman"/>
          <w:bCs/>
          <w:szCs w:val="24"/>
          <w:lang w:val="en-US"/>
        </w:rPr>
        <w:t>ought to</w:t>
      </w:r>
      <w:r w:rsidR="00D647C7" w:rsidRPr="00D647C7">
        <w:rPr>
          <w:rFonts w:eastAsia="Times New Roman" w:cs="Times New Roman"/>
          <w:szCs w:val="24"/>
          <w:lang w:val="en-US"/>
        </w:rPr>
        <w:t> be that </w:t>
      </w:r>
      <w:r w:rsidR="00D647C7" w:rsidRPr="00D647C7">
        <w:rPr>
          <w:rFonts w:eastAsia="Times New Roman" w:cs="Times New Roman"/>
          <w:bCs/>
          <w:szCs w:val="24"/>
          <w:lang w:val="en-US"/>
        </w:rPr>
        <w:t>the govt.</w:t>
      </w:r>
      <w:r w:rsidR="00D647C7" w:rsidRPr="00D647C7">
        <w:rPr>
          <w:rFonts w:eastAsia="Times New Roman" w:cs="Times New Roman"/>
          <w:szCs w:val="24"/>
          <w:lang w:val="en-US"/>
        </w:rPr>
        <w:t> </w:t>
      </w:r>
      <w:r w:rsidR="00D647C7" w:rsidRPr="00D647C7">
        <w:rPr>
          <w:rFonts w:eastAsia="Times New Roman" w:cs="Times New Roman"/>
          <w:bCs/>
          <w:szCs w:val="24"/>
          <w:lang w:val="en-US"/>
        </w:rPr>
        <w:t>will</w:t>
      </w:r>
      <w:r w:rsidR="00D647C7" w:rsidRPr="00D647C7">
        <w:rPr>
          <w:rFonts w:eastAsia="Times New Roman" w:cs="Times New Roman"/>
          <w:szCs w:val="24"/>
          <w:lang w:val="en-US"/>
        </w:rPr>
        <w:t> forward its</w:t>
      </w:r>
      <w:r w:rsidR="00D647C7" w:rsidRPr="00D647C7">
        <w:rPr>
          <w:rFonts w:eastAsia="Times New Roman" w:cs="Times New Roman"/>
          <w:szCs w:val="24"/>
          <w:lang w:val="en-US"/>
        </w:rPr>
        <w:br/>
        <w:t>suggestions/recommendations </w:t>
      </w:r>
      <w:r w:rsidR="00D647C7" w:rsidRPr="00D647C7">
        <w:rPr>
          <w:rFonts w:eastAsia="Times New Roman" w:cs="Times New Roman"/>
          <w:bCs/>
          <w:szCs w:val="24"/>
          <w:lang w:val="en-US"/>
        </w:rPr>
        <w:t>however</w:t>
      </w:r>
      <w:r w:rsidR="00D647C7" w:rsidRPr="00D647C7">
        <w:rPr>
          <w:rFonts w:eastAsia="Times New Roman" w:cs="Times New Roman"/>
          <w:szCs w:val="24"/>
          <w:lang w:val="en-US"/>
        </w:rPr>
        <w:t> </w:t>
      </w:r>
      <w:r w:rsidR="00D647C7" w:rsidRPr="00D647C7">
        <w:rPr>
          <w:rFonts w:eastAsia="Times New Roman" w:cs="Times New Roman"/>
          <w:bCs/>
          <w:szCs w:val="24"/>
          <w:lang w:val="en-US"/>
        </w:rPr>
        <w:t>the choice</w:t>
      </w:r>
      <w:r w:rsidR="00D647C7" w:rsidRPr="00D647C7">
        <w:rPr>
          <w:rFonts w:eastAsia="Times New Roman" w:cs="Times New Roman"/>
          <w:szCs w:val="24"/>
          <w:lang w:val="en-US"/>
        </w:rPr>
        <w:t> </w:t>
      </w:r>
      <w:r w:rsidR="00D647C7" w:rsidRPr="00D647C7">
        <w:rPr>
          <w:rFonts w:eastAsia="Times New Roman" w:cs="Times New Roman"/>
          <w:bCs/>
          <w:szCs w:val="24"/>
          <w:lang w:val="en-US"/>
        </w:rPr>
        <w:t>should</w:t>
      </w:r>
      <w:r w:rsidRPr="00117166">
        <w:rPr>
          <w:rFonts w:eastAsia="Times New Roman" w:cs="Times New Roman"/>
          <w:szCs w:val="24"/>
          <w:lang w:val="en-US"/>
        </w:rPr>
        <w:t xml:space="preserve"> be taken by </w:t>
      </w:r>
      <w:r w:rsidR="00D647C7" w:rsidRPr="00D647C7">
        <w:rPr>
          <w:rFonts w:eastAsia="Times New Roman" w:cs="Times New Roman"/>
          <w:szCs w:val="24"/>
          <w:lang w:val="en-US"/>
        </w:rPr>
        <w:t>it </w:t>
      </w:r>
      <w:r w:rsidR="00D647C7" w:rsidRPr="00D647C7">
        <w:rPr>
          <w:rFonts w:eastAsia="Times New Roman" w:cs="Times New Roman"/>
          <w:bCs/>
          <w:szCs w:val="24"/>
          <w:lang w:val="en-US"/>
        </w:rPr>
        <w:t>severally</w:t>
      </w:r>
      <w:r w:rsidR="00D647C7" w:rsidRPr="00D647C7">
        <w:rPr>
          <w:rFonts w:eastAsia="Times New Roman" w:cs="Times New Roman"/>
          <w:szCs w:val="24"/>
          <w:lang w:val="en-US"/>
        </w:rPr>
        <w:t>. </w:t>
      </w:r>
      <w:r w:rsidRPr="00D647C7">
        <w:rPr>
          <w:rFonts w:eastAsia="Times New Roman" w:cs="Times New Roman"/>
          <w:bCs/>
          <w:szCs w:val="24"/>
          <w:lang w:val="en-US"/>
        </w:rPr>
        <w:t>The</w:t>
      </w:r>
      <w:r w:rsidR="00D647C7" w:rsidRPr="00D647C7">
        <w:rPr>
          <w:rFonts w:eastAsia="Times New Roman" w:cs="Times New Roman"/>
          <w:bCs/>
          <w:szCs w:val="24"/>
          <w:lang w:val="en-US"/>
        </w:rPr>
        <w:t xml:space="preserve"> ability</w:t>
      </w:r>
      <w:r w:rsidRPr="00117166">
        <w:rPr>
          <w:rFonts w:eastAsia="Times New Roman" w:cs="Times New Roman"/>
          <w:szCs w:val="24"/>
          <w:lang w:val="en-US"/>
        </w:rPr>
        <w:t xml:space="preserve"> of </w:t>
      </w:r>
      <w:r w:rsidR="00D647C7" w:rsidRPr="00D647C7">
        <w:rPr>
          <w:rFonts w:eastAsia="Times New Roman" w:cs="Times New Roman"/>
          <w:szCs w:val="24"/>
          <w:lang w:val="en-US"/>
        </w:rPr>
        <w:t>censorship delegated to the States </w:t>
      </w:r>
      <w:r w:rsidR="00D647C7" w:rsidRPr="00D647C7">
        <w:rPr>
          <w:rFonts w:eastAsia="Times New Roman" w:cs="Times New Roman"/>
          <w:bCs/>
          <w:szCs w:val="24"/>
          <w:lang w:val="en-US"/>
        </w:rPr>
        <w:t>should</w:t>
      </w:r>
      <w:r w:rsidR="00D647C7" w:rsidRPr="00D647C7">
        <w:rPr>
          <w:rFonts w:eastAsia="Times New Roman" w:cs="Times New Roman"/>
          <w:szCs w:val="24"/>
          <w:lang w:val="en-US"/>
        </w:rPr>
        <w:t> be narrowed down drastically. </w:t>
      </w:r>
      <w:r w:rsidR="00D647C7" w:rsidRPr="00D647C7">
        <w:rPr>
          <w:rFonts w:eastAsia="Times New Roman" w:cs="Times New Roman"/>
          <w:bCs/>
          <w:szCs w:val="24"/>
          <w:lang w:val="en-US"/>
        </w:rPr>
        <w:t>they need to</w:t>
      </w:r>
      <w:r w:rsidRPr="00117166">
        <w:rPr>
          <w:rFonts w:eastAsia="Times New Roman" w:cs="Times New Roman"/>
          <w:szCs w:val="24"/>
          <w:lang w:val="en-US"/>
        </w:rPr>
        <w:t xml:space="preserve"> satisfy the </w:t>
      </w:r>
      <w:r w:rsidR="00D647C7" w:rsidRPr="00D647C7">
        <w:rPr>
          <w:rFonts w:eastAsia="Times New Roman" w:cs="Times New Roman"/>
          <w:szCs w:val="24"/>
          <w:lang w:val="en-US"/>
        </w:rPr>
        <w:t>Central authority </w:t>
      </w:r>
      <w:r w:rsidR="00D647C7" w:rsidRPr="00D647C7">
        <w:rPr>
          <w:rFonts w:eastAsia="Times New Roman" w:cs="Times New Roman"/>
          <w:bCs/>
          <w:szCs w:val="24"/>
          <w:lang w:val="en-US"/>
        </w:rPr>
        <w:t>on</w:t>
      </w:r>
      <w:r w:rsidR="00D647C7" w:rsidRPr="00D647C7">
        <w:rPr>
          <w:rFonts w:eastAsia="Times New Roman" w:cs="Times New Roman"/>
          <w:szCs w:val="24"/>
          <w:lang w:val="en-US"/>
        </w:rPr>
        <w:t> why the ban in their territory is indispensable </w:t>
      </w:r>
      <w:r w:rsidR="00D647C7" w:rsidRPr="00D647C7">
        <w:rPr>
          <w:rFonts w:eastAsia="Times New Roman" w:cs="Times New Roman"/>
          <w:bCs/>
          <w:szCs w:val="24"/>
          <w:lang w:val="en-US"/>
        </w:rPr>
        <w:t>which</w:t>
      </w:r>
      <w:r w:rsidR="00D647C7" w:rsidRPr="00D647C7">
        <w:rPr>
          <w:rFonts w:eastAsia="Times New Roman" w:cs="Times New Roman"/>
          <w:szCs w:val="24"/>
          <w:lang w:val="en-US"/>
        </w:rPr>
        <w:t> </w:t>
      </w:r>
      <w:r w:rsidR="00D647C7" w:rsidRPr="00D647C7">
        <w:rPr>
          <w:rFonts w:eastAsia="Times New Roman" w:cs="Times New Roman"/>
          <w:bCs/>
          <w:szCs w:val="24"/>
          <w:lang w:val="en-US"/>
        </w:rPr>
        <w:t>there's</w:t>
      </w:r>
      <w:r w:rsidRPr="00117166">
        <w:rPr>
          <w:rFonts w:eastAsia="Times New Roman" w:cs="Times New Roman"/>
          <w:szCs w:val="24"/>
          <w:lang w:val="en-US"/>
        </w:rPr>
        <w:t xml:space="preserve"> no alternative left. </w:t>
      </w:r>
      <w:r w:rsidR="00D647C7" w:rsidRPr="00D647C7">
        <w:rPr>
          <w:rFonts w:eastAsia="Times New Roman" w:cs="Times New Roman"/>
          <w:szCs w:val="24"/>
          <w:lang w:val="en-US"/>
        </w:rPr>
        <w:t>The power to impose restrictions </w:t>
      </w:r>
      <w:r w:rsidR="00D647C7" w:rsidRPr="00D647C7">
        <w:rPr>
          <w:rFonts w:eastAsia="Times New Roman" w:cs="Times New Roman"/>
          <w:bCs/>
          <w:szCs w:val="24"/>
          <w:lang w:val="en-US"/>
        </w:rPr>
        <w:t>isn't</w:t>
      </w:r>
      <w:r w:rsidR="00D647C7" w:rsidRPr="00D647C7">
        <w:rPr>
          <w:rFonts w:eastAsia="Times New Roman" w:cs="Times New Roman"/>
          <w:szCs w:val="24"/>
          <w:lang w:val="en-US"/>
        </w:rPr>
        <w:t> </w:t>
      </w:r>
      <w:r w:rsidR="00D647C7" w:rsidRPr="00D647C7">
        <w:rPr>
          <w:rFonts w:eastAsia="Times New Roman" w:cs="Times New Roman"/>
          <w:bCs/>
          <w:szCs w:val="24"/>
          <w:lang w:val="en-US"/>
        </w:rPr>
        <w:t>the ability</w:t>
      </w:r>
      <w:r w:rsidR="00D647C7" w:rsidRPr="00D647C7">
        <w:rPr>
          <w:rFonts w:eastAsia="Times New Roman" w:cs="Times New Roman"/>
          <w:szCs w:val="24"/>
          <w:lang w:val="en-US"/>
        </w:rPr>
        <w:t> </w:t>
      </w:r>
      <w:r w:rsidR="00D647C7" w:rsidRPr="00D647C7">
        <w:rPr>
          <w:rFonts w:eastAsia="Times New Roman" w:cs="Times New Roman"/>
          <w:bCs/>
          <w:szCs w:val="24"/>
          <w:lang w:val="en-US"/>
        </w:rPr>
        <w:t>that</w:t>
      </w:r>
      <w:r w:rsidR="00D647C7" w:rsidRPr="00D647C7">
        <w:rPr>
          <w:rFonts w:eastAsia="Times New Roman" w:cs="Times New Roman"/>
          <w:szCs w:val="24"/>
          <w:lang w:val="en-US"/>
        </w:rPr>
        <w:t> </w:t>
      </w:r>
      <w:r w:rsidR="00D647C7" w:rsidRPr="00D647C7">
        <w:rPr>
          <w:rFonts w:eastAsia="Times New Roman" w:cs="Times New Roman"/>
          <w:bCs/>
          <w:szCs w:val="24"/>
          <w:lang w:val="en-US"/>
        </w:rPr>
        <w:t>is obtainable</w:t>
      </w:r>
      <w:r w:rsidR="00D647C7" w:rsidRPr="00D647C7">
        <w:rPr>
          <w:rFonts w:eastAsia="Times New Roman" w:cs="Times New Roman"/>
          <w:szCs w:val="24"/>
          <w:lang w:val="en-US"/>
        </w:rPr>
        <w:t> for exercise in </w:t>
      </w:r>
      <w:r w:rsidRPr="00117166">
        <w:rPr>
          <w:rFonts w:eastAsia="Times New Roman" w:cs="Times New Roman"/>
          <w:bCs/>
          <w:szCs w:val="24"/>
          <w:lang w:val="en-US"/>
        </w:rPr>
        <w:t>Associate in n</w:t>
      </w:r>
      <w:r w:rsidR="00D647C7" w:rsidRPr="00D647C7">
        <w:rPr>
          <w:rFonts w:eastAsia="Times New Roman" w:cs="Times New Roman"/>
          <w:bCs/>
          <w:szCs w:val="24"/>
          <w:lang w:val="en-US"/>
        </w:rPr>
        <w:t>ursing</w:t>
      </w:r>
      <w:r w:rsidR="00D647C7" w:rsidRPr="00D647C7">
        <w:rPr>
          <w:rFonts w:eastAsia="Times New Roman" w:cs="Times New Roman"/>
          <w:szCs w:val="24"/>
          <w:lang w:val="en-US"/>
        </w:rPr>
        <w:t> </w:t>
      </w:r>
      <w:r w:rsidR="00D647C7" w:rsidRPr="00D647C7">
        <w:rPr>
          <w:rFonts w:eastAsia="Times New Roman" w:cs="Times New Roman"/>
          <w:bCs/>
          <w:szCs w:val="24"/>
          <w:lang w:val="en-US"/>
        </w:rPr>
        <w:t>absolute</w:t>
      </w:r>
      <w:r w:rsidRPr="00117166">
        <w:rPr>
          <w:rFonts w:eastAsia="Times New Roman" w:cs="Times New Roman"/>
          <w:szCs w:val="24"/>
          <w:lang w:val="en-US"/>
        </w:rPr>
        <w:t xml:space="preserve"> </w:t>
      </w:r>
      <w:r w:rsidR="00D647C7" w:rsidRPr="00D647C7">
        <w:rPr>
          <w:rFonts w:eastAsia="Times New Roman" w:cs="Times New Roman"/>
          <w:szCs w:val="24"/>
          <w:lang w:val="en-US"/>
        </w:rPr>
        <w:t>manner or for </w:t>
      </w:r>
      <w:r w:rsidR="00D647C7" w:rsidRPr="00D647C7">
        <w:rPr>
          <w:rFonts w:eastAsia="Times New Roman" w:cs="Times New Roman"/>
          <w:bCs/>
          <w:szCs w:val="24"/>
          <w:lang w:val="en-US"/>
        </w:rPr>
        <w:t>the aim</w:t>
      </w:r>
      <w:r w:rsidR="00D647C7" w:rsidRPr="00D647C7">
        <w:rPr>
          <w:rFonts w:eastAsia="Times New Roman" w:cs="Times New Roman"/>
          <w:szCs w:val="24"/>
          <w:lang w:val="en-US"/>
        </w:rPr>
        <w:t> of promoting the interest </w:t>
      </w:r>
      <w:r w:rsidR="00D647C7" w:rsidRPr="00D647C7">
        <w:rPr>
          <w:rFonts w:eastAsia="Times New Roman" w:cs="Times New Roman"/>
          <w:bCs/>
          <w:szCs w:val="24"/>
          <w:lang w:val="en-US"/>
        </w:rPr>
        <w:t>of these</w:t>
      </w:r>
      <w:r w:rsidR="00D647C7" w:rsidRPr="00D647C7">
        <w:rPr>
          <w:rFonts w:eastAsia="Times New Roman" w:cs="Times New Roman"/>
          <w:szCs w:val="24"/>
          <w:lang w:val="en-US"/>
        </w:rPr>
        <w:t> i</w:t>
      </w:r>
      <w:r w:rsidRPr="00117166">
        <w:rPr>
          <w:rFonts w:eastAsia="Times New Roman" w:cs="Times New Roman"/>
          <w:szCs w:val="24"/>
          <w:lang w:val="en-US"/>
        </w:rPr>
        <w:t xml:space="preserve">n power or suppressing dissent. </w:t>
      </w:r>
      <w:r w:rsidR="00D647C7" w:rsidRPr="00D647C7">
        <w:rPr>
          <w:rFonts w:eastAsia="Times New Roman" w:cs="Times New Roman"/>
          <w:szCs w:val="24"/>
          <w:lang w:val="en-US"/>
        </w:rPr>
        <w:t>While </w:t>
      </w:r>
      <w:r w:rsidR="00D647C7" w:rsidRPr="00D647C7">
        <w:rPr>
          <w:rFonts w:eastAsia="Times New Roman" w:cs="Times New Roman"/>
          <w:bCs/>
          <w:szCs w:val="24"/>
          <w:lang w:val="en-US"/>
        </w:rPr>
        <w:t>we tend to</w:t>
      </w:r>
      <w:r w:rsidR="00D647C7" w:rsidRPr="00D647C7">
        <w:rPr>
          <w:rFonts w:eastAsia="Times New Roman" w:cs="Times New Roman"/>
          <w:szCs w:val="24"/>
          <w:lang w:val="en-US"/>
        </w:rPr>
        <w:t> </w:t>
      </w:r>
      <w:r w:rsidR="00D647C7" w:rsidRPr="00D647C7">
        <w:rPr>
          <w:rFonts w:eastAsia="Times New Roman" w:cs="Times New Roman"/>
          <w:bCs/>
          <w:szCs w:val="24"/>
          <w:lang w:val="en-US"/>
        </w:rPr>
        <w:t>sky-high</w:t>
      </w:r>
      <w:r w:rsidR="00D647C7" w:rsidRPr="00D647C7">
        <w:rPr>
          <w:rFonts w:eastAsia="Times New Roman" w:cs="Times New Roman"/>
          <w:szCs w:val="24"/>
          <w:lang w:val="en-US"/>
        </w:rPr>
        <w:t> profess right to </w:t>
      </w:r>
      <w:r w:rsidR="00D647C7" w:rsidRPr="00D647C7">
        <w:rPr>
          <w:rFonts w:eastAsia="Times New Roman" w:cs="Times New Roman"/>
          <w:bCs/>
          <w:szCs w:val="24"/>
          <w:lang w:val="en-US"/>
        </w:rPr>
        <w:t>info</w:t>
      </w:r>
      <w:r w:rsidR="00D647C7" w:rsidRPr="00D647C7">
        <w:rPr>
          <w:rFonts w:eastAsia="Times New Roman" w:cs="Times New Roman"/>
          <w:szCs w:val="24"/>
          <w:lang w:val="en-US"/>
        </w:rPr>
        <w:t>, </w:t>
      </w:r>
      <w:r w:rsidR="00D647C7" w:rsidRPr="00D647C7">
        <w:rPr>
          <w:rFonts w:eastAsia="Times New Roman" w:cs="Times New Roman"/>
          <w:bCs/>
          <w:szCs w:val="24"/>
          <w:lang w:val="en-US"/>
        </w:rPr>
        <w:t>we tend to</w:t>
      </w:r>
      <w:r w:rsidR="00D647C7" w:rsidRPr="00D647C7">
        <w:rPr>
          <w:rFonts w:eastAsia="Times New Roman" w:cs="Times New Roman"/>
          <w:szCs w:val="24"/>
          <w:lang w:val="en-US"/>
        </w:rPr>
        <w:t> ca</w:t>
      </w:r>
      <w:r w:rsidRPr="00117166">
        <w:rPr>
          <w:rFonts w:eastAsia="Times New Roman" w:cs="Times New Roman"/>
          <w:szCs w:val="24"/>
          <w:lang w:val="en-US"/>
        </w:rPr>
        <w:t xml:space="preserve">nnot sit back and ban films and </w:t>
      </w:r>
      <w:r w:rsidR="00D647C7" w:rsidRPr="00D647C7">
        <w:rPr>
          <w:rFonts w:eastAsia="Times New Roman" w:cs="Times New Roman"/>
          <w:szCs w:val="24"/>
          <w:lang w:val="en-US"/>
        </w:rPr>
        <w:t>thus, censor </w:t>
      </w:r>
      <w:r w:rsidR="00D647C7" w:rsidRPr="00D647C7">
        <w:rPr>
          <w:rFonts w:eastAsia="Times New Roman" w:cs="Times New Roman"/>
          <w:bCs/>
          <w:szCs w:val="24"/>
          <w:lang w:val="en-US"/>
        </w:rPr>
        <w:t>info</w:t>
      </w:r>
      <w:r w:rsidR="00D647C7" w:rsidRPr="00D647C7">
        <w:rPr>
          <w:rFonts w:eastAsia="Times New Roman" w:cs="Times New Roman"/>
          <w:szCs w:val="24"/>
          <w:lang w:val="en-US"/>
        </w:rPr>
        <w:t>. If artists, playwrights and film </w:t>
      </w:r>
      <w:r w:rsidR="00D647C7" w:rsidRPr="00D647C7">
        <w:rPr>
          <w:rFonts w:eastAsia="Times New Roman" w:cs="Times New Roman"/>
          <w:bCs/>
          <w:szCs w:val="24"/>
          <w:lang w:val="en-US"/>
        </w:rPr>
        <w:t>manufacturers</w:t>
      </w:r>
      <w:r w:rsidR="00D647C7" w:rsidRPr="00D647C7">
        <w:rPr>
          <w:rFonts w:eastAsia="Times New Roman" w:cs="Times New Roman"/>
          <w:szCs w:val="24"/>
          <w:lang w:val="en-US"/>
        </w:rPr>
        <w:t> of </w:t>
      </w:r>
      <w:r w:rsidR="00D647C7" w:rsidRPr="00D647C7">
        <w:rPr>
          <w:rFonts w:eastAsia="Times New Roman" w:cs="Times New Roman"/>
          <w:bCs/>
          <w:szCs w:val="24"/>
          <w:lang w:val="en-US"/>
        </w:rPr>
        <w:t>Bharat</w:t>
      </w:r>
      <w:r w:rsidR="00D647C7" w:rsidRPr="00D647C7">
        <w:rPr>
          <w:rFonts w:eastAsia="Times New Roman" w:cs="Times New Roman"/>
          <w:szCs w:val="24"/>
          <w:lang w:val="en-US"/>
        </w:rPr>
        <w:t> </w:t>
      </w:r>
      <w:r w:rsidR="00D647C7" w:rsidRPr="00D647C7">
        <w:rPr>
          <w:rFonts w:eastAsia="Times New Roman" w:cs="Times New Roman"/>
          <w:bCs/>
          <w:szCs w:val="24"/>
          <w:lang w:val="en-US"/>
        </w:rPr>
        <w:t>area unit</w:t>
      </w:r>
      <w:r w:rsidR="00D647C7" w:rsidRPr="00D647C7">
        <w:rPr>
          <w:rFonts w:eastAsia="Times New Roman" w:cs="Times New Roman"/>
          <w:szCs w:val="24"/>
          <w:lang w:val="en-US"/>
        </w:rPr>
        <w:t> to exercise their</w:t>
      </w:r>
      <w:r w:rsidRPr="00117166">
        <w:rPr>
          <w:rFonts w:eastAsia="Times New Roman" w:cs="Times New Roman"/>
          <w:szCs w:val="24"/>
          <w:lang w:val="en-US"/>
        </w:rPr>
        <w:t xml:space="preserve"> </w:t>
      </w:r>
      <w:r w:rsidR="00D647C7" w:rsidRPr="00D647C7">
        <w:rPr>
          <w:rFonts w:eastAsia="Times New Roman" w:cs="Times New Roman"/>
          <w:szCs w:val="24"/>
          <w:lang w:val="en-US"/>
        </w:rPr>
        <w:t>right to free speech </w:t>
      </w:r>
      <w:r w:rsidR="00D647C7" w:rsidRPr="00D647C7">
        <w:rPr>
          <w:rFonts w:eastAsia="Times New Roman" w:cs="Times New Roman"/>
          <w:bCs/>
          <w:szCs w:val="24"/>
          <w:lang w:val="en-US"/>
        </w:rPr>
        <w:t>suitably</w:t>
      </w:r>
      <w:r w:rsidR="00D647C7" w:rsidRPr="00D647C7">
        <w:rPr>
          <w:rFonts w:eastAsia="Times New Roman" w:cs="Times New Roman"/>
          <w:szCs w:val="24"/>
          <w:lang w:val="en-US"/>
        </w:rPr>
        <w:t>, the utmost necessity is </w:t>
      </w:r>
      <w:r w:rsidR="00D647C7" w:rsidRPr="00D647C7">
        <w:rPr>
          <w:rFonts w:eastAsia="Times New Roman" w:cs="Times New Roman"/>
          <w:bCs/>
          <w:szCs w:val="24"/>
          <w:lang w:val="en-US"/>
        </w:rPr>
        <w:t>to try and do</w:t>
      </w:r>
      <w:r w:rsidR="00D647C7" w:rsidRPr="00D647C7">
        <w:rPr>
          <w:rFonts w:eastAsia="Times New Roman" w:cs="Times New Roman"/>
          <w:szCs w:val="24"/>
          <w:lang w:val="en-US"/>
        </w:rPr>
        <w:t> aw</w:t>
      </w:r>
      <w:r w:rsidRPr="00117166">
        <w:rPr>
          <w:rFonts w:eastAsia="Times New Roman" w:cs="Times New Roman"/>
          <w:szCs w:val="24"/>
          <w:lang w:val="en-US"/>
        </w:rPr>
        <w:t xml:space="preserve">ay with the restrictive clauses </w:t>
      </w:r>
      <w:r w:rsidR="00D647C7" w:rsidRPr="00D647C7">
        <w:rPr>
          <w:rFonts w:eastAsia="Times New Roman" w:cs="Times New Roman"/>
          <w:szCs w:val="24"/>
          <w:lang w:val="en-US"/>
        </w:rPr>
        <w:t>under Article 19(2). If at all, any limiting line is to be drawn </w:t>
      </w:r>
      <w:r w:rsidR="00D647C7" w:rsidRPr="00D647C7">
        <w:rPr>
          <w:rFonts w:eastAsia="Times New Roman" w:cs="Times New Roman"/>
          <w:bCs/>
          <w:szCs w:val="24"/>
          <w:lang w:val="en-US"/>
        </w:rPr>
        <w:t>within the</w:t>
      </w:r>
      <w:r w:rsidR="00D647C7" w:rsidRPr="00D647C7">
        <w:rPr>
          <w:rFonts w:eastAsia="Times New Roman" w:cs="Times New Roman"/>
          <w:szCs w:val="24"/>
          <w:lang w:val="en-US"/>
        </w:rPr>
        <w:t> </w:t>
      </w:r>
      <w:r w:rsidRPr="00117166">
        <w:rPr>
          <w:rFonts w:eastAsia="Times New Roman" w:cs="Times New Roman"/>
          <w:szCs w:val="24"/>
          <w:lang w:val="en-US"/>
        </w:rPr>
        <w:t xml:space="preserve">extreme cases, it shall be left </w:t>
      </w:r>
      <w:r w:rsidR="00D647C7" w:rsidRPr="00D647C7">
        <w:rPr>
          <w:rFonts w:eastAsia="Times New Roman" w:cs="Times New Roman"/>
          <w:szCs w:val="24"/>
          <w:lang w:val="en-US"/>
        </w:rPr>
        <w:t>to the judiciary on </w:t>
      </w:r>
      <w:r w:rsidR="00D647C7" w:rsidRPr="00D647C7">
        <w:rPr>
          <w:rFonts w:eastAsia="Times New Roman" w:cs="Times New Roman"/>
          <w:bCs/>
          <w:szCs w:val="24"/>
          <w:lang w:val="en-US"/>
        </w:rPr>
        <w:t>that</w:t>
      </w:r>
      <w:r w:rsidR="00D647C7" w:rsidRPr="00D647C7">
        <w:rPr>
          <w:rFonts w:eastAsia="Times New Roman" w:cs="Times New Roman"/>
          <w:szCs w:val="24"/>
          <w:lang w:val="en-US"/>
        </w:rPr>
        <w:t> the country has reposed </w:t>
      </w:r>
      <w:r w:rsidR="00D647C7" w:rsidRPr="00D647C7">
        <w:rPr>
          <w:rFonts w:eastAsia="Times New Roman" w:cs="Times New Roman"/>
          <w:bCs/>
          <w:szCs w:val="24"/>
          <w:lang w:val="en-US"/>
        </w:rPr>
        <w:t>huge</w:t>
      </w:r>
      <w:r w:rsidR="00D647C7" w:rsidRPr="00D647C7">
        <w:rPr>
          <w:rFonts w:eastAsia="Times New Roman" w:cs="Times New Roman"/>
          <w:szCs w:val="24"/>
          <w:lang w:val="en-US"/>
        </w:rPr>
        <w:t> </w:t>
      </w:r>
      <w:r w:rsidR="00D647C7" w:rsidRPr="00D647C7">
        <w:rPr>
          <w:rFonts w:eastAsia="Times New Roman" w:cs="Times New Roman"/>
          <w:bCs/>
          <w:szCs w:val="24"/>
          <w:lang w:val="en-US"/>
        </w:rPr>
        <w:t>religion</w:t>
      </w:r>
      <w:r w:rsidR="00D647C7" w:rsidRPr="00D647C7">
        <w:rPr>
          <w:rFonts w:eastAsia="Times New Roman" w:cs="Times New Roman"/>
          <w:szCs w:val="24"/>
          <w:lang w:val="en-US"/>
        </w:rPr>
        <w:t> since </w:t>
      </w:r>
      <w:r w:rsidR="00D647C7" w:rsidRPr="00D647C7">
        <w:rPr>
          <w:rFonts w:eastAsia="Times New Roman" w:cs="Times New Roman"/>
          <w:bCs/>
          <w:szCs w:val="24"/>
          <w:lang w:val="en-US"/>
        </w:rPr>
        <w:t>origination</w:t>
      </w:r>
      <w:r w:rsidRPr="00117166">
        <w:rPr>
          <w:rFonts w:eastAsia="Times New Roman" w:cs="Times New Roman"/>
          <w:szCs w:val="24"/>
          <w:lang w:val="en-US"/>
        </w:rPr>
        <w:t xml:space="preserve">. Also, the </w:t>
      </w:r>
      <w:r w:rsidR="00D647C7" w:rsidRPr="00D647C7">
        <w:rPr>
          <w:rFonts w:eastAsia="Times New Roman" w:cs="Times New Roman"/>
          <w:szCs w:val="24"/>
          <w:lang w:val="en-US"/>
        </w:rPr>
        <w:t>judiciary </w:t>
      </w:r>
      <w:r w:rsidR="00D647C7" w:rsidRPr="00D647C7">
        <w:rPr>
          <w:rFonts w:eastAsia="Times New Roman" w:cs="Times New Roman"/>
          <w:bCs/>
          <w:szCs w:val="24"/>
          <w:lang w:val="en-US"/>
        </w:rPr>
        <w:t>should</w:t>
      </w:r>
      <w:r w:rsidR="00D647C7" w:rsidRPr="00D647C7">
        <w:rPr>
          <w:rFonts w:eastAsia="Times New Roman" w:cs="Times New Roman"/>
          <w:szCs w:val="24"/>
          <w:lang w:val="en-US"/>
        </w:rPr>
        <w:t> s</w:t>
      </w:r>
      <w:r w:rsidRPr="00117166">
        <w:rPr>
          <w:rFonts w:eastAsia="Times New Roman" w:cs="Times New Roman"/>
          <w:szCs w:val="24"/>
          <w:lang w:val="en-US"/>
        </w:rPr>
        <w:t xml:space="preserve">urge off the recent hiccups and </w:t>
      </w:r>
      <w:r w:rsidR="00D647C7" w:rsidRPr="00D647C7">
        <w:rPr>
          <w:rFonts w:eastAsia="Times New Roman" w:cs="Times New Roman"/>
          <w:szCs w:val="24"/>
          <w:lang w:val="en-US"/>
        </w:rPr>
        <w:t>deliver </w:t>
      </w:r>
      <w:r w:rsidR="00D647C7" w:rsidRPr="00D647C7">
        <w:rPr>
          <w:rFonts w:eastAsia="Times New Roman" w:cs="Times New Roman"/>
          <w:bCs/>
          <w:szCs w:val="24"/>
          <w:lang w:val="en-US"/>
        </w:rPr>
        <w:t>systematically</w:t>
      </w:r>
      <w:r w:rsidR="00D647C7" w:rsidRPr="00D647C7">
        <w:rPr>
          <w:rFonts w:eastAsia="Times New Roman" w:cs="Times New Roman"/>
          <w:szCs w:val="24"/>
          <w:lang w:val="en-US"/>
        </w:rPr>
        <w:t> upholding </w:t>
      </w:r>
      <w:r w:rsidR="00D647C7" w:rsidRPr="00D647C7">
        <w:rPr>
          <w:rFonts w:eastAsia="Times New Roman" w:cs="Times New Roman"/>
          <w:bCs/>
          <w:szCs w:val="24"/>
          <w:lang w:val="en-US"/>
        </w:rPr>
        <w:t>the correct</w:t>
      </w:r>
      <w:r w:rsidR="00D647C7" w:rsidRPr="00D647C7">
        <w:rPr>
          <w:rFonts w:eastAsia="Times New Roman" w:cs="Times New Roman"/>
          <w:szCs w:val="24"/>
          <w:lang w:val="en-US"/>
        </w:rPr>
        <w:t> </w:t>
      </w:r>
      <w:r w:rsidR="00D647C7" w:rsidRPr="00D647C7">
        <w:rPr>
          <w:rFonts w:eastAsia="Times New Roman" w:cs="Times New Roman"/>
          <w:bCs/>
          <w:szCs w:val="24"/>
          <w:lang w:val="en-US"/>
        </w:rPr>
        <w:t>because it</w:t>
      </w:r>
      <w:r w:rsidRPr="00117166">
        <w:rPr>
          <w:rFonts w:eastAsia="Times New Roman" w:cs="Times New Roman"/>
          <w:szCs w:val="24"/>
          <w:lang w:val="en-US"/>
        </w:rPr>
        <w:t xml:space="preserve"> had </w:t>
      </w:r>
      <w:r w:rsidR="00D647C7" w:rsidRPr="00D647C7">
        <w:rPr>
          <w:rFonts w:eastAsia="Times New Roman" w:cs="Times New Roman"/>
          <w:szCs w:val="24"/>
          <w:lang w:val="en-US"/>
        </w:rPr>
        <w:t>done </w:t>
      </w:r>
      <w:r w:rsidR="00D647C7" w:rsidRPr="00D647C7">
        <w:rPr>
          <w:rFonts w:eastAsia="Times New Roman" w:cs="Times New Roman"/>
          <w:bCs/>
          <w:szCs w:val="24"/>
          <w:lang w:val="en-US"/>
        </w:rPr>
        <w:t>in the course of</w:t>
      </w:r>
      <w:r>
        <w:rPr>
          <w:rFonts w:eastAsia="Times New Roman" w:cs="Times New Roman"/>
          <w:szCs w:val="24"/>
          <w:lang w:val="en-US"/>
        </w:rPr>
        <w:t xml:space="preserve"> </w:t>
      </w:r>
      <w:r w:rsidR="00D647C7" w:rsidRPr="00D647C7">
        <w:rPr>
          <w:rFonts w:eastAsia="Times New Roman" w:cs="Times New Roman"/>
          <w:szCs w:val="24"/>
          <w:lang w:val="en-US"/>
        </w:rPr>
        <w:t> </w:t>
      </w:r>
      <w:r w:rsidR="00D647C7" w:rsidRPr="00D647C7">
        <w:rPr>
          <w:rFonts w:eastAsia="Times New Roman" w:cs="Times New Roman"/>
          <w:bCs/>
          <w:szCs w:val="24"/>
          <w:lang w:val="en-US"/>
        </w:rPr>
        <w:t>just in case</w:t>
      </w:r>
      <w:r w:rsidR="00D647C7" w:rsidRPr="00D647C7">
        <w:rPr>
          <w:rFonts w:eastAsia="Times New Roman" w:cs="Times New Roman"/>
          <w:szCs w:val="24"/>
          <w:lang w:val="en-US"/>
        </w:rPr>
        <w:t> any unlawful </w:t>
      </w:r>
      <w:r w:rsidR="00D647C7" w:rsidRPr="00D647C7">
        <w:rPr>
          <w:rFonts w:eastAsia="Times New Roman" w:cs="Times New Roman"/>
          <w:bCs/>
          <w:szCs w:val="24"/>
          <w:lang w:val="en-US"/>
        </w:rPr>
        <w:t>means that</w:t>
      </w:r>
      <w:r w:rsidR="00D647C7" w:rsidRPr="00D647C7">
        <w:rPr>
          <w:rFonts w:eastAsia="Times New Roman" w:cs="Times New Roman"/>
          <w:szCs w:val="24"/>
          <w:lang w:val="en-US"/>
        </w:rPr>
        <w:t> is adopted by any person(s) </w:t>
      </w:r>
      <w:r w:rsidR="00D647C7" w:rsidRPr="00D647C7">
        <w:rPr>
          <w:rFonts w:eastAsia="Times New Roman" w:cs="Times New Roman"/>
          <w:bCs/>
          <w:szCs w:val="24"/>
          <w:lang w:val="en-US"/>
        </w:rPr>
        <w:t>to prevent</w:t>
      </w:r>
      <w:r w:rsidRPr="00117166">
        <w:rPr>
          <w:rFonts w:eastAsia="Times New Roman" w:cs="Times New Roman"/>
          <w:szCs w:val="24"/>
          <w:lang w:val="en-US"/>
        </w:rPr>
        <w:t xml:space="preserve"> screening of </w:t>
      </w:r>
      <w:r w:rsidR="00D647C7" w:rsidRPr="00D647C7">
        <w:rPr>
          <w:rFonts w:eastAsia="Times New Roman" w:cs="Times New Roman"/>
          <w:szCs w:val="24"/>
          <w:lang w:val="en-US"/>
        </w:rPr>
        <w:t>films, </w:t>
      </w:r>
      <w:r w:rsidR="00D647C7" w:rsidRPr="00D647C7">
        <w:rPr>
          <w:rFonts w:eastAsia="Times New Roman" w:cs="Times New Roman"/>
          <w:bCs/>
          <w:szCs w:val="24"/>
          <w:lang w:val="en-US"/>
        </w:rPr>
        <w:t>the govt.</w:t>
      </w:r>
      <w:r w:rsidR="00D647C7" w:rsidRPr="00D647C7">
        <w:rPr>
          <w:rFonts w:eastAsia="Times New Roman" w:cs="Times New Roman"/>
          <w:szCs w:val="24"/>
          <w:lang w:val="en-US"/>
        </w:rPr>
        <w:t> </w:t>
      </w:r>
      <w:r w:rsidR="00D647C7" w:rsidRPr="00D647C7">
        <w:rPr>
          <w:rFonts w:eastAsia="Times New Roman" w:cs="Times New Roman"/>
          <w:bCs/>
          <w:szCs w:val="24"/>
          <w:lang w:val="en-US"/>
        </w:rPr>
        <w:t>should</w:t>
      </w:r>
      <w:r w:rsidR="00D647C7" w:rsidRPr="00D647C7">
        <w:rPr>
          <w:rFonts w:eastAsia="Times New Roman" w:cs="Times New Roman"/>
          <w:szCs w:val="24"/>
          <w:lang w:val="en-US"/>
        </w:rPr>
        <w:t> </w:t>
      </w:r>
      <w:r w:rsidR="00D647C7" w:rsidRPr="00D647C7">
        <w:rPr>
          <w:rFonts w:eastAsia="Times New Roman" w:cs="Times New Roman"/>
          <w:bCs/>
          <w:szCs w:val="24"/>
          <w:lang w:val="en-US"/>
        </w:rPr>
        <w:t>make sure that</w:t>
      </w:r>
      <w:r w:rsidRPr="00117166">
        <w:rPr>
          <w:rFonts w:eastAsia="Times New Roman" w:cs="Times New Roman"/>
          <w:szCs w:val="24"/>
          <w:lang w:val="en-US"/>
        </w:rPr>
        <w:t xml:space="preserve"> law and order is maintained by </w:t>
      </w:r>
      <w:r w:rsidR="00D647C7" w:rsidRPr="00D647C7">
        <w:rPr>
          <w:rFonts w:eastAsia="Times New Roman" w:cs="Times New Roman"/>
          <w:szCs w:val="24"/>
          <w:lang w:val="en-US"/>
        </w:rPr>
        <w:t>taking </w:t>
      </w:r>
      <w:r w:rsidR="00D647C7" w:rsidRPr="00D647C7">
        <w:rPr>
          <w:rFonts w:eastAsia="Times New Roman" w:cs="Times New Roman"/>
          <w:bCs/>
          <w:szCs w:val="24"/>
          <w:lang w:val="en-US"/>
        </w:rPr>
        <w:t>acceptable</w:t>
      </w:r>
      <w:r w:rsidRPr="00117166">
        <w:rPr>
          <w:rFonts w:eastAsia="Times New Roman" w:cs="Times New Roman"/>
          <w:szCs w:val="24"/>
          <w:lang w:val="en-US"/>
        </w:rPr>
        <w:t xml:space="preserve"> </w:t>
      </w:r>
      <w:r w:rsidR="00D647C7" w:rsidRPr="00D647C7">
        <w:rPr>
          <w:rFonts w:eastAsia="Times New Roman" w:cs="Times New Roman"/>
          <w:szCs w:val="24"/>
          <w:lang w:val="en-US"/>
        </w:rPr>
        <w:t>actions against the person </w:t>
      </w:r>
      <w:r w:rsidR="00D647C7" w:rsidRPr="00D647C7">
        <w:rPr>
          <w:rFonts w:eastAsia="Times New Roman" w:cs="Times New Roman"/>
          <w:bCs/>
          <w:szCs w:val="24"/>
          <w:lang w:val="en-US"/>
        </w:rPr>
        <w:t>involved</w:t>
      </w:r>
      <w:r w:rsidR="00D647C7" w:rsidRPr="00D647C7">
        <w:rPr>
          <w:rFonts w:eastAsia="Times New Roman" w:cs="Times New Roman"/>
          <w:szCs w:val="24"/>
          <w:lang w:val="en-US"/>
        </w:rPr>
        <w:t>. </w:t>
      </w:r>
      <w:r w:rsidR="00D647C7" w:rsidRPr="00D647C7">
        <w:rPr>
          <w:rFonts w:eastAsia="Times New Roman" w:cs="Times New Roman"/>
          <w:bCs/>
          <w:szCs w:val="24"/>
          <w:lang w:val="en-US"/>
        </w:rPr>
        <w:t>it's</w:t>
      </w:r>
      <w:r w:rsidR="00D647C7" w:rsidRPr="00D647C7">
        <w:rPr>
          <w:rFonts w:eastAsia="Times New Roman" w:cs="Times New Roman"/>
          <w:szCs w:val="24"/>
          <w:lang w:val="en-US"/>
        </w:rPr>
        <w:t> </w:t>
      </w:r>
      <w:r w:rsidR="00D647C7" w:rsidRPr="00D647C7">
        <w:rPr>
          <w:rFonts w:eastAsia="Times New Roman" w:cs="Times New Roman"/>
          <w:bCs/>
          <w:szCs w:val="24"/>
          <w:lang w:val="en-US"/>
        </w:rPr>
        <w:t>conjointly</w:t>
      </w:r>
      <w:r w:rsidR="00D647C7" w:rsidRPr="00D647C7">
        <w:rPr>
          <w:rFonts w:eastAsia="Times New Roman" w:cs="Times New Roman"/>
          <w:szCs w:val="24"/>
          <w:lang w:val="en-US"/>
        </w:rPr>
        <w:t> </w:t>
      </w:r>
      <w:r w:rsidR="00D647C7" w:rsidRPr="00D647C7">
        <w:rPr>
          <w:rFonts w:eastAsia="Times New Roman" w:cs="Times New Roman"/>
          <w:bCs/>
          <w:szCs w:val="24"/>
          <w:lang w:val="en-US"/>
        </w:rPr>
        <w:t>certain to</w:t>
      </w:r>
      <w:r w:rsidR="00D647C7" w:rsidRPr="00D647C7">
        <w:rPr>
          <w:rFonts w:eastAsia="Times New Roman" w:cs="Times New Roman"/>
          <w:szCs w:val="24"/>
          <w:lang w:val="en-US"/>
        </w:rPr>
        <w:t> take</w:t>
      </w:r>
      <w:r w:rsidRPr="00117166">
        <w:rPr>
          <w:rFonts w:eastAsia="Times New Roman" w:cs="Times New Roman"/>
          <w:szCs w:val="24"/>
          <w:lang w:val="en-US"/>
        </w:rPr>
        <w:t xml:space="preserve"> necessary preventive measures. </w:t>
      </w:r>
      <w:r w:rsidR="00D647C7" w:rsidRPr="00D647C7">
        <w:rPr>
          <w:rFonts w:eastAsia="Times New Roman" w:cs="Times New Roman"/>
          <w:szCs w:val="24"/>
          <w:lang w:val="en-US"/>
        </w:rPr>
        <w:t>Otherwise, it </w:t>
      </w:r>
      <w:r w:rsidR="00D647C7" w:rsidRPr="00D647C7">
        <w:rPr>
          <w:rFonts w:eastAsia="Times New Roman" w:cs="Times New Roman"/>
          <w:bCs/>
          <w:szCs w:val="24"/>
          <w:lang w:val="en-US"/>
        </w:rPr>
        <w:t>ought to</w:t>
      </w:r>
      <w:r w:rsidR="00D647C7" w:rsidRPr="00D647C7">
        <w:rPr>
          <w:rFonts w:eastAsia="Times New Roman" w:cs="Times New Roman"/>
          <w:szCs w:val="24"/>
          <w:lang w:val="en-US"/>
        </w:rPr>
        <w:t> be </w:t>
      </w:r>
      <w:r w:rsidR="00D647C7" w:rsidRPr="00D647C7">
        <w:rPr>
          <w:rFonts w:eastAsia="Times New Roman" w:cs="Times New Roman"/>
          <w:bCs/>
          <w:szCs w:val="24"/>
          <w:lang w:val="en-US"/>
        </w:rPr>
        <w:t>control</w:t>
      </w:r>
      <w:r w:rsidR="00D647C7" w:rsidRPr="00D647C7">
        <w:rPr>
          <w:rFonts w:eastAsia="Times New Roman" w:cs="Times New Roman"/>
          <w:szCs w:val="24"/>
          <w:lang w:val="en-US"/>
        </w:rPr>
        <w:t xml:space="preserve"> for contempt of court. </w:t>
      </w:r>
    </w:p>
    <w:p w:rsidR="00D647C7" w:rsidRPr="00D647C7" w:rsidRDefault="00D647C7" w:rsidP="00117166">
      <w:pPr>
        <w:shd w:val="clear" w:color="auto" w:fill="FFFFFF"/>
        <w:spacing w:line="360" w:lineRule="auto"/>
        <w:jc w:val="both"/>
        <w:rPr>
          <w:rFonts w:eastAsia="Times New Roman" w:cs="Times New Roman"/>
          <w:szCs w:val="24"/>
          <w:lang w:val="en-US"/>
        </w:rPr>
      </w:pPr>
      <w:r w:rsidRPr="00D647C7">
        <w:rPr>
          <w:rFonts w:eastAsia="Times New Roman" w:cs="Times New Roman"/>
          <w:szCs w:val="24"/>
          <w:lang w:val="en-US"/>
        </w:rPr>
        <w:t>On a whole, the </w:t>
      </w:r>
      <w:r w:rsidRPr="00D647C7">
        <w:rPr>
          <w:rFonts w:eastAsia="Times New Roman" w:cs="Times New Roman"/>
          <w:bCs/>
          <w:szCs w:val="24"/>
          <w:lang w:val="en-US"/>
        </w:rPr>
        <w:t>take a look at</w:t>
      </w:r>
      <w:r w:rsidRPr="00D647C7">
        <w:rPr>
          <w:rFonts w:eastAsia="Times New Roman" w:cs="Times New Roman"/>
          <w:szCs w:val="24"/>
          <w:lang w:val="en-US"/>
        </w:rPr>
        <w:t> for </w:t>
      </w:r>
      <w:r w:rsidRPr="00D647C7">
        <w:rPr>
          <w:rFonts w:eastAsia="Times New Roman" w:cs="Times New Roman"/>
          <w:bCs/>
          <w:szCs w:val="24"/>
          <w:lang w:val="en-US"/>
        </w:rPr>
        <w:t>permitting</w:t>
      </w:r>
      <w:r w:rsidRPr="00D647C7">
        <w:rPr>
          <w:rFonts w:eastAsia="Times New Roman" w:cs="Times New Roman"/>
          <w:szCs w:val="24"/>
          <w:lang w:val="en-US"/>
        </w:rPr>
        <w:t> restrictions upon free speech </w:t>
      </w:r>
      <w:r w:rsidRPr="00D647C7">
        <w:rPr>
          <w:rFonts w:eastAsia="Times New Roman" w:cs="Times New Roman"/>
          <w:bCs/>
          <w:szCs w:val="24"/>
          <w:lang w:val="en-US"/>
        </w:rPr>
        <w:t>ought to</w:t>
      </w:r>
      <w:r w:rsidRPr="00D647C7">
        <w:rPr>
          <w:rFonts w:eastAsia="Times New Roman" w:cs="Times New Roman"/>
          <w:szCs w:val="24"/>
          <w:lang w:val="en-US"/>
        </w:rPr>
        <w:t> </w:t>
      </w:r>
      <w:r w:rsidRPr="00D647C7">
        <w:rPr>
          <w:rFonts w:eastAsia="Times New Roman" w:cs="Times New Roman"/>
          <w:bCs/>
          <w:szCs w:val="24"/>
          <w:lang w:val="en-US"/>
        </w:rPr>
        <w:t>try</w:t>
      </w:r>
      <w:r w:rsidRPr="00D647C7">
        <w:rPr>
          <w:rFonts w:eastAsia="Times New Roman" w:cs="Times New Roman"/>
          <w:szCs w:val="24"/>
          <w:lang w:val="en-US"/>
        </w:rPr>
        <w:t> to be somewhat </w:t>
      </w:r>
      <w:r w:rsidRPr="00D647C7">
        <w:rPr>
          <w:rFonts w:eastAsia="Times New Roman" w:cs="Times New Roman"/>
          <w:bCs/>
          <w:szCs w:val="24"/>
          <w:lang w:val="en-US"/>
        </w:rPr>
        <w:t>a lot of</w:t>
      </w:r>
      <w:r w:rsidRPr="00D647C7">
        <w:rPr>
          <w:rFonts w:eastAsia="Times New Roman" w:cs="Times New Roman"/>
          <w:szCs w:val="24"/>
          <w:lang w:val="en-US"/>
        </w:rPr>
        <w:t> </w:t>
      </w:r>
      <w:r w:rsidRPr="00D647C7">
        <w:rPr>
          <w:rFonts w:eastAsia="Times New Roman" w:cs="Times New Roman"/>
          <w:bCs/>
          <w:szCs w:val="24"/>
          <w:lang w:val="en-US"/>
        </w:rPr>
        <w:t>tight</w:t>
      </w:r>
      <w:r w:rsidRPr="00D647C7">
        <w:rPr>
          <w:rFonts w:eastAsia="Times New Roman" w:cs="Times New Roman"/>
          <w:szCs w:val="24"/>
          <w:lang w:val="en-US"/>
        </w:rPr>
        <w:t>. Legal restraints upon individual freedom of speech </w:t>
      </w:r>
      <w:r w:rsidRPr="00D647C7">
        <w:rPr>
          <w:rFonts w:eastAsia="Times New Roman" w:cs="Times New Roman"/>
          <w:bCs/>
          <w:szCs w:val="24"/>
          <w:lang w:val="en-US"/>
        </w:rPr>
        <w:t xml:space="preserve">ought </w:t>
      </w:r>
      <w:r w:rsidR="00117166" w:rsidRPr="00117166">
        <w:rPr>
          <w:rFonts w:eastAsia="Times New Roman" w:cs="Times New Roman"/>
          <w:bCs/>
          <w:szCs w:val="24"/>
          <w:lang w:val="en-US"/>
        </w:rPr>
        <w:t>to solely</w:t>
      </w:r>
      <w:r w:rsidR="00117166" w:rsidRPr="00117166">
        <w:rPr>
          <w:rFonts w:eastAsia="Times New Roman" w:cs="Times New Roman"/>
          <w:szCs w:val="24"/>
          <w:lang w:val="en-US"/>
        </w:rPr>
        <w:t xml:space="preserve"> be tolerated </w:t>
      </w:r>
      <w:r w:rsidRPr="00D647C7">
        <w:rPr>
          <w:rFonts w:eastAsia="Times New Roman" w:cs="Times New Roman"/>
          <w:szCs w:val="24"/>
          <w:lang w:val="en-US"/>
        </w:rPr>
        <w:t>where </w:t>
      </w:r>
      <w:r w:rsidRPr="00D647C7">
        <w:rPr>
          <w:rFonts w:eastAsia="Times New Roman" w:cs="Times New Roman"/>
          <w:bCs/>
          <w:szCs w:val="24"/>
          <w:lang w:val="en-US"/>
        </w:rPr>
        <w:t>they're</w:t>
      </w:r>
      <w:r w:rsidRPr="00D647C7">
        <w:rPr>
          <w:rFonts w:eastAsia="Times New Roman" w:cs="Times New Roman"/>
          <w:szCs w:val="24"/>
          <w:lang w:val="en-US"/>
        </w:rPr>
        <w:t> </w:t>
      </w:r>
      <w:r w:rsidRPr="00D647C7">
        <w:rPr>
          <w:rFonts w:eastAsia="Times New Roman" w:cs="Times New Roman"/>
          <w:bCs/>
          <w:szCs w:val="24"/>
          <w:lang w:val="en-US"/>
        </w:rPr>
        <w:t>completely</w:t>
      </w:r>
      <w:r w:rsidRPr="00D647C7">
        <w:rPr>
          <w:rFonts w:eastAsia="Times New Roman" w:cs="Times New Roman"/>
          <w:szCs w:val="24"/>
          <w:lang w:val="en-US"/>
        </w:rPr>
        <w:t> necessary </w:t>
      </w:r>
      <w:r w:rsidRPr="00D647C7">
        <w:rPr>
          <w:rFonts w:eastAsia="Times New Roman" w:cs="Times New Roman"/>
          <w:bCs/>
          <w:szCs w:val="24"/>
          <w:lang w:val="en-US"/>
        </w:rPr>
        <w:t>to forestall</w:t>
      </w:r>
      <w:r w:rsidRPr="00D647C7">
        <w:rPr>
          <w:rFonts w:eastAsia="Times New Roman" w:cs="Times New Roman"/>
          <w:szCs w:val="24"/>
          <w:lang w:val="en-US"/>
        </w:rPr>
        <w:t> infliction of actual </w:t>
      </w:r>
      <w:r w:rsidRPr="00D647C7">
        <w:rPr>
          <w:rFonts w:eastAsia="Times New Roman" w:cs="Times New Roman"/>
          <w:bCs/>
          <w:szCs w:val="24"/>
          <w:lang w:val="en-US"/>
        </w:rPr>
        <w:t>hurt</w:t>
      </w:r>
      <w:r w:rsidR="00117166" w:rsidRPr="00117166">
        <w:rPr>
          <w:rFonts w:eastAsia="Times New Roman" w:cs="Times New Roman"/>
          <w:szCs w:val="24"/>
          <w:lang w:val="en-US"/>
        </w:rPr>
        <w:t xml:space="preserve">. Therefore, it can be </w:t>
      </w:r>
      <w:r w:rsidRPr="00D647C7">
        <w:rPr>
          <w:rFonts w:eastAsia="Times New Roman" w:cs="Times New Roman"/>
          <w:szCs w:val="24"/>
          <w:lang w:val="en-US"/>
        </w:rPr>
        <w:t>aptly </w:t>
      </w:r>
      <w:r w:rsidRPr="00D647C7">
        <w:rPr>
          <w:rFonts w:eastAsia="Times New Roman" w:cs="Times New Roman"/>
          <w:bCs/>
          <w:szCs w:val="24"/>
          <w:lang w:val="en-US"/>
        </w:rPr>
        <w:t>terminated</w:t>
      </w:r>
      <w:r w:rsidRPr="00D647C7">
        <w:rPr>
          <w:rFonts w:eastAsia="Times New Roman" w:cs="Times New Roman"/>
          <w:szCs w:val="24"/>
          <w:lang w:val="en-US"/>
        </w:rPr>
        <w:t>, if democracy </w:t>
      </w:r>
      <w:r w:rsidRPr="00D647C7">
        <w:rPr>
          <w:rFonts w:eastAsia="Times New Roman" w:cs="Times New Roman"/>
          <w:bCs/>
          <w:szCs w:val="24"/>
          <w:lang w:val="en-US"/>
        </w:rPr>
        <w:t>should</w:t>
      </w:r>
      <w:r w:rsidRPr="00D647C7">
        <w:rPr>
          <w:rFonts w:eastAsia="Times New Roman" w:cs="Times New Roman"/>
          <w:szCs w:val="24"/>
          <w:lang w:val="en-US"/>
        </w:rPr>
        <w:t> </w:t>
      </w:r>
      <w:r w:rsidR="00117166" w:rsidRPr="00117166">
        <w:rPr>
          <w:rFonts w:eastAsia="Times New Roman" w:cs="Times New Roman"/>
          <w:szCs w:val="24"/>
          <w:lang w:val="en-US"/>
        </w:rPr>
        <w:t>evolve</w:t>
      </w:r>
      <w:r w:rsidRPr="00D647C7">
        <w:rPr>
          <w:rFonts w:eastAsia="Times New Roman" w:cs="Times New Roman"/>
          <w:szCs w:val="24"/>
          <w:lang w:val="en-US"/>
        </w:rPr>
        <w:t xml:space="preserve"> that screening of films and documentaries </w:t>
      </w:r>
      <w:r w:rsidRPr="00D647C7">
        <w:rPr>
          <w:rFonts w:eastAsia="Times New Roman" w:cs="Times New Roman"/>
          <w:bCs/>
          <w:szCs w:val="24"/>
          <w:lang w:val="en-US"/>
        </w:rPr>
        <w:t>will</w:t>
      </w:r>
      <w:r w:rsidRPr="00D647C7">
        <w:rPr>
          <w:rFonts w:eastAsia="Times New Roman" w:cs="Times New Roman"/>
          <w:szCs w:val="24"/>
          <w:lang w:val="en-US"/>
        </w:rPr>
        <w:t> </w:t>
      </w:r>
      <w:r w:rsidRPr="00D647C7">
        <w:rPr>
          <w:rFonts w:eastAsia="Times New Roman" w:cs="Times New Roman"/>
          <w:bCs/>
          <w:szCs w:val="24"/>
          <w:lang w:val="en-US"/>
        </w:rPr>
        <w:t>ne'er</w:t>
      </w:r>
      <w:r w:rsidR="00117166" w:rsidRPr="00117166">
        <w:rPr>
          <w:rFonts w:eastAsia="Times New Roman" w:cs="Times New Roman"/>
          <w:szCs w:val="24"/>
          <w:lang w:val="en-US"/>
        </w:rPr>
        <w:t xml:space="preserve"> </w:t>
      </w:r>
      <w:r w:rsidRPr="00D647C7">
        <w:rPr>
          <w:rFonts w:eastAsia="Times New Roman" w:cs="Times New Roman"/>
          <w:szCs w:val="24"/>
          <w:lang w:val="en-US"/>
        </w:rPr>
        <w:t>be denied for reasons </w:t>
      </w:r>
      <w:r w:rsidRPr="00D647C7">
        <w:rPr>
          <w:rFonts w:eastAsia="Times New Roman" w:cs="Times New Roman"/>
          <w:bCs/>
          <w:szCs w:val="24"/>
          <w:lang w:val="en-US"/>
        </w:rPr>
        <w:t>supported</w:t>
      </w:r>
      <w:r w:rsidRPr="00D647C7">
        <w:rPr>
          <w:rFonts w:eastAsia="Times New Roman" w:cs="Times New Roman"/>
          <w:szCs w:val="24"/>
          <w:lang w:val="en-US"/>
        </w:rPr>
        <w:t> mere speculation </w:t>
      </w:r>
      <w:r w:rsidRPr="00D647C7">
        <w:rPr>
          <w:rFonts w:eastAsia="Times New Roman" w:cs="Times New Roman"/>
          <w:bCs/>
          <w:szCs w:val="24"/>
          <w:lang w:val="en-US"/>
        </w:rPr>
        <w:t>as a result of</w:t>
      </w:r>
      <w:r w:rsidRPr="00D647C7">
        <w:rPr>
          <w:rFonts w:eastAsia="Times New Roman" w:cs="Times New Roman"/>
          <w:szCs w:val="24"/>
          <w:lang w:val="en-US"/>
        </w:rPr>
        <w:t> </w:t>
      </w:r>
      <w:r w:rsidRPr="00D647C7">
        <w:rPr>
          <w:rFonts w:eastAsia="Times New Roman" w:cs="Times New Roman"/>
          <w:bCs/>
          <w:szCs w:val="24"/>
          <w:lang w:val="en-US"/>
        </w:rPr>
        <w:t>forbidding</w:t>
      </w:r>
      <w:r w:rsidRPr="00D647C7">
        <w:rPr>
          <w:rFonts w:eastAsia="Times New Roman" w:cs="Times New Roman"/>
          <w:szCs w:val="24"/>
          <w:lang w:val="en-US"/>
        </w:rPr>
        <w:t> motion </w:t>
      </w:r>
      <w:r w:rsidRPr="00D647C7">
        <w:rPr>
          <w:rFonts w:eastAsia="Times New Roman" w:cs="Times New Roman"/>
          <w:bCs/>
          <w:szCs w:val="24"/>
          <w:lang w:val="en-US"/>
        </w:rPr>
        <w:t>photos</w:t>
      </w:r>
      <w:r w:rsidR="00117166" w:rsidRPr="00117166">
        <w:rPr>
          <w:rFonts w:eastAsia="Times New Roman" w:cs="Times New Roman"/>
          <w:szCs w:val="24"/>
          <w:lang w:val="en-US"/>
        </w:rPr>
        <w:t xml:space="preserve"> is equivalent </w:t>
      </w:r>
      <w:r w:rsidRPr="00D647C7">
        <w:rPr>
          <w:rFonts w:eastAsia="Times New Roman" w:cs="Times New Roman"/>
          <w:szCs w:val="24"/>
          <w:lang w:val="en-US"/>
        </w:rPr>
        <w:t>to </w:t>
      </w:r>
      <w:r w:rsidRPr="00D647C7">
        <w:rPr>
          <w:rFonts w:eastAsia="Times New Roman" w:cs="Times New Roman"/>
          <w:bCs/>
          <w:szCs w:val="24"/>
          <w:lang w:val="en-US"/>
        </w:rPr>
        <w:t>forbidding</w:t>
      </w:r>
      <w:r w:rsidRPr="00D647C7">
        <w:rPr>
          <w:rFonts w:eastAsia="Times New Roman" w:cs="Times New Roman"/>
          <w:szCs w:val="24"/>
          <w:lang w:val="en-US"/>
        </w:rPr>
        <w:t> </w:t>
      </w:r>
      <w:r w:rsidRPr="00D647C7">
        <w:rPr>
          <w:rFonts w:eastAsia="Times New Roman" w:cs="Times New Roman"/>
          <w:bCs/>
          <w:szCs w:val="24"/>
          <w:lang w:val="en-US"/>
        </w:rPr>
        <w:t>the correct</w:t>
      </w:r>
      <w:r w:rsidRPr="00D647C7">
        <w:rPr>
          <w:rFonts w:eastAsia="Times New Roman" w:cs="Times New Roman"/>
          <w:szCs w:val="24"/>
          <w:lang w:val="en-US"/>
        </w:rPr>
        <w:t> of freedom of speech and expression. Some developments </w:t>
      </w:r>
      <w:r w:rsidRPr="00D647C7">
        <w:rPr>
          <w:rFonts w:eastAsia="Times New Roman" w:cs="Times New Roman"/>
          <w:bCs/>
          <w:szCs w:val="24"/>
          <w:lang w:val="en-US"/>
        </w:rPr>
        <w:t>relating to</w:t>
      </w:r>
      <w:r w:rsidR="00117166" w:rsidRPr="00117166">
        <w:rPr>
          <w:rFonts w:eastAsia="Times New Roman" w:cs="Times New Roman"/>
          <w:szCs w:val="24"/>
          <w:lang w:val="en-US"/>
        </w:rPr>
        <w:t xml:space="preserve"> the </w:t>
      </w:r>
      <w:r w:rsidRPr="00D647C7">
        <w:rPr>
          <w:rFonts w:eastAsia="Times New Roman" w:cs="Times New Roman"/>
          <w:szCs w:val="24"/>
          <w:lang w:val="en-US"/>
        </w:rPr>
        <w:t>topic </w:t>
      </w:r>
      <w:r w:rsidRPr="00D647C7">
        <w:rPr>
          <w:rFonts w:eastAsia="Times New Roman" w:cs="Times New Roman"/>
          <w:bCs/>
          <w:szCs w:val="24"/>
          <w:lang w:val="en-US"/>
        </w:rPr>
        <w:t>area unit</w:t>
      </w:r>
      <w:r w:rsidRPr="00D647C7">
        <w:rPr>
          <w:rFonts w:eastAsia="Times New Roman" w:cs="Times New Roman"/>
          <w:szCs w:val="24"/>
          <w:lang w:val="en-US"/>
        </w:rPr>
        <w:t> encouraging indeed; </w:t>
      </w:r>
      <w:r w:rsidRPr="00D647C7">
        <w:rPr>
          <w:rFonts w:eastAsia="Times New Roman" w:cs="Times New Roman"/>
          <w:bCs/>
          <w:szCs w:val="24"/>
          <w:lang w:val="en-US"/>
        </w:rPr>
        <w:t>even so</w:t>
      </w:r>
      <w:r w:rsidRPr="00D647C7">
        <w:rPr>
          <w:rFonts w:eastAsia="Times New Roman" w:cs="Times New Roman"/>
          <w:szCs w:val="24"/>
          <w:lang w:val="en-US"/>
        </w:rPr>
        <w:t>, </w:t>
      </w:r>
      <w:r w:rsidRPr="00D647C7">
        <w:rPr>
          <w:rFonts w:eastAsia="Times New Roman" w:cs="Times New Roman"/>
          <w:bCs/>
          <w:szCs w:val="24"/>
          <w:lang w:val="en-US"/>
        </w:rPr>
        <w:t>we've</w:t>
      </w:r>
      <w:r w:rsidRPr="00D647C7">
        <w:rPr>
          <w:rFonts w:eastAsia="Times New Roman" w:cs="Times New Roman"/>
          <w:szCs w:val="24"/>
          <w:lang w:val="en-US"/>
        </w:rPr>
        <w:t> </w:t>
      </w:r>
      <w:r w:rsidRPr="00D647C7">
        <w:rPr>
          <w:rFonts w:eastAsia="Times New Roman" w:cs="Times New Roman"/>
          <w:bCs/>
          <w:szCs w:val="24"/>
          <w:lang w:val="en-US"/>
        </w:rPr>
        <w:t>larger</w:t>
      </w:r>
      <w:r w:rsidRPr="00D647C7">
        <w:rPr>
          <w:rFonts w:eastAsia="Times New Roman" w:cs="Times New Roman"/>
          <w:szCs w:val="24"/>
          <w:lang w:val="en-US"/>
        </w:rPr>
        <w:t> heights to scale.</w:t>
      </w:r>
    </w:p>
    <w:p w:rsidR="00D647C7" w:rsidRPr="00D647C7" w:rsidRDefault="00D647C7" w:rsidP="00D647C7">
      <w:pPr>
        <w:spacing w:line="360" w:lineRule="auto"/>
        <w:jc w:val="both"/>
        <w:rPr>
          <w:rFonts w:cs="Times New Roman"/>
          <w:szCs w:val="24"/>
        </w:rPr>
      </w:pPr>
    </w:p>
    <w:sectPr w:rsidR="00D647C7" w:rsidRPr="00D647C7" w:rsidSect="00C720AB">
      <w:pgSz w:w="11906" w:h="16838"/>
      <w:pgMar w:top="1440" w:right="1440" w:bottom="1440" w:left="1440"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3AC" w:rsidRDefault="002D13AC" w:rsidP="007A3898">
      <w:pPr>
        <w:spacing w:after="0" w:line="240" w:lineRule="auto"/>
      </w:pPr>
      <w:r>
        <w:separator/>
      </w:r>
    </w:p>
  </w:endnote>
  <w:endnote w:type="continuationSeparator" w:id="1">
    <w:p w:rsidR="002D13AC" w:rsidRDefault="002D13AC" w:rsidP="007A38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580336"/>
      <w:docPartObj>
        <w:docPartGallery w:val="Page Numbers (Bottom of Page)"/>
        <w:docPartUnique/>
      </w:docPartObj>
    </w:sdtPr>
    <w:sdtEndPr>
      <w:rPr>
        <w:color w:val="7F7F7F" w:themeColor="background1" w:themeShade="7F"/>
        <w:spacing w:val="60"/>
      </w:rPr>
    </w:sdtEndPr>
    <w:sdtContent>
      <w:p w:rsidR="00C720AB" w:rsidRDefault="00C720AB">
        <w:pPr>
          <w:pStyle w:val="Footer"/>
          <w:pBdr>
            <w:top w:val="single" w:sz="4" w:space="1" w:color="D9D9D9" w:themeColor="background1" w:themeShade="D9"/>
          </w:pBdr>
          <w:jc w:val="right"/>
        </w:pPr>
        <w:fldSimple w:instr=" PAGE   \* MERGEFORMAT ">
          <w:r>
            <w:rPr>
              <w:noProof/>
            </w:rPr>
            <w:t>iv</w:t>
          </w:r>
        </w:fldSimple>
        <w:r>
          <w:t xml:space="preserve"> | </w:t>
        </w:r>
        <w:r>
          <w:rPr>
            <w:color w:val="7F7F7F" w:themeColor="background1" w:themeShade="7F"/>
            <w:spacing w:val="60"/>
          </w:rPr>
          <w:t>Page</w:t>
        </w:r>
      </w:p>
    </w:sdtContent>
  </w:sdt>
  <w:p w:rsidR="009C007D" w:rsidRDefault="009C00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3AC" w:rsidRDefault="002D13AC" w:rsidP="007A3898">
      <w:pPr>
        <w:spacing w:after="0" w:line="240" w:lineRule="auto"/>
      </w:pPr>
      <w:r>
        <w:separator/>
      </w:r>
    </w:p>
  </w:footnote>
  <w:footnote w:type="continuationSeparator" w:id="1">
    <w:p w:rsidR="002D13AC" w:rsidRDefault="002D13AC" w:rsidP="007A3898">
      <w:pPr>
        <w:spacing w:after="0" w:line="240" w:lineRule="auto"/>
      </w:pPr>
      <w:r>
        <w:continuationSeparator/>
      </w:r>
    </w:p>
  </w:footnote>
  <w:footnote w:id="2">
    <w:p w:rsidR="001F339F" w:rsidRPr="00E33745" w:rsidRDefault="001F339F" w:rsidP="00E33745">
      <w:pPr>
        <w:pStyle w:val="FootnoteText"/>
        <w:rPr>
          <w:rFonts w:cs="Times New Roman"/>
        </w:rPr>
      </w:pPr>
      <w:r w:rsidRPr="00E33745">
        <w:rPr>
          <w:rStyle w:val="FootnoteReference"/>
          <w:rFonts w:cs="Times New Roman"/>
        </w:rPr>
        <w:footnoteRef/>
      </w:r>
      <w:r w:rsidRPr="00E33745">
        <w:rPr>
          <w:rFonts w:cs="Times New Roman"/>
        </w:rPr>
        <w:t xml:space="preserve"> Immanuel Kant, "Meta Physics of Morals". [Cited in Dr. Madhabhusi Sridhar, The Law of Expression, An Analytical Commentary on Law for Media 18 (Asia Law House, Hyderabad (2007)].</w:t>
      </w:r>
    </w:p>
  </w:footnote>
  <w:footnote w:id="3">
    <w:p w:rsidR="001F339F" w:rsidRPr="000A5671" w:rsidRDefault="001F339F" w:rsidP="00E33745">
      <w:pPr>
        <w:pStyle w:val="FootnoteText"/>
        <w:rPr>
          <w:rFonts w:cs="Times New Roman"/>
        </w:rPr>
      </w:pPr>
      <w:r w:rsidRPr="000A5671">
        <w:rPr>
          <w:rStyle w:val="FootnoteReference"/>
          <w:rFonts w:cs="Times New Roman"/>
        </w:rPr>
        <w:footnoteRef/>
      </w:r>
      <w:r w:rsidRPr="000A5671">
        <w:rPr>
          <w:rFonts w:cs="Times New Roman"/>
        </w:rPr>
        <w:t xml:space="preserve"> Franklyn S. Haiman, </w:t>
      </w:r>
      <w:r>
        <w:rPr>
          <w:rFonts w:cs="Times New Roman"/>
        </w:rPr>
        <w:t>Speech</w:t>
      </w:r>
      <w:r w:rsidRPr="000A5671">
        <w:rPr>
          <w:rFonts w:cs="Times New Roman"/>
          <w:i/>
        </w:rPr>
        <w:t xml:space="preserve"> and Law in a Free Society</w:t>
      </w:r>
      <w:r w:rsidRPr="000A5671">
        <w:rPr>
          <w:rFonts w:cs="Times New Roman"/>
        </w:rPr>
        <w:t>, University of Chicago Press, 1981.</w:t>
      </w:r>
    </w:p>
  </w:footnote>
  <w:footnote w:id="4">
    <w:p w:rsidR="001F339F" w:rsidRPr="00253506" w:rsidRDefault="001F339F">
      <w:pPr>
        <w:pStyle w:val="FootnoteText"/>
        <w:rPr>
          <w:rFonts w:cs="Times New Roman"/>
        </w:rPr>
      </w:pPr>
      <w:r w:rsidRPr="00253506">
        <w:rPr>
          <w:rStyle w:val="FootnoteReference"/>
          <w:rFonts w:cs="Times New Roman"/>
        </w:rPr>
        <w:footnoteRef/>
      </w:r>
      <w:r w:rsidRPr="00253506">
        <w:rPr>
          <w:rFonts w:cs="Times New Roman"/>
        </w:rPr>
        <w:t xml:space="preserve"> Christian Starck, F</w:t>
      </w:r>
      <w:r w:rsidRPr="00253506">
        <w:rPr>
          <w:rFonts w:cs="Times New Roman"/>
          <w:i/>
        </w:rPr>
        <w:t>reedom of Expression and Academic Freedom: Background and Formation of Legal Principles</w:t>
      </w:r>
      <w:r w:rsidRPr="00253506">
        <w:rPr>
          <w:rFonts w:cs="Times New Roman"/>
        </w:rPr>
        <w:t>, Comparative Constitutional Law, Eastern Book Company, , 2011, p. 409.</w:t>
      </w:r>
    </w:p>
  </w:footnote>
  <w:footnote w:id="5">
    <w:p w:rsidR="001F339F" w:rsidRPr="00564FA1" w:rsidRDefault="001F339F">
      <w:pPr>
        <w:pStyle w:val="FootnoteText"/>
        <w:rPr>
          <w:rFonts w:cs="Times New Roman"/>
          <w:i/>
        </w:rPr>
      </w:pPr>
      <w:r w:rsidRPr="00564FA1">
        <w:rPr>
          <w:rStyle w:val="FootnoteReference"/>
          <w:rFonts w:cs="Times New Roman"/>
        </w:rPr>
        <w:footnoteRef/>
      </w:r>
      <w:r w:rsidRPr="00564FA1">
        <w:rPr>
          <w:rFonts w:cs="Times New Roman"/>
        </w:rPr>
        <w:t xml:space="preserve"> Article 19(1) (a), </w:t>
      </w:r>
      <w:r w:rsidRPr="00564FA1">
        <w:rPr>
          <w:rFonts w:cs="Times New Roman"/>
          <w:i/>
        </w:rPr>
        <w:t xml:space="preserve">Constitution of India, 1949. </w:t>
      </w:r>
    </w:p>
  </w:footnote>
  <w:footnote w:id="6">
    <w:p w:rsidR="001F339F" w:rsidRPr="00564FA1" w:rsidRDefault="001F339F">
      <w:pPr>
        <w:pStyle w:val="FootnoteText"/>
        <w:rPr>
          <w:rFonts w:cs="Times New Roman"/>
          <w:i/>
        </w:rPr>
      </w:pPr>
      <w:r w:rsidRPr="00564FA1">
        <w:rPr>
          <w:rStyle w:val="FootnoteReference"/>
          <w:rFonts w:cs="Times New Roman"/>
        </w:rPr>
        <w:footnoteRef/>
      </w:r>
      <w:r w:rsidRPr="00564FA1">
        <w:rPr>
          <w:rFonts w:cs="Times New Roman"/>
        </w:rPr>
        <w:t xml:space="preserve"> Article 19(1) (b), </w:t>
      </w:r>
      <w:r w:rsidRPr="00564FA1">
        <w:rPr>
          <w:rFonts w:cs="Times New Roman"/>
          <w:i/>
        </w:rPr>
        <w:t xml:space="preserve">Constitution of India, 1949.  </w:t>
      </w:r>
    </w:p>
  </w:footnote>
  <w:footnote w:id="7">
    <w:p w:rsidR="001F339F" w:rsidRPr="00564FA1" w:rsidRDefault="001F339F">
      <w:pPr>
        <w:pStyle w:val="FootnoteText"/>
        <w:rPr>
          <w:rFonts w:cs="Times New Roman"/>
        </w:rPr>
      </w:pPr>
      <w:r w:rsidRPr="00564FA1">
        <w:rPr>
          <w:rStyle w:val="FootnoteReference"/>
          <w:rFonts w:cs="Times New Roman"/>
        </w:rPr>
        <w:footnoteRef/>
      </w:r>
      <w:r w:rsidRPr="00564FA1">
        <w:rPr>
          <w:rFonts w:cs="Times New Roman"/>
        </w:rPr>
        <w:t xml:space="preserve"> Article 19(1) (c), </w:t>
      </w:r>
      <w:r w:rsidRPr="00564FA1">
        <w:rPr>
          <w:rFonts w:cs="Times New Roman"/>
          <w:i/>
        </w:rPr>
        <w:t>Constitution of India, 1949</w:t>
      </w:r>
      <w:r w:rsidRPr="00564FA1">
        <w:rPr>
          <w:rFonts w:cs="Times New Roman"/>
        </w:rPr>
        <w:t xml:space="preserve">. </w:t>
      </w:r>
    </w:p>
  </w:footnote>
  <w:footnote w:id="8">
    <w:p w:rsidR="001F339F" w:rsidRPr="00564FA1" w:rsidRDefault="001F339F">
      <w:pPr>
        <w:pStyle w:val="FootnoteText"/>
        <w:rPr>
          <w:rFonts w:cs="Times New Roman"/>
        </w:rPr>
      </w:pPr>
      <w:r w:rsidRPr="00564FA1">
        <w:rPr>
          <w:rStyle w:val="FootnoteReference"/>
          <w:rFonts w:cs="Times New Roman"/>
        </w:rPr>
        <w:footnoteRef/>
      </w:r>
      <w:r w:rsidRPr="00564FA1">
        <w:rPr>
          <w:rFonts w:cs="Times New Roman"/>
        </w:rPr>
        <w:t xml:space="preserve"> Article 19(1) (d), </w:t>
      </w:r>
      <w:r w:rsidRPr="00564FA1">
        <w:rPr>
          <w:rFonts w:cs="Times New Roman"/>
          <w:i/>
        </w:rPr>
        <w:t>Constitution of India</w:t>
      </w:r>
      <w:r w:rsidRPr="00564FA1">
        <w:rPr>
          <w:rFonts w:cs="Times New Roman"/>
        </w:rPr>
        <w:t xml:space="preserve">, 1949. </w:t>
      </w:r>
    </w:p>
  </w:footnote>
  <w:footnote w:id="9">
    <w:p w:rsidR="001F339F" w:rsidRDefault="001F339F">
      <w:pPr>
        <w:pStyle w:val="FootnoteText"/>
      </w:pPr>
      <w:r w:rsidRPr="00564FA1">
        <w:rPr>
          <w:rStyle w:val="FootnoteReference"/>
          <w:rFonts w:cs="Times New Roman"/>
        </w:rPr>
        <w:footnoteRef/>
      </w:r>
      <w:r w:rsidRPr="00564FA1">
        <w:rPr>
          <w:rFonts w:cs="Times New Roman"/>
        </w:rPr>
        <w:t xml:space="preserve"> Article 19(1) (e), </w:t>
      </w:r>
      <w:r w:rsidRPr="00564FA1">
        <w:rPr>
          <w:rFonts w:cs="Times New Roman"/>
          <w:i/>
        </w:rPr>
        <w:t>Constitution of India, 1949</w:t>
      </w:r>
      <w:r w:rsidRPr="00564FA1">
        <w:rPr>
          <w:rFonts w:cs="Times New Roman"/>
        </w:rPr>
        <w:t>.</w:t>
      </w:r>
    </w:p>
  </w:footnote>
  <w:footnote w:id="10">
    <w:p w:rsidR="001F339F" w:rsidRPr="004D3D36" w:rsidRDefault="001F339F">
      <w:pPr>
        <w:pStyle w:val="FootnoteText"/>
        <w:rPr>
          <w:rFonts w:cs="Times New Roman"/>
          <w:i/>
        </w:rPr>
      </w:pPr>
      <w:r w:rsidRPr="004D3D36">
        <w:rPr>
          <w:rStyle w:val="FootnoteReference"/>
          <w:rFonts w:cs="Times New Roman"/>
        </w:rPr>
        <w:footnoteRef/>
      </w:r>
      <w:r w:rsidRPr="004D3D36">
        <w:rPr>
          <w:rFonts w:cs="Times New Roman"/>
        </w:rPr>
        <w:t xml:space="preserve"> Article 19 (1) (g), </w:t>
      </w:r>
      <w:r>
        <w:rPr>
          <w:rFonts w:cs="Times New Roman"/>
          <w:i/>
        </w:rPr>
        <w:t>Constitution of India, 1949.</w:t>
      </w:r>
    </w:p>
  </w:footnote>
  <w:footnote w:id="11">
    <w:p w:rsidR="001F339F" w:rsidRPr="004D3D36" w:rsidRDefault="001F339F">
      <w:pPr>
        <w:pStyle w:val="FootnoteText"/>
        <w:rPr>
          <w:rFonts w:cs="Times New Roman"/>
        </w:rPr>
      </w:pPr>
      <w:r w:rsidRPr="004D3D36">
        <w:rPr>
          <w:rStyle w:val="FootnoteReference"/>
          <w:rFonts w:cs="Times New Roman"/>
        </w:rPr>
        <w:footnoteRef/>
      </w:r>
      <w:r w:rsidRPr="004D3D36">
        <w:rPr>
          <w:rFonts w:cs="Times New Roman"/>
        </w:rPr>
        <w:t xml:space="preserve"> </w:t>
      </w:r>
      <w:r w:rsidRPr="004D3D36">
        <w:rPr>
          <w:rFonts w:cs="Times New Roman"/>
          <w:i/>
        </w:rPr>
        <w:t>Attorney General v. Times Newspaper Limited</w:t>
      </w:r>
      <w:r w:rsidRPr="004D3D36">
        <w:rPr>
          <w:rFonts w:cs="Times New Roman"/>
        </w:rPr>
        <w:t>, (1973) 3 ALL ER 54. India</w:t>
      </w:r>
      <w:r>
        <w:rPr>
          <w:rFonts w:cs="Times New Roman"/>
        </w:rPr>
        <w:t>.</w:t>
      </w:r>
    </w:p>
  </w:footnote>
  <w:footnote w:id="12">
    <w:p w:rsidR="001F339F" w:rsidRPr="004D3D36" w:rsidRDefault="001F339F">
      <w:pPr>
        <w:pStyle w:val="FootnoteText"/>
        <w:rPr>
          <w:rFonts w:cs="Times New Roman"/>
        </w:rPr>
      </w:pPr>
      <w:r w:rsidRPr="004D3D36">
        <w:rPr>
          <w:rStyle w:val="FootnoteReference"/>
          <w:rFonts w:cs="Times New Roman"/>
        </w:rPr>
        <w:footnoteRef/>
      </w:r>
      <w:r w:rsidRPr="004D3D36">
        <w:rPr>
          <w:rFonts w:cs="Times New Roman"/>
        </w:rPr>
        <w:t xml:space="preserve"> John Milton, </w:t>
      </w:r>
      <w:r w:rsidRPr="004D3D36">
        <w:rPr>
          <w:rFonts w:cs="Times New Roman"/>
          <w:i/>
        </w:rPr>
        <w:t>Give me the liberty to know, to utter, and to argue freely according to conscience, above all liberties</w:t>
      </w:r>
      <w:r w:rsidRPr="004D3D36">
        <w:rPr>
          <w:rFonts w:cs="Times New Roman"/>
        </w:rPr>
        <w:t xml:space="preserve">, (London 1819). </w:t>
      </w:r>
    </w:p>
  </w:footnote>
  <w:footnote w:id="13">
    <w:p w:rsidR="001F339F" w:rsidRPr="004D3D36" w:rsidRDefault="001F339F">
      <w:pPr>
        <w:pStyle w:val="FootnoteText"/>
        <w:rPr>
          <w:rFonts w:cs="Times New Roman"/>
        </w:rPr>
      </w:pPr>
      <w:r w:rsidRPr="004D3D36">
        <w:rPr>
          <w:rStyle w:val="FootnoteReference"/>
          <w:rFonts w:cs="Times New Roman"/>
        </w:rPr>
        <w:footnoteRef/>
      </w:r>
      <w:r w:rsidRPr="004D3D36">
        <w:rPr>
          <w:rFonts w:cs="Times New Roman"/>
        </w:rPr>
        <w:t xml:space="preserve"> </w:t>
      </w:r>
      <w:r w:rsidRPr="004D3D36">
        <w:rPr>
          <w:rFonts w:cs="Times New Roman"/>
          <w:i/>
        </w:rPr>
        <w:t>Abraham v. United States</w:t>
      </w:r>
      <w:r w:rsidRPr="004D3D36">
        <w:rPr>
          <w:rFonts w:cs="Times New Roman"/>
        </w:rPr>
        <w:t>,</w:t>
      </w:r>
      <w:r>
        <w:rPr>
          <w:rFonts w:cs="Times New Roman"/>
        </w:rPr>
        <w:t xml:space="preserve"> </w:t>
      </w:r>
      <w:r w:rsidRPr="004D3D36">
        <w:rPr>
          <w:rFonts w:cs="Times New Roman"/>
        </w:rPr>
        <w:t>250 US 616, 624 and 630 (1919).</w:t>
      </w:r>
    </w:p>
  </w:footnote>
  <w:footnote w:id="14">
    <w:p w:rsidR="001F339F" w:rsidRPr="004D3D36" w:rsidRDefault="001F339F">
      <w:pPr>
        <w:pStyle w:val="FootnoteText"/>
        <w:rPr>
          <w:rFonts w:cs="Times New Roman"/>
        </w:rPr>
      </w:pPr>
      <w:r w:rsidRPr="004D3D36">
        <w:rPr>
          <w:rStyle w:val="FootnoteReference"/>
          <w:rFonts w:cs="Times New Roman"/>
        </w:rPr>
        <w:footnoteRef/>
      </w:r>
      <w:r w:rsidRPr="004D3D36">
        <w:rPr>
          <w:rFonts w:cs="Times New Roman"/>
        </w:rPr>
        <w:t xml:space="preserve"> </w:t>
      </w:r>
      <w:r w:rsidRPr="004D3D36">
        <w:rPr>
          <w:rFonts w:cs="Times New Roman"/>
          <w:i/>
        </w:rPr>
        <w:t>Regina v. Secretary of State for the Home Department</w:t>
      </w:r>
      <w:r w:rsidRPr="004D3D36">
        <w:rPr>
          <w:rFonts w:cs="Times New Roman"/>
        </w:rPr>
        <w:t>, (2000) 2 LR 115 (AC), India</w:t>
      </w:r>
      <w:r>
        <w:rPr>
          <w:rFonts w:cs="Times New Roman"/>
        </w:rPr>
        <w:t>.</w:t>
      </w:r>
    </w:p>
  </w:footnote>
  <w:footnote w:id="15">
    <w:p w:rsidR="001F339F" w:rsidRPr="004D3D36" w:rsidRDefault="001F339F">
      <w:pPr>
        <w:pStyle w:val="FootnoteText"/>
        <w:rPr>
          <w:rFonts w:cs="Times New Roman"/>
        </w:rPr>
      </w:pPr>
      <w:r w:rsidRPr="004D3D36">
        <w:rPr>
          <w:rStyle w:val="FootnoteReference"/>
          <w:rFonts w:cs="Times New Roman"/>
        </w:rPr>
        <w:footnoteRef/>
      </w:r>
      <w:r w:rsidRPr="004D3D36">
        <w:rPr>
          <w:rFonts w:cs="Times New Roman"/>
        </w:rPr>
        <w:t xml:space="preserve"> J.S.Mill, </w:t>
      </w:r>
      <w:r w:rsidRPr="004D3D36">
        <w:rPr>
          <w:rFonts w:cs="Times New Roman"/>
          <w:i/>
        </w:rPr>
        <w:t>“On Liberty” in M.Cowling (eds.) Selected Writings of John Stuart Mill</w:t>
      </w:r>
      <w:r w:rsidRPr="004D3D36">
        <w:rPr>
          <w:rFonts w:cs="Times New Roman"/>
        </w:rPr>
        <w:t>, New York, 1968, p. 121.</w:t>
      </w:r>
    </w:p>
  </w:footnote>
  <w:footnote w:id="16">
    <w:p w:rsidR="001F339F" w:rsidRPr="00AD6309" w:rsidRDefault="001F339F" w:rsidP="00AD6309">
      <w:pPr>
        <w:pStyle w:val="FootnoteText"/>
      </w:pPr>
      <w:r w:rsidRPr="00AD6309">
        <w:rPr>
          <w:rStyle w:val="FootnoteReference"/>
        </w:rPr>
        <w:footnoteRef/>
      </w:r>
      <w:r w:rsidRPr="00AD6309">
        <w:t xml:space="preserve"> </w:t>
      </w:r>
      <w:r w:rsidRPr="00AD6309">
        <w:rPr>
          <w:i/>
        </w:rPr>
        <w:t xml:space="preserve">Indian Express Newspapers v. Union of India, </w:t>
      </w:r>
      <w:r w:rsidRPr="00AD6309">
        <w:rPr>
          <w:bCs/>
          <w:color w:val="000000"/>
          <w:shd w:val="clear" w:color="auto" w:fill="FFFFFF"/>
        </w:rPr>
        <w:t>1985 SCR (2) 287, India</w:t>
      </w:r>
      <w:r>
        <w:rPr>
          <w:bCs/>
          <w:color w:val="000000"/>
          <w:shd w:val="clear" w:color="auto" w:fill="FFFFFF"/>
        </w:rPr>
        <w:t>.</w:t>
      </w:r>
    </w:p>
  </w:footnote>
  <w:footnote w:id="17">
    <w:p w:rsidR="001F339F" w:rsidRDefault="001F339F" w:rsidP="00AD6309">
      <w:pPr>
        <w:pStyle w:val="FootnoteText"/>
      </w:pPr>
      <w:r w:rsidRPr="00AD6309">
        <w:rPr>
          <w:rStyle w:val="FootnoteReference"/>
        </w:rPr>
        <w:footnoteRef/>
      </w:r>
      <w:r w:rsidRPr="00AD6309">
        <w:t xml:space="preserve"> </w:t>
      </w:r>
      <w:r w:rsidRPr="00AD6309">
        <w:rPr>
          <w:i/>
        </w:rPr>
        <w:t>Brij Bhushan v. State of Delhi</w:t>
      </w:r>
      <w:r w:rsidRPr="00AD6309">
        <w:rPr>
          <w:bCs/>
          <w:color w:val="000000"/>
          <w:shd w:val="clear" w:color="auto" w:fill="FFFFFF"/>
        </w:rPr>
        <w:t>, 1950 AIR 129, India</w:t>
      </w:r>
      <w:r>
        <w:rPr>
          <w:bCs/>
          <w:color w:val="000000"/>
          <w:shd w:val="clear" w:color="auto" w:fill="FFFFFF"/>
        </w:rPr>
        <w:t>.</w:t>
      </w:r>
    </w:p>
  </w:footnote>
  <w:footnote w:id="18">
    <w:p w:rsidR="001F339F" w:rsidRPr="00AD6309" w:rsidRDefault="001F339F" w:rsidP="00AD6309">
      <w:pPr>
        <w:pStyle w:val="FootnoteText"/>
      </w:pPr>
      <w:r w:rsidRPr="00AD6309">
        <w:rPr>
          <w:rStyle w:val="FootnoteReference"/>
        </w:rPr>
        <w:footnoteRef/>
      </w:r>
      <w:r w:rsidRPr="00AD6309">
        <w:t xml:space="preserve"> </w:t>
      </w:r>
      <w:r w:rsidRPr="00AD6309">
        <w:rPr>
          <w:i/>
        </w:rPr>
        <w:t xml:space="preserve">Express Newspapers v. Union of India, </w:t>
      </w:r>
      <w:r w:rsidRPr="00AD6309">
        <w:rPr>
          <w:bCs/>
          <w:color w:val="000000"/>
          <w:shd w:val="clear" w:color="auto" w:fill="FFFFFF"/>
        </w:rPr>
        <w:t>1986 AIR 872, India</w:t>
      </w:r>
      <w:r>
        <w:rPr>
          <w:bCs/>
          <w:color w:val="000000"/>
          <w:shd w:val="clear" w:color="auto" w:fill="FFFFFF"/>
        </w:rPr>
        <w:t>.</w:t>
      </w:r>
    </w:p>
  </w:footnote>
  <w:footnote w:id="19">
    <w:p w:rsidR="001F339F" w:rsidRPr="00AD6309" w:rsidRDefault="001F339F" w:rsidP="00AD6309">
      <w:pPr>
        <w:pStyle w:val="FootnoteText"/>
        <w:jc w:val="both"/>
      </w:pPr>
      <w:r w:rsidRPr="00AD6309">
        <w:rPr>
          <w:rStyle w:val="FootnoteReference"/>
        </w:rPr>
        <w:footnoteRef/>
      </w:r>
      <w:r w:rsidRPr="00AD6309">
        <w:t xml:space="preserve"> </w:t>
      </w:r>
      <w:r w:rsidRPr="00AD6309">
        <w:rPr>
          <w:rFonts w:cs="Times New Roman"/>
          <w:i/>
          <w:shd w:val="clear" w:color="auto" w:fill="FFFFFF"/>
        </w:rPr>
        <w:t>RomeshThappar v. State of Madras</w:t>
      </w:r>
      <w:r w:rsidRPr="00AD6309">
        <w:rPr>
          <w:rFonts w:cs="Times New Roman"/>
          <w:bCs/>
          <w:color w:val="000000"/>
          <w:shd w:val="clear" w:color="auto" w:fill="FFFFFF"/>
        </w:rPr>
        <w:t>, (1950), AIR 124, SCR 594, India</w:t>
      </w:r>
      <w:r>
        <w:rPr>
          <w:rFonts w:cs="Times New Roman"/>
          <w:bCs/>
          <w:color w:val="000000"/>
          <w:shd w:val="clear" w:color="auto" w:fill="FFFFFF"/>
        </w:rPr>
        <w:t>.</w:t>
      </w:r>
    </w:p>
  </w:footnote>
  <w:footnote w:id="20">
    <w:p w:rsidR="001F339F" w:rsidRPr="00AD6309" w:rsidRDefault="001F339F" w:rsidP="00AD6309">
      <w:pPr>
        <w:pStyle w:val="FootnoteText"/>
        <w:jc w:val="both"/>
        <w:rPr>
          <w:rFonts w:cs="Times New Roman"/>
        </w:rPr>
      </w:pPr>
      <w:r w:rsidRPr="00AD6309">
        <w:rPr>
          <w:rStyle w:val="FootnoteReference"/>
        </w:rPr>
        <w:footnoteRef/>
      </w:r>
      <w:r w:rsidRPr="00AD6309">
        <w:t xml:space="preserve"> </w:t>
      </w:r>
      <w:r w:rsidRPr="00AD6309">
        <w:rPr>
          <w:rFonts w:cs="Times New Roman"/>
          <w:i/>
          <w:shd w:val="clear" w:color="auto" w:fill="FFFFFF"/>
        </w:rPr>
        <w:t>Sakal Papers (P) Ltd. &amp;Ors. v. The Union of </w:t>
      </w:r>
      <w:r w:rsidRPr="00AD6309">
        <w:rPr>
          <w:rFonts w:cs="Times New Roman"/>
          <w:bCs/>
          <w:i/>
        </w:rPr>
        <w:t>India</w:t>
      </w:r>
      <w:r w:rsidRPr="00AD6309">
        <w:rPr>
          <w:rFonts w:cs="Times New Roman"/>
          <w:bCs/>
        </w:rPr>
        <w:t xml:space="preserve">, </w:t>
      </w:r>
      <w:r w:rsidRPr="00AD6309">
        <w:rPr>
          <w:rFonts w:cs="Times New Roman"/>
          <w:bCs/>
          <w:color w:val="000000"/>
          <w:shd w:val="clear" w:color="auto" w:fill="FFFFFF"/>
        </w:rPr>
        <w:t>(1962), AIR 305, SCR (3) 842, India</w:t>
      </w:r>
      <w:r>
        <w:rPr>
          <w:rFonts w:cs="Times New Roman"/>
          <w:bCs/>
          <w:color w:val="000000"/>
          <w:shd w:val="clear" w:color="auto" w:fill="FFFFFF"/>
        </w:rPr>
        <w:t>.</w:t>
      </w:r>
    </w:p>
    <w:p w:rsidR="001F339F" w:rsidRDefault="001F339F">
      <w:pPr>
        <w:pStyle w:val="FootnoteText"/>
      </w:pPr>
    </w:p>
  </w:footnote>
  <w:footnote w:id="21">
    <w:p w:rsidR="001F339F" w:rsidRPr="00AD6309" w:rsidRDefault="001F339F" w:rsidP="00AD6309">
      <w:pPr>
        <w:pStyle w:val="FootnoteText"/>
      </w:pPr>
      <w:r w:rsidRPr="00AD6309">
        <w:rPr>
          <w:rStyle w:val="FootnoteReference"/>
        </w:rPr>
        <w:footnoteRef/>
      </w:r>
      <w:r w:rsidRPr="00AD6309">
        <w:t xml:space="preserve"> </w:t>
      </w:r>
      <w:r w:rsidRPr="00AD6309">
        <w:rPr>
          <w:i/>
        </w:rPr>
        <w:t>Bennet Colman and Co. v. Union Of India</w:t>
      </w:r>
      <w:r w:rsidRPr="00AD6309">
        <w:rPr>
          <w:bCs/>
          <w:color w:val="000000"/>
          <w:shd w:val="clear" w:color="auto" w:fill="FFFFFF"/>
        </w:rPr>
        <w:t xml:space="preserve"> , 1973 AIR 106, India</w:t>
      </w:r>
      <w:r>
        <w:rPr>
          <w:bCs/>
          <w:color w:val="000000"/>
          <w:shd w:val="clear" w:color="auto" w:fill="FFFFFF"/>
        </w:rPr>
        <w:t>.</w:t>
      </w:r>
    </w:p>
  </w:footnote>
  <w:footnote w:id="22">
    <w:p w:rsidR="001F339F" w:rsidRPr="009F7A6A" w:rsidRDefault="001F339F" w:rsidP="00AD6309">
      <w:pPr>
        <w:pStyle w:val="FootnoteText"/>
        <w:rPr>
          <w:i/>
        </w:rPr>
      </w:pPr>
      <w:r w:rsidRPr="00AD6309">
        <w:rPr>
          <w:rStyle w:val="FootnoteReference"/>
        </w:rPr>
        <w:footnoteRef/>
      </w:r>
      <w:r w:rsidRPr="00AD6309">
        <w:t xml:space="preserve"> </w:t>
      </w:r>
      <w:r w:rsidRPr="00AD6309">
        <w:rPr>
          <w:i/>
        </w:rPr>
        <w:t>R.Rajagopal v. State of Tamil Nadu</w:t>
      </w:r>
      <w:r w:rsidRPr="00AD6309">
        <w:rPr>
          <w:bCs/>
          <w:color w:val="000000"/>
          <w:shd w:val="clear" w:color="auto" w:fill="FFFFFF"/>
        </w:rPr>
        <w:t xml:space="preserve"> , 1994 SCC (6) 632, I</w:t>
      </w:r>
      <w:r w:rsidRPr="00AD6309">
        <w:rPr>
          <w:bCs/>
          <w:i/>
          <w:color w:val="000000"/>
          <w:shd w:val="clear" w:color="auto" w:fill="FFFFFF"/>
        </w:rPr>
        <w:t>ndia</w:t>
      </w:r>
      <w:r>
        <w:rPr>
          <w:bCs/>
          <w:i/>
          <w:color w:val="000000"/>
          <w:shd w:val="clear" w:color="auto" w:fill="FFFFFF"/>
        </w:rPr>
        <w:t>.</w:t>
      </w:r>
    </w:p>
  </w:footnote>
  <w:footnote w:id="23">
    <w:p w:rsidR="001F339F" w:rsidRDefault="001F339F">
      <w:pPr>
        <w:pStyle w:val="FootnoteText"/>
      </w:pPr>
      <w:r>
        <w:rPr>
          <w:rStyle w:val="FootnoteReference"/>
        </w:rPr>
        <w:footnoteRef/>
      </w:r>
      <w:r>
        <w:t xml:space="preserve"> </w:t>
      </w:r>
      <w:r w:rsidRPr="00DE4BB8">
        <w:rPr>
          <w:i/>
        </w:rPr>
        <w:t>State of Madras versus V.G. Line</w:t>
      </w:r>
      <w:r>
        <w:rPr>
          <w:i/>
        </w:rPr>
        <w:t>,</w:t>
      </w:r>
      <w:r>
        <w:rPr>
          <w:b/>
          <w:bCs/>
          <w:color w:val="000000"/>
          <w:shd w:val="clear" w:color="auto" w:fill="FFFFFF"/>
        </w:rPr>
        <w:t> 1952 SCR 597, India</w:t>
      </w:r>
    </w:p>
  </w:footnote>
  <w:footnote w:id="24">
    <w:p w:rsidR="001F339F" w:rsidRDefault="001F339F">
      <w:pPr>
        <w:pStyle w:val="FootnoteText"/>
      </w:pPr>
      <w:r>
        <w:rPr>
          <w:rStyle w:val="FootnoteReference"/>
        </w:rPr>
        <w:footnoteRef/>
      </w:r>
      <w:r>
        <w:t xml:space="preserve"> </w:t>
      </w:r>
      <w:r w:rsidRPr="00DE4BB8">
        <w:rPr>
          <w:i/>
        </w:rPr>
        <w:t>Superintendent, Central Prison versus Ram Manohar Lohia</w:t>
      </w:r>
      <w:r>
        <w:rPr>
          <w:b/>
          <w:bCs/>
          <w:color w:val="000000"/>
          <w:shd w:val="clear" w:color="auto" w:fill="FFFFFF"/>
        </w:rPr>
        <w:t xml:space="preserve"> , 1960 SCR (2) 821, India</w:t>
      </w:r>
    </w:p>
  </w:footnote>
  <w:footnote w:id="25">
    <w:p w:rsidR="001F339F" w:rsidRPr="00FE2C65" w:rsidRDefault="001F339F" w:rsidP="00FE2C65">
      <w:pPr>
        <w:jc w:val="both"/>
        <w:rPr>
          <w:rFonts w:eastAsia="Times New Roman" w:cs="Times New Roman"/>
          <w:b/>
          <w:bCs/>
          <w:color w:val="000000"/>
          <w:sz w:val="20"/>
          <w:szCs w:val="20"/>
          <w:lang w:val="en-US"/>
        </w:rPr>
      </w:pPr>
      <w:r>
        <w:rPr>
          <w:rStyle w:val="FootnoteReference"/>
        </w:rPr>
        <w:footnoteRef/>
      </w:r>
      <w:r>
        <w:t xml:space="preserve"> </w:t>
      </w:r>
      <w:r w:rsidRPr="00FE2C65">
        <w:rPr>
          <w:rFonts w:eastAsia="Times New Roman" w:cs="Times New Roman"/>
          <w:b/>
          <w:bCs/>
          <w:color w:val="000000"/>
          <w:sz w:val="26"/>
          <w:szCs w:val="26"/>
          <w:lang w:val="en-US"/>
        </w:rPr>
        <w:t>D.N.Taneja</w:t>
      </w:r>
      <w:r>
        <w:rPr>
          <w:rFonts w:eastAsia="Times New Roman" w:cs="Times New Roman"/>
          <w:b/>
          <w:bCs/>
          <w:color w:val="000000"/>
          <w:sz w:val="26"/>
          <w:szCs w:val="26"/>
          <w:lang w:val="en-US"/>
        </w:rPr>
        <w:t xml:space="preserve"> vs Bhajan Lal</w:t>
      </w:r>
      <w:r w:rsidRPr="00FE2C65">
        <w:rPr>
          <w:rFonts w:eastAsia="Times New Roman" w:cs="Times New Roman"/>
          <w:b/>
          <w:bCs/>
          <w:color w:val="000000"/>
          <w:sz w:val="20"/>
          <w:szCs w:val="20"/>
          <w:lang w:val="en-US"/>
        </w:rPr>
        <w:t>, 1988 SCC (3) 26</w:t>
      </w:r>
      <w:r>
        <w:rPr>
          <w:rFonts w:eastAsia="Times New Roman" w:cs="Times New Roman"/>
          <w:b/>
          <w:bCs/>
          <w:color w:val="000000"/>
          <w:sz w:val="20"/>
          <w:szCs w:val="20"/>
          <w:lang w:val="en-US"/>
        </w:rPr>
        <w:t>, India</w:t>
      </w:r>
    </w:p>
    <w:p w:rsidR="001F339F" w:rsidRDefault="001F339F">
      <w:pPr>
        <w:pStyle w:val="FootnoteText"/>
      </w:pPr>
    </w:p>
  </w:footnote>
  <w:footnote w:id="26">
    <w:p w:rsidR="001F339F" w:rsidRDefault="001F339F">
      <w:pPr>
        <w:pStyle w:val="FootnoteText"/>
      </w:pPr>
      <w:r>
        <w:rPr>
          <w:rStyle w:val="FootnoteReference"/>
        </w:rPr>
        <w:footnoteRef/>
      </w:r>
      <w:r>
        <w:t xml:space="preserve"> Indian Penal Code, 1860, s. 499.</w:t>
      </w:r>
    </w:p>
  </w:footnote>
  <w:footnote w:id="27">
    <w:p w:rsidR="001F339F" w:rsidRDefault="001F339F">
      <w:pPr>
        <w:pStyle w:val="FootnoteText"/>
      </w:pPr>
      <w:r>
        <w:rPr>
          <w:rStyle w:val="FootnoteReference"/>
        </w:rPr>
        <w:footnoteRef/>
      </w:r>
      <w:r>
        <w:t xml:space="preserve"> </w:t>
      </w:r>
      <w:r w:rsidRPr="0031484E">
        <w:rPr>
          <w:i/>
        </w:rPr>
        <w:t>Kedarnath Singh vs. State of Bihar</w:t>
      </w:r>
      <w:r>
        <w:t>, 1962 AIR 955, India</w:t>
      </w:r>
    </w:p>
  </w:footnote>
  <w:footnote w:id="28">
    <w:p w:rsidR="001F339F" w:rsidRDefault="001F339F">
      <w:pPr>
        <w:pStyle w:val="FootnoteText"/>
      </w:pPr>
      <w:r>
        <w:rPr>
          <w:rStyle w:val="FootnoteReference"/>
        </w:rPr>
        <w:footnoteRef/>
      </w:r>
      <w:r>
        <w:t xml:space="preserve"> </w:t>
      </w:r>
      <w:r w:rsidRPr="0031484E">
        <w:rPr>
          <w:i/>
        </w:rPr>
        <w:t>S. Rangarajan versus P. Jagjivan Ram</w:t>
      </w:r>
      <w:r>
        <w:t>, 1989 SCC (2) 574, India</w:t>
      </w:r>
    </w:p>
  </w:footnote>
  <w:footnote w:id="29">
    <w:p w:rsidR="001F339F" w:rsidRDefault="001F339F">
      <w:pPr>
        <w:pStyle w:val="FootnoteText"/>
      </w:pPr>
      <w:r>
        <w:rPr>
          <w:rStyle w:val="FootnoteReference"/>
        </w:rPr>
        <w:footnoteRef/>
      </w:r>
      <w:r>
        <w:t xml:space="preserve">  </w:t>
      </w:r>
      <w:r w:rsidRPr="001F339F">
        <w:rPr>
          <w:i/>
        </w:rPr>
        <w:t xml:space="preserve">The Superintendent, Central Prison, Fatehgarh vs Smash Manohar Lohia, </w:t>
      </w:r>
      <w:r>
        <w:t>1960 AIR 633, India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22B7B"/>
    <w:multiLevelType w:val="multilevel"/>
    <w:tmpl w:val="831897F6"/>
    <w:lvl w:ilvl="0">
      <w:start w:val="1"/>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7074622"/>
    <w:multiLevelType w:val="hybridMultilevel"/>
    <w:tmpl w:val="72F6C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7C7B13"/>
    <w:multiLevelType w:val="hybridMultilevel"/>
    <w:tmpl w:val="ADF8B974"/>
    <w:lvl w:ilvl="0" w:tplc="947612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E9307C"/>
    <w:multiLevelType w:val="hybridMultilevel"/>
    <w:tmpl w:val="A27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67385F"/>
    <w:multiLevelType w:val="hybridMultilevel"/>
    <w:tmpl w:val="CE10D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BC5F4E"/>
    <w:multiLevelType w:val="multilevel"/>
    <w:tmpl w:val="08F4B770"/>
    <w:lvl w:ilvl="0">
      <w:start w:val="1"/>
      <w:numFmt w:val="decimal"/>
      <w:lvlText w:val="%1"/>
      <w:lvlJc w:val="left"/>
      <w:pPr>
        <w:ind w:left="384" w:hanging="384"/>
      </w:pPr>
      <w:rPr>
        <w:rFonts w:hint="default"/>
      </w:rPr>
    </w:lvl>
    <w:lvl w:ilvl="1">
      <w:start w:val="2"/>
      <w:numFmt w:val="decimal"/>
      <w:lvlText w:val="%1.%2"/>
      <w:lvlJc w:val="left"/>
      <w:pPr>
        <w:ind w:left="816" w:hanging="384"/>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256" w:hanging="1800"/>
      </w:pPr>
      <w:rPr>
        <w:rFonts w:hint="default"/>
      </w:rPr>
    </w:lvl>
  </w:abstractNum>
  <w:abstractNum w:abstractNumId="6">
    <w:nsid w:val="32C86D7D"/>
    <w:multiLevelType w:val="hybridMultilevel"/>
    <w:tmpl w:val="665C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5A3300"/>
    <w:multiLevelType w:val="multilevel"/>
    <w:tmpl w:val="74F0A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18005D8"/>
    <w:multiLevelType w:val="hybridMultilevel"/>
    <w:tmpl w:val="C08E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2F180B"/>
    <w:multiLevelType w:val="multilevel"/>
    <w:tmpl w:val="F9608BBA"/>
    <w:lvl w:ilvl="0">
      <w:start w:val="1"/>
      <w:numFmt w:val="decimal"/>
      <w:pStyle w:val="Heading1"/>
      <w:lvlText w:val="%1."/>
      <w:lvlJc w:val="left"/>
      <w:pPr>
        <w:ind w:left="432" w:hanging="432"/>
      </w:pPr>
      <w:rPr>
        <w:rFonts w:asciiTheme="majorHAnsi" w:eastAsiaTheme="majorEastAsia" w:hAnsiTheme="majorHAnsi" w:cstheme="majorBidi"/>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57744141"/>
    <w:multiLevelType w:val="hybridMultilevel"/>
    <w:tmpl w:val="8CBA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D01494"/>
    <w:multiLevelType w:val="hybridMultilevel"/>
    <w:tmpl w:val="2132FFB4"/>
    <w:lvl w:ilvl="0" w:tplc="37CCDD5C">
      <w:start w:val="1"/>
      <w:numFmt w:val="low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857D44"/>
    <w:multiLevelType w:val="hybridMultilevel"/>
    <w:tmpl w:val="62CEF5A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A5633D0"/>
    <w:multiLevelType w:val="hybridMultilevel"/>
    <w:tmpl w:val="19B8EF56"/>
    <w:lvl w:ilvl="0" w:tplc="6466F5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B35C5A"/>
    <w:multiLevelType w:val="hybridMultilevel"/>
    <w:tmpl w:val="4B0467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6E6147C2"/>
    <w:multiLevelType w:val="hybridMultilevel"/>
    <w:tmpl w:val="D632D444"/>
    <w:lvl w:ilvl="0" w:tplc="79FEA8E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nsid w:val="6F24141F"/>
    <w:multiLevelType w:val="multilevel"/>
    <w:tmpl w:val="3F2CCFDE"/>
    <w:lvl w:ilvl="0">
      <w:start w:val="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F6D67E5"/>
    <w:multiLevelType w:val="hybridMultilevel"/>
    <w:tmpl w:val="FEDE4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0A091F"/>
    <w:multiLevelType w:val="hybridMultilevel"/>
    <w:tmpl w:val="416EA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7"/>
  </w:num>
  <w:num w:numId="4">
    <w:abstractNumId w:val="5"/>
  </w:num>
  <w:num w:numId="5">
    <w:abstractNumId w:val="16"/>
  </w:num>
  <w:num w:numId="6">
    <w:abstractNumId w:val="18"/>
  </w:num>
  <w:num w:numId="7">
    <w:abstractNumId w:val="8"/>
  </w:num>
  <w:num w:numId="8">
    <w:abstractNumId w:val="3"/>
  </w:num>
  <w:num w:numId="9">
    <w:abstractNumId w:val="1"/>
  </w:num>
  <w:num w:numId="10">
    <w:abstractNumId w:val="0"/>
  </w:num>
  <w:num w:numId="11">
    <w:abstractNumId w:val="6"/>
  </w:num>
  <w:num w:numId="12">
    <w:abstractNumId w:val="2"/>
  </w:num>
  <w:num w:numId="13">
    <w:abstractNumId w:val="4"/>
  </w:num>
  <w:num w:numId="14">
    <w:abstractNumId w:val="13"/>
  </w:num>
  <w:num w:numId="15">
    <w:abstractNumId w:val="11"/>
  </w:num>
  <w:num w:numId="16">
    <w:abstractNumId w:val="7"/>
  </w:num>
  <w:num w:numId="17">
    <w:abstractNumId w:val="14"/>
  </w:num>
  <w:num w:numId="18">
    <w:abstractNumId w:val="9"/>
    <w:lvlOverride w:ilvl="0">
      <w:startOverride w:val="1"/>
    </w:lvlOverride>
  </w:num>
  <w:num w:numId="19">
    <w:abstractNumId w:val="15"/>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63A78"/>
    <w:rsid w:val="000009DA"/>
    <w:rsid w:val="000432E7"/>
    <w:rsid w:val="00066922"/>
    <w:rsid w:val="0009630F"/>
    <w:rsid w:val="000A5671"/>
    <w:rsid w:val="000C6813"/>
    <w:rsid w:val="00117166"/>
    <w:rsid w:val="001C4FD7"/>
    <w:rsid w:val="001E2C7E"/>
    <w:rsid w:val="001E5D57"/>
    <w:rsid w:val="001F339F"/>
    <w:rsid w:val="00234503"/>
    <w:rsid w:val="00253506"/>
    <w:rsid w:val="00294412"/>
    <w:rsid w:val="002D13AC"/>
    <w:rsid w:val="0031484E"/>
    <w:rsid w:val="0035502D"/>
    <w:rsid w:val="004D2FCC"/>
    <w:rsid w:val="004D3D36"/>
    <w:rsid w:val="005047EB"/>
    <w:rsid w:val="00535DED"/>
    <w:rsid w:val="00564FA1"/>
    <w:rsid w:val="00576C36"/>
    <w:rsid w:val="00592C04"/>
    <w:rsid w:val="005E7FE0"/>
    <w:rsid w:val="00663A78"/>
    <w:rsid w:val="00686B42"/>
    <w:rsid w:val="0074364E"/>
    <w:rsid w:val="00762789"/>
    <w:rsid w:val="00763CAD"/>
    <w:rsid w:val="0078113B"/>
    <w:rsid w:val="007933C2"/>
    <w:rsid w:val="007A1590"/>
    <w:rsid w:val="007A3898"/>
    <w:rsid w:val="00835A05"/>
    <w:rsid w:val="00841D1D"/>
    <w:rsid w:val="008916F4"/>
    <w:rsid w:val="008C75D3"/>
    <w:rsid w:val="00930ECA"/>
    <w:rsid w:val="00932480"/>
    <w:rsid w:val="00951D32"/>
    <w:rsid w:val="00963665"/>
    <w:rsid w:val="00964D71"/>
    <w:rsid w:val="009C007D"/>
    <w:rsid w:val="009F7A6A"/>
    <w:rsid w:val="00A560BB"/>
    <w:rsid w:val="00AA5FCF"/>
    <w:rsid w:val="00AD6309"/>
    <w:rsid w:val="00B118A7"/>
    <w:rsid w:val="00BA23D2"/>
    <w:rsid w:val="00C720AB"/>
    <w:rsid w:val="00D33E2F"/>
    <w:rsid w:val="00D33E3B"/>
    <w:rsid w:val="00D5201D"/>
    <w:rsid w:val="00D647C7"/>
    <w:rsid w:val="00DC465D"/>
    <w:rsid w:val="00DD042E"/>
    <w:rsid w:val="00DE4BB8"/>
    <w:rsid w:val="00DF02DB"/>
    <w:rsid w:val="00E33745"/>
    <w:rsid w:val="00FB23A4"/>
    <w:rsid w:val="00FE0817"/>
    <w:rsid w:val="00FE2C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9DA"/>
    <w:rPr>
      <w:rFonts w:ascii="Times New Roman" w:hAnsi="Times New Roman"/>
      <w:sz w:val="24"/>
    </w:rPr>
  </w:style>
  <w:style w:type="paragraph" w:styleId="Heading1">
    <w:name w:val="heading 1"/>
    <w:basedOn w:val="Normal"/>
    <w:next w:val="Normal"/>
    <w:link w:val="Heading1Char"/>
    <w:uiPriority w:val="9"/>
    <w:qFormat/>
    <w:rsid w:val="00841D1D"/>
    <w:pPr>
      <w:keepNext/>
      <w:keepLines/>
      <w:numPr>
        <w:numId w:val="2"/>
      </w:numPr>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841D1D"/>
    <w:pPr>
      <w:keepNext/>
      <w:keepLines/>
      <w:numPr>
        <w:ilvl w:val="1"/>
        <w:numId w:val="2"/>
      </w:numPr>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5E7FE0"/>
    <w:pPr>
      <w:keepNext/>
      <w:keepLines/>
      <w:numPr>
        <w:ilvl w:val="2"/>
        <w:numId w:val="2"/>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5E7FE0"/>
    <w:pPr>
      <w:keepNext/>
      <w:keepLines/>
      <w:numPr>
        <w:ilvl w:val="3"/>
        <w:numId w:val="2"/>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5E7FE0"/>
    <w:pPr>
      <w:keepNext/>
      <w:keepLines/>
      <w:numPr>
        <w:ilvl w:val="4"/>
        <w:numId w:val="2"/>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5E7FE0"/>
    <w:pPr>
      <w:keepNext/>
      <w:keepLines/>
      <w:numPr>
        <w:ilvl w:val="5"/>
        <w:numId w:val="2"/>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5E7FE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7FE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7FE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38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3898"/>
    <w:rPr>
      <w:sz w:val="20"/>
      <w:szCs w:val="20"/>
    </w:rPr>
  </w:style>
  <w:style w:type="character" w:styleId="FootnoteReference">
    <w:name w:val="footnote reference"/>
    <w:basedOn w:val="DefaultParagraphFont"/>
    <w:uiPriority w:val="99"/>
    <w:semiHidden/>
    <w:unhideWhenUsed/>
    <w:rsid w:val="007A3898"/>
    <w:rPr>
      <w:vertAlign w:val="superscript"/>
    </w:rPr>
  </w:style>
  <w:style w:type="paragraph" w:styleId="ListParagraph">
    <w:name w:val="List Paragraph"/>
    <w:basedOn w:val="Normal"/>
    <w:uiPriority w:val="34"/>
    <w:qFormat/>
    <w:rsid w:val="005E7FE0"/>
    <w:pPr>
      <w:ind w:left="720"/>
      <w:contextualSpacing/>
    </w:pPr>
  </w:style>
  <w:style w:type="character" w:customStyle="1" w:styleId="Heading1Char">
    <w:name w:val="Heading 1 Char"/>
    <w:basedOn w:val="DefaultParagraphFont"/>
    <w:link w:val="Heading1"/>
    <w:uiPriority w:val="9"/>
    <w:rsid w:val="00841D1D"/>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841D1D"/>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5E7FE0"/>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5E7FE0"/>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5E7FE0"/>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5E7FE0"/>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5E7FE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7FE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7FE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841D1D"/>
    <w:pPr>
      <w:pBdr>
        <w:bottom w:val="single" w:sz="8" w:space="4" w:color="4472C4" w:themeColor="accent1"/>
      </w:pBdr>
      <w:spacing w:after="300" w:line="240" w:lineRule="auto"/>
      <w:contextualSpacing/>
    </w:pPr>
    <w:rPr>
      <w:rFonts w:eastAsiaTheme="majorEastAsia" w:cstheme="majorBidi"/>
      <w:b/>
      <w:spacing w:val="5"/>
      <w:kern w:val="28"/>
      <w:sz w:val="28"/>
      <w:szCs w:val="52"/>
      <w:u w:val="single"/>
    </w:rPr>
  </w:style>
  <w:style w:type="character" w:customStyle="1" w:styleId="TitleChar">
    <w:name w:val="Title Char"/>
    <w:basedOn w:val="DefaultParagraphFont"/>
    <w:link w:val="Title"/>
    <w:uiPriority w:val="10"/>
    <w:rsid w:val="00841D1D"/>
    <w:rPr>
      <w:rFonts w:ascii="Times New Roman" w:eastAsiaTheme="majorEastAsia" w:hAnsi="Times New Roman" w:cstheme="majorBidi"/>
      <w:b/>
      <w:spacing w:val="5"/>
      <w:kern w:val="28"/>
      <w:sz w:val="28"/>
      <w:szCs w:val="52"/>
      <w:u w:val="single"/>
    </w:rPr>
  </w:style>
  <w:style w:type="paragraph" w:styleId="Subtitle">
    <w:name w:val="Subtitle"/>
    <w:basedOn w:val="Normal"/>
    <w:next w:val="Normal"/>
    <w:link w:val="SubtitleChar"/>
    <w:uiPriority w:val="11"/>
    <w:qFormat/>
    <w:rsid w:val="00841D1D"/>
    <w:pPr>
      <w:numPr>
        <w:ilvl w:val="1"/>
      </w:numPr>
    </w:pPr>
    <w:rPr>
      <w:rFonts w:eastAsiaTheme="majorEastAsia" w:cstheme="majorBidi"/>
      <w:b/>
      <w:iCs/>
      <w:spacing w:val="15"/>
      <w:sz w:val="28"/>
      <w:szCs w:val="24"/>
      <w:u w:val="single"/>
    </w:rPr>
  </w:style>
  <w:style w:type="character" w:customStyle="1" w:styleId="SubtitleChar">
    <w:name w:val="Subtitle Char"/>
    <w:basedOn w:val="DefaultParagraphFont"/>
    <w:link w:val="Subtitle"/>
    <w:uiPriority w:val="11"/>
    <w:rsid w:val="00841D1D"/>
    <w:rPr>
      <w:rFonts w:ascii="Times New Roman" w:eastAsiaTheme="majorEastAsia" w:hAnsi="Times New Roman" w:cstheme="majorBidi"/>
      <w:b/>
      <w:iCs/>
      <w:spacing w:val="15"/>
      <w:sz w:val="28"/>
      <w:szCs w:val="24"/>
      <w:u w:val="single"/>
    </w:rPr>
  </w:style>
  <w:style w:type="paragraph" w:styleId="Header">
    <w:name w:val="header"/>
    <w:basedOn w:val="Normal"/>
    <w:link w:val="HeaderChar"/>
    <w:uiPriority w:val="99"/>
    <w:semiHidden/>
    <w:unhideWhenUsed/>
    <w:rsid w:val="009F7A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7A6A"/>
    <w:rPr>
      <w:rFonts w:ascii="Times New Roman" w:hAnsi="Times New Roman"/>
      <w:sz w:val="24"/>
    </w:rPr>
  </w:style>
  <w:style w:type="paragraph" w:styleId="Footer">
    <w:name w:val="footer"/>
    <w:basedOn w:val="Normal"/>
    <w:link w:val="FooterChar"/>
    <w:uiPriority w:val="99"/>
    <w:unhideWhenUsed/>
    <w:rsid w:val="009F7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A6A"/>
    <w:rPr>
      <w:rFonts w:ascii="Times New Roman" w:hAnsi="Times New Roman"/>
      <w:sz w:val="24"/>
    </w:rPr>
  </w:style>
  <w:style w:type="paragraph" w:styleId="NormalWeb">
    <w:name w:val="Normal (Web)"/>
    <w:basedOn w:val="Normal"/>
    <w:uiPriority w:val="99"/>
    <w:semiHidden/>
    <w:unhideWhenUsed/>
    <w:rsid w:val="00D647C7"/>
    <w:pPr>
      <w:spacing w:before="100" w:beforeAutospacing="1" w:after="100" w:afterAutospacing="1" w:line="240" w:lineRule="auto"/>
    </w:pPr>
    <w:rPr>
      <w:rFonts w:eastAsia="Times New Roman" w:cs="Times New Roman"/>
      <w:szCs w:val="24"/>
      <w:lang w:val="en-US"/>
    </w:rPr>
  </w:style>
  <w:style w:type="paragraph" w:styleId="BalloonText">
    <w:name w:val="Balloon Text"/>
    <w:basedOn w:val="Normal"/>
    <w:link w:val="BalloonTextChar"/>
    <w:uiPriority w:val="99"/>
    <w:semiHidden/>
    <w:unhideWhenUsed/>
    <w:rsid w:val="009C00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07D"/>
    <w:rPr>
      <w:rFonts w:ascii="Tahoma" w:hAnsi="Tahoma" w:cs="Tahoma"/>
      <w:sz w:val="16"/>
      <w:szCs w:val="16"/>
    </w:rPr>
  </w:style>
  <w:style w:type="paragraph" w:styleId="TOCHeading">
    <w:name w:val="TOC Heading"/>
    <w:basedOn w:val="Heading1"/>
    <w:next w:val="Normal"/>
    <w:uiPriority w:val="39"/>
    <w:unhideWhenUsed/>
    <w:qFormat/>
    <w:rsid w:val="00576C36"/>
    <w:pPr>
      <w:numPr>
        <w:numId w:val="0"/>
      </w:numPr>
      <w:spacing w:line="276" w:lineRule="auto"/>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576C36"/>
    <w:pPr>
      <w:spacing w:after="100"/>
    </w:pPr>
  </w:style>
  <w:style w:type="paragraph" w:styleId="TOC2">
    <w:name w:val="toc 2"/>
    <w:basedOn w:val="Normal"/>
    <w:next w:val="Normal"/>
    <w:autoRedefine/>
    <w:uiPriority w:val="39"/>
    <w:unhideWhenUsed/>
    <w:rsid w:val="00576C36"/>
    <w:pPr>
      <w:spacing w:after="100"/>
      <w:ind w:left="240"/>
    </w:pPr>
  </w:style>
  <w:style w:type="character" w:styleId="Hyperlink">
    <w:name w:val="Hyperlink"/>
    <w:basedOn w:val="DefaultParagraphFont"/>
    <w:uiPriority w:val="99"/>
    <w:unhideWhenUsed/>
    <w:rsid w:val="00576C36"/>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918635566">
      <w:bodyDiv w:val="1"/>
      <w:marLeft w:val="0"/>
      <w:marRight w:val="0"/>
      <w:marTop w:val="0"/>
      <w:marBottom w:val="0"/>
      <w:divBdr>
        <w:top w:val="none" w:sz="0" w:space="0" w:color="auto"/>
        <w:left w:val="none" w:sz="0" w:space="0" w:color="auto"/>
        <w:bottom w:val="none" w:sz="0" w:space="0" w:color="auto"/>
        <w:right w:val="none" w:sz="0" w:space="0" w:color="auto"/>
      </w:divBdr>
      <w:divsChild>
        <w:div w:id="174535074">
          <w:marLeft w:val="0"/>
          <w:marRight w:val="0"/>
          <w:marTop w:val="0"/>
          <w:marBottom w:val="120"/>
          <w:divBdr>
            <w:top w:val="none" w:sz="0" w:space="0" w:color="auto"/>
            <w:left w:val="none" w:sz="0" w:space="0" w:color="auto"/>
            <w:bottom w:val="none" w:sz="0" w:space="0" w:color="auto"/>
            <w:right w:val="none" w:sz="0" w:space="0" w:color="auto"/>
          </w:divBdr>
        </w:div>
        <w:div w:id="919290179">
          <w:marLeft w:val="0"/>
          <w:marRight w:val="0"/>
          <w:marTop w:val="0"/>
          <w:marBottom w:val="60"/>
          <w:divBdr>
            <w:top w:val="none" w:sz="0" w:space="0" w:color="auto"/>
            <w:left w:val="none" w:sz="0" w:space="0" w:color="auto"/>
            <w:bottom w:val="none" w:sz="0" w:space="0" w:color="auto"/>
            <w:right w:val="none" w:sz="0" w:space="0" w:color="auto"/>
          </w:divBdr>
        </w:div>
      </w:divsChild>
    </w:div>
    <w:div w:id="926187061">
      <w:bodyDiv w:val="1"/>
      <w:marLeft w:val="0"/>
      <w:marRight w:val="0"/>
      <w:marTop w:val="0"/>
      <w:marBottom w:val="0"/>
      <w:divBdr>
        <w:top w:val="none" w:sz="0" w:space="0" w:color="auto"/>
        <w:left w:val="none" w:sz="0" w:space="0" w:color="auto"/>
        <w:bottom w:val="none" w:sz="0" w:space="0" w:color="auto"/>
        <w:right w:val="none" w:sz="0" w:space="0" w:color="auto"/>
      </w:divBdr>
      <w:divsChild>
        <w:div w:id="1141077991">
          <w:marLeft w:val="0"/>
          <w:marRight w:val="0"/>
          <w:marTop w:val="0"/>
          <w:marBottom w:val="240"/>
          <w:divBdr>
            <w:top w:val="single" w:sz="4" w:space="0" w:color="0E8049"/>
            <w:left w:val="single" w:sz="4" w:space="0" w:color="0E8049"/>
            <w:bottom w:val="single" w:sz="4" w:space="0" w:color="0E8049"/>
            <w:right w:val="single" w:sz="4" w:space="0" w:color="0E8049"/>
          </w:divBdr>
          <w:divsChild>
            <w:div w:id="877543410">
              <w:marLeft w:val="0"/>
              <w:marRight w:val="0"/>
              <w:marTop w:val="0"/>
              <w:marBottom w:val="0"/>
              <w:divBdr>
                <w:top w:val="none" w:sz="0" w:space="0" w:color="auto"/>
                <w:left w:val="none" w:sz="0" w:space="0" w:color="auto"/>
                <w:bottom w:val="none" w:sz="0" w:space="0" w:color="auto"/>
                <w:right w:val="none" w:sz="0" w:space="0" w:color="auto"/>
              </w:divBdr>
              <w:divsChild>
                <w:div w:id="1991204371">
                  <w:marLeft w:val="0"/>
                  <w:marRight w:val="0"/>
                  <w:marTop w:val="0"/>
                  <w:marBottom w:val="0"/>
                  <w:divBdr>
                    <w:top w:val="none" w:sz="0" w:space="0" w:color="auto"/>
                    <w:left w:val="none" w:sz="0" w:space="0" w:color="auto"/>
                    <w:bottom w:val="none" w:sz="0" w:space="0" w:color="auto"/>
                    <w:right w:val="none" w:sz="0" w:space="0" w:color="auto"/>
                  </w:divBdr>
                  <w:divsChild>
                    <w:div w:id="1489663734">
                      <w:marLeft w:val="0"/>
                      <w:marRight w:val="0"/>
                      <w:marTop w:val="0"/>
                      <w:marBottom w:val="0"/>
                      <w:divBdr>
                        <w:top w:val="none" w:sz="0" w:space="0" w:color="auto"/>
                        <w:left w:val="none" w:sz="0" w:space="0" w:color="auto"/>
                        <w:bottom w:val="none" w:sz="0" w:space="0" w:color="auto"/>
                        <w:right w:val="none" w:sz="0" w:space="0" w:color="auto"/>
                      </w:divBdr>
                      <w:divsChild>
                        <w:div w:id="193142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94960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EE1F6-A4FC-439B-BC8D-16030B31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2728</TotalTime>
  <Pages>25</Pages>
  <Words>6248</Words>
  <Characters>35619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dc:creator>
  <cp:keywords/>
  <dc:description/>
  <cp:lastModifiedBy>Divya</cp:lastModifiedBy>
  <cp:revision>1</cp:revision>
  <dcterms:created xsi:type="dcterms:W3CDTF">2018-02-27T16:47:00Z</dcterms:created>
  <dcterms:modified xsi:type="dcterms:W3CDTF">2018-03-10T11:35:00Z</dcterms:modified>
</cp:coreProperties>
</file>