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2AF" w:rsidRDefault="00DB52AF" w:rsidP="00DB52AF">
      <w:pPr>
        <w:pStyle w:val="NoSpacing"/>
        <w:rPr>
          <w:rFonts w:ascii="Mangal" w:hAnsi="Mangal" w:cs="Mangal"/>
          <w:b/>
          <w:bCs/>
          <w:sz w:val="28"/>
          <w:szCs w:val="28"/>
          <w:lang w:eastAsia="en-IN"/>
        </w:rPr>
      </w:pPr>
      <w:proofErr w:type="gramStart"/>
      <w:r w:rsidRPr="00DB52AF">
        <w:rPr>
          <w:rFonts w:ascii="Mangal" w:hAnsi="Mangal" w:cs="Mangal"/>
          <w:sz w:val="28"/>
          <w:szCs w:val="28"/>
          <w:lang w:eastAsia="en-IN"/>
        </w:rPr>
        <w:t>Q-</w:t>
      </w:r>
      <w:r w:rsidRPr="00DB52AF">
        <w:rPr>
          <w:rFonts w:ascii="Mangal" w:hAnsi="Mangal" w:cs="Mangal"/>
          <w:b/>
          <w:bCs/>
          <w:sz w:val="28"/>
          <w:szCs w:val="28"/>
          <w:lang w:eastAsia="en-IN"/>
        </w:rPr>
        <w:t>De</w:t>
      </w:r>
      <w:r w:rsidRPr="00DB52AF">
        <w:rPr>
          <w:rFonts w:ascii="Mangal" w:hAnsi="Mangal" w:cs="Mangal"/>
          <w:sz w:val="28"/>
          <w:szCs w:val="28"/>
          <w:lang w:eastAsia="en-IN"/>
        </w:rPr>
        <w:t>f </w:t>
      </w:r>
      <w:proofErr w:type="spellStart"/>
      <w:r w:rsidRPr="00DB52AF">
        <w:rPr>
          <w:rFonts w:ascii="Mangal" w:hAnsi="Mangal" w:cs="Mangal"/>
          <w:b/>
          <w:bCs/>
          <w:sz w:val="28"/>
          <w:szCs w:val="28"/>
          <w:lang w:eastAsia="en-IN"/>
        </w:rPr>
        <w:t>ine</w:t>
      </w:r>
      <w:proofErr w:type="spellEnd"/>
      <w:r w:rsidRPr="00DB52AF">
        <w:rPr>
          <w:rFonts w:ascii="Mangal" w:hAnsi="Mangal" w:cs="Mangal"/>
          <w:b/>
          <w:bCs/>
          <w:sz w:val="28"/>
          <w:szCs w:val="28"/>
          <w:lang w:eastAsia="en-IN"/>
        </w:rPr>
        <w:t xml:space="preserve"> Section 34, and Section 149.</w:t>
      </w:r>
      <w:proofErr w:type="gramEnd"/>
    </w:p>
    <w:p w:rsidR="00DB52AF" w:rsidRDefault="00DB52AF" w:rsidP="00DB52AF">
      <w:pPr>
        <w:pStyle w:val="NoSpacing"/>
        <w:rPr>
          <w:rFonts w:ascii="Mangal" w:hAnsi="Mangal" w:cs="Mangal"/>
          <w:b/>
          <w:bCs/>
          <w:sz w:val="28"/>
          <w:szCs w:val="28"/>
          <w:lang w:eastAsia="en-IN"/>
        </w:rPr>
      </w:pPr>
      <w:r w:rsidRPr="00DB52AF">
        <w:rPr>
          <w:rFonts w:ascii="Mangal" w:hAnsi="Mangal" w:cs="Mangal"/>
          <w:b/>
          <w:bCs/>
          <w:sz w:val="28"/>
          <w:szCs w:val="28"/>
          <w:lang w:eastAsia="en-IN"/>
        </w:rPr>
        <w:t>Or</w:t>
      </w:r>
    </w:p>
    <w:p w:rsidR="00DB52AF" w:rsidRDefault="00DB52AF" w:rsidP="00DB52AF">
      <w:pPr>
        <w:pStyle w:val="NoSpacing"/>
        <w:rPr>
          <w:rFonts w:ascii="Mangal" w:hAnsi="Mangal" w:cs="Mangal"/>
          <w:b/>
          <w:bCs/>
          <w:sz w:val="28"/>
          <w:szCs w:val="28"/>
          <w:lang w:eastAsia="en-IN"/>
        </w:rPr>
      </w:pPr>
      <w:r w:rsidRPr="00DB52AF">
        <w:rPr>
          <w:rFonts w:ascii="Mangal" w:hAnsi="Mangal" w:cs="Mangal"/>
          <w:b/>
          <w:bCs/>
          <w:sz w:val="28"/>
          <w:szCs w:val="28"/>
          <w:lang w:eastAsia="en-IN"/>
        </w:rPr>
        <w:t>Differentiate between common intention and common object.</w:t>
      </w:r>
    </w:p>
    <w:p w:rsidR="00DB52AF" w:rsidRDefault="00DB52AF" w:rsidP="00DB52AF">
      <w:pPr>
        <w:pStyle w:val="NoSpacing"/>
        <w:rPr>
          <w:rFonts w:ascii="Mangal" w:hAnsi="Mangal" w:cs="Mangal"/>
          <w:b/>
          <w:bCs/>
          <w:sz w:val="28"/>
          <w:szCs w:val="28"/>
          <w:lang w:eastAsia="en-IN"/>
        </w:rPr>
      </w:pPr>
      <w:r w:rsidRPr="00DB52AF">
        <w:rPr>
          <w:rFonts w:ascii="Mangal" w:hAnsi="Mangal" w:cs="Mangal"/>
          <w:b/>
          <w:bCs/>
          <w:sz w:val="28"/>
          <w:szCs w:val="28"/>
          <w:lang w:eastAsia="en-IN"/>
        </w:rPr>
        <w:t>Or</w:t>
      </w:r>
    </w:p>
    <w:p w:rsidR="00DB52AF" w:rsidRDefault="00DB52AF" w:rsidP="00DB52AF">
      <w:pPr>
        <w:pStyle w:val="NoSpacing"/>
        <w:rPr>
          <w:rFonts w:ascii="Mangal" w:hAnsi="Mangal" w:cs="Mangal"/>
          <w:b/>
          <w:bCs/>
          <w:sz w:val="28"/>
          <w:szCs w:val="28"/>
          <w:lang w:eastAsia="en-IN"/>
        </w:rPr>
      </w:pPr>
      <w:r w:rsidRPr="00DB52AF">
        <w:rPr>
          <w:rFonts w:ascii="Mangal" w:hAnsi="Mangal" w:cs="Mangal"/>
          <w:b/>
          <w:bCs/>
          <w:sz w:val="28"/>
          <w:szCs w:val="28"/>
          <w:lang w:eastAsia="en-IN"/>
        </w:rPr>
        <w:t>Explain the law relating to joint offenders under the </w:t>
      </w:r>
      <w:proofErr w:type="spellStart"/>
      <w:r w:rsidRPr="00DB52AF">
        <w:rPr>
          <w:rFonts w:ascii="Mangal" w:hAnsi="Mangal" w:cs="Mangal"/>
          <w:b/>
          <w:bCs/>
          <w:sz w:val="28"/>
          <w:szCs w:val="28"/>
          <w:lang w:eastAsia="en-IN"/>
        </w:rPr>
        <w:t>IPC.OrExplain</w:t>
      </w:r>
      <w:proofErr w:type="spellEnd"/>
      <w:r w:rsidRPr="00DB52AF">
        <w:rPr>
          <w:rFonts w:ascii="Mangal" w:hAnsi="Mangal" w:cs="Mangal"/>
          <w:b/>
          <w:bCs/>
          <w:sz w:val="28"/>
          <w:szCs w:val="28"/>
          <w:lang w:eastAsia="en-IN"/>
        </w:rPr>
        <w:t xml:space="preserve"> the facts and principles laid down in </w:t>
      </w:r>
      <w:proofErr w:type="spellStart"/>
      <w:r w:rsidRPr="00DB52AF">
        <w:rPr>
          <w:rFonts w:ascii="Mangal" w:hAnsi="Mangal" w:cs="Mangal"/>
          <w:b/>
          <w:bCs/>
          <w:sz w:val="28"/>
          <w:szCs w:val="28"/>
          <w:lang w:eastAsia="en-IN"/>
        </w:rPr>
        <w:t>Barendra</w:t>
      </w:r>
      <w:proofErr w:type="spellEnd"/>
      <w:r w:rsidRPr="00DB52AF">
        <w:rPr>
          <w:rFonts w:ascii="Mangal" w:hAnsi="Mangal" w:cs="Mangal"/>
          <w:b/>
          <w:bCs/>
          <w:sz w:val="28"/>
          <w:szCs w:val="28"/>
          <w:lang w:eastAsia="en-IN"/>
        </w:rPr>
        <w:t xml:space="preserve"> Kumar </w:t>
      </w:r>
      <w:proofErr w:type="spellStart"/>
      <w:r w:rsidRPr="00DB52AF">
        <w:rPr>
          <w:rFonts w:ascii="Mangal" w:hAnsi="Mangal" w:cs="Mangal"/>
          <w:b/>
          <w:bCs/>
          <w:sz w:val="28"/>
          <w:szCs w:val="28"/>
          <w:lang w:eastAsia="en-IN"/>
        </w:rPr>
        <w:t>Ghosh</w:t>
      </w:r>
      <w:proofErr w:type="spellEnd"/>
      <w:r w:rsidRPr="00DB52AF">
        <w:rPr>
          <w:rFonts w:ascii="Mangal" w:hAnsi="Mangal" w:cs="Mangal"/>
          <w:b/>
          <w:bCs/>
          <w:sz w:val="28"/>
          <w:szCs w:val="28"/>
          <w:lang w:eastAsia="en-IN"/>
        </w:rPr>
        <w:t> V/</w:t>
      </w:r>
      <w:proofErr w:type="spellStart"/>
      <w:r w:rsidRPr="00DB52AF">
        <w:rPr>
          <w:rFonts w:ascii="Mangal" w:hAnsi="Mangal" w:cs="Mangal"/>
          <w:b/>
          <w:bCs/>
          <w:sz w:val="28"/>
          <w:szCs w:val="28"/>
          <w:lang w:eastAsia="en-IN"/>
        </w:rPr>
        <w:t>sEmperor</w:t>
      </w:r>
      <w:proofErr w:type="spellEnd"/>
      <w:r w:rsidRPr="00DB52AF">
        <w:rPr>
          <w:rFonts w:ascii="Mangal" w:hAnsi="Mangal" w:cs="Mangal"/>
          <w:b/>
          <w:bCs/>
          <w:sz w:val="28"/>
          <w:szCs w:val="28"/>
          <w:lang w:eastAsia="en-IN"/>
        </w:rPr>
        <w:t xml:space="preserve"> (AIR 1925 PC 1)</w:t>
      </w:r>
    </w:p>
    <w:p w:rsidR="00DB52AF" w:rsidRDefault="00DB52AF" w:rsidP="00DB52AF">
      <w:pPr>
        <w:pStyle w:val="NoSpacing"/>
        <w:rPr>
          <w:rFonts w:ascii="Mangal" w:hAnsi="Mangal" w:cs="Mangal"/>
          <w:b/>
          <w:bCs/>
          <w:sz w:val="28"/>
          <w:szCs w:val="28"/>
          <w:lang w:eastAsia="en-IN"/>
        </w:rPr>
      </w:pPr>
      <w:r w:rsidRPr="00DB52AF">
        <w:rPr>
          <w:rFonts w:ascii="Mangal" w:hAnsi="Mangal" w:cs="Mangal"/>
          <w:b/>
          <w:bCs/>
          <w:sz w:val="28"/>
          <w:szCs w:val="28"/>
          <w:lang w:eastAsia="en-IN"/>
        </w:rPr>
        <w:t> </w:t>
      </w:r>
      <w:proofErr w:type="spellStart"/>
      <w:r w:rsidRPr="00DB52AF">
        <w:rPr>
          <w:rFonts w:ascii="Mangal" w:hAnsi="Mangal" w:cs="Mangal"/>
          <w:b/>
          <w:bCs/>
          <w:sz w:val="28"/>
          <w:szCs w:val="28"/>
          <w:lang w:eastAsia="en-IN"/>
        </w:rPr>
        <w:t>Ans</w:t>
      </w:r>
      <w:proofErr w:type="spellEnd"/>
      <w:r w:rsidRPr="00DB52AF">
        <w:rPr>
          <w:rFonts w:ascii="Mangal" w:hAnsi="Mangal" w:cs="Mangal"/>
          <w:b/>
          <w:bCs/>
          <w:sz w:val="28"/>
          <w:szCs w:val="28"/>
          <w:lang w:eastAsia="en-IN"/>
        </w:rPr>
        <w:t>-</w:t>
      </w:r>
    </w:p>
    <w:p w:rsidR="00D25FA4" w:rsidRPr="00CE7EFF" w:rsidRDefault="00B54CD5" w:rsidP="00DB52AF">
      <w:pPr>
        <w:pStyle w:val="NoSpacing"/>
        <w:rPr>
          <w:rFonts w:ascii="Mangal" w:hAnsi="Mangal" w:cs="Mangal"/>
          <w:b/>
          <w:bCs/>
          <w:sz w:val="28"/>
          <w:szCs w:val="28"/>
          <w:u w:val="single"/>
          <w:lang w:eastAsia="en-IN"/>
        </w:rPr>
      </w:pPr>
      <w:r w:rsidRPr="00CE7EFF">
        <w:rPr>
          <w:rFonts w:ascii="Mangal" w:hAnsi="Mangal" w:cs="Mangal"/>
          <w:b/>
          <w:bCs/>
          <w:sz w:val="28"/>
          <w:szCs w:val="28"/>
          <w:u w:val="single"/>
          <w:lang w:eastAsia="en-IN"/>
        </w:rPr>
        <w:t>I</w:t>
      </w:r>
      <w:r w:rsidR="00D25FA4" w:rsidRPr="00CE7EFF">
        <w:rPr>
          <w:rFonts w:ascii="Mangal" w:hAnsi="Mangal" w:cs="Mangal"/>
          <w:b/>
          <w:bCs/>
          <w:sz w:val="28"/>
          <w:szCs w:val="28"/>
          <w:u w:val="single"/>
          <w:lang w:eastAsia="en-IN"/>
        </w:rPr>
        <w:t>ntroduction</w:t>
      </w:r>
    </w:p>
    <w:p w:rsidR="005D3B63" w:rsidRPr="00CE7EFF" w:rsidRDefault="005D3B63" w:rsidP="00DB52AF">
      <w:pPr>
        <w:pStyle w:val="NoSpacing"/>
        <w:rPr>
          <w:rFonts w:ascii="Mangal" w:hAnsi="Mangal" w:cs="Mangal"/>
          <w:sz w:val="28"/>
          <w:szCs w:val="28"/>
        </w:rPr>
      </w:pPr>
      <w:r w:rsidRPr="00CE7EFF">
        <w:rPr>
          <w:rFonts w:ascii="Mangal" w:hAnsi="Mangal" w:cs="Mangal"/>
          <w:sz w:val="28"/>
          <w:szCs w:val="28"/>
        </w:rPr>
        <w:t>The general principal of Criminal Liability is that, it is the primary responsibility of the person who actually commits an offence and only that person who has committed crime can be held guilty. However constructive liability may arise under the Indian Penal Code, 1860</w:t>
      </w:r>
    </w:p>
    <w:p w:rsidR="00CE7EFF" w:rsidRPr="00CE7EFF" w:rsidRDefault="005D3B63" w:rsidP="00DB52AF">
      <w:pPr>
        <w:pStyle w:val="NoSpacing"/>
        <w:rPr>
          <w:rFonts w:ascii="Mangal" w:hAnsi="Mangal" w:cs="Mangal"/>
          <w:sz w:val="28"/>
          <w:szCs w:val="28"/>
        </w:rPr>
      </w:pPr>
      <w:r w:rsidRPr="00CE7EFF">
        <w:rPr>
          <w:rFonts w:ascii="Mangal" w:hAnsi="Mangal" w:cs="Mangal"/>
          <w:sz w:val="28"/>
          <w:szCs w:val="28"/>
        </w:rPr>
        <w:t xml:space="preserve">A person may be constructively liable for an offence which he did not actually commit. </w:t>
      </w:r>
    </w:p>
    <w:p w:rsidR="00CE7EFF" w:rsidRPr="00CE7EFF" w:rsidRDefault="005D3B63" w:rsidP="00DB52AF">
      <w:pPr>
        <w:pStyle w:val="NoSpacing"/>
        <w:rPr>
          <w:rFonts w:ascii="Mangal" w:hAnsi="Mangal" w:cs="Mangal"/>
          <w:sz w:val="28"/>
          <w:szCs w:val="28"/>
        </w:rPr>
      </w:pPr>
      <w:r w:rsidRPr="00CE7EFF">
        <w:rPr>
          <w:rFonts w:ascii="Mangal" w:hAnsi="Mangal" w:cs="Mangal"/>
          <w:sz w:val="28"/>
          <w:szCs w:val="28"/>
        </w:rPr>
        <w:t xml:space="preserve">These persons, although, not positively participate in the commission of the offence, but they actively participate in occurrence of the offence; </w:t>
      </w:r>
    </w:p>
    <w:p w:rsidR="00CE7EFF" w:rsidRPr="00CE7EFF" w:rsidRDefault="005D3B63" w:rsidP="00CE7EFF">
      <w:pPr>
        <w:pStyle w:val="NoSpacing"/>
        <w:numPr>
          <w:ilvl w:val="0"/>
          <w:numId w:val="9"/>
        </w:numPr>
        <w:rPr>
          <w:rFonts w:ascii="Mangal" w:hAnsi="Mangal" w:cs="Mangal"/>
          <w:sz w:val="28"/>
          <w:szCs w:val="28"/>
        </w:rPr>
      </w:pPr>
      <w:r w:rsidRPr="00CE7EFF">
        <w:rPr>
          <w:rFonts w:ascii="Mangal" w:hAnsi="Mangal" w:cs="Mangal"/>
          <w:sz w:val="28"/>
          <w:szCs w:val="28"/>
        </w:rPr>
        <w:t xml:space="preserve">By Sharing Common Intention as suggested as defied U/sec. 34 of The IPC; </w:t>
      </w:r>
    </w:p>
    <w:p w:rsidR="00CE7EFF" w:rsidRPr="00CE7EFF" w:rsidRDefault="005D3B63" w:rsidP="00CE7EFF">
      <w:pPr>
        <w:pStyle w:val="NoSpacing"/>
        <w:numPr>
          <w:ilvl w:val="0"/>
          <w:numId w:val="9"/>
        </w:numPr>
        <w:rPr>
          <w:rFonts w:ascii="Mangal" w:hAnsi="Mangal" w:cs="Mangal"/>
          <w:b/>
          <w:bCs/>
          <w:sz w:val="28"/>
          <w:szCs w:val="28"/>
          <w:u w:val="single"/>
          <w:lang w:eastAsia="en-IN"/>
        </w:rPr>
      </w:pPr>
      <w:r w:rsidRPr="00CE7EFF">
        <w:rPr>
          <w:rFonts w:ascii="Mangal" w:hAnsi="Mangal" w:cs="Mangal"/>
          <w:sz w:val="28"/>
          <w:szCs w:val="28"/>
        </w:rPr>
        <w:t xml:space="preserve">Or b) By way of Common Object as suggested and defined U/sec. 149 of The IPC; </w:t>
      </w:r>
    </w:p>
    <w:p w:rsidR="005D3B63" w:rsidRPr="00CE7EFF" w:rsidRDefault="005D3B63" w:rsidP="00CE7EFF">
      <w:pPr>
        <w:pStyle w:val="NoSpacing"/>
        <w:numPr>
          <w:ilvl w:val="0"/>
          <w:numId w:val="9"/>
        </w:numPr>
        <w:rPr>
          <w:rFonts w:ascii="Mangal" w:hAnsi="Mangal" w:cs="Mangal"/>
          <w:b/>
          <w:bCs/>
          <w:sz w:val="28"/>
          <w:szCs w:val="28"/>
          <w:u w:val="single"/>
          <w:lang w:eastAsia="en-IN"/>
        </w:rPr>
      </w:pPr>
      <w:r w:rsidRPr="00CE7EFF">
        <w:rPr>
          <w:rFonts w:ascii="Mangal" w:hAnsi="Mangal" w:cs="Mangal"/>
          <w:sz w:val="28"/>
          <w:szCs w:val="28"/>
        </w:rPr>
        <w:t>Or c) By way of Criminal Conspiracy as suggested and defined U/Sec. 120A of The IPC.</w:t>
      </w:r>
    </w:p>
    <w:p w:rsidR="00B54CD5" w:rsidRPr="00B54CD5" w:rsidRDefault="00B54CD5" w:rsidP="00DB52AF">
      <w:pPr>
        <w:pStyle w:val="NoSpacing"/>
        <w:rPr>
          <w:rFonts w:ascii="Mangal" w:hAnsi="Mangal" w:cs="Mangal"/>
          <w:bCs/>
          <w:sz w:val="28"/>
          <w:szCs w:val="28"/>
          <w:lang w:eastAsia="en-IN"/>
        </w:rPr>
      </w:pPr>
      <w:r>
        <w:rPr>
          <w:rFonts w:ascii="Mangal" w:hAnsi="Mangal" w:cs="Mangal"/>
          <w:b/>
          <w:bCs/>
          <w:sz w:val="28"/>
          <w:szCs w:val="28"/>
          <w:u w:val="single"/>
          <w:lang w:eastAsia="en-IN"/>
        </w:rPr>
        <w:t xml:space="preserve">There </w:t>
      </w:r>
      <w:r>
        <w:rPr>
          <w:rFonts w:ascii="Mangal" w:hAnsi="Mangal" w:cs="Mangal"/>
          <w:bCs/>
          <w:sz w:val="28"/>
          <w:szCs w:val="28"/>
          <w:lang w:eastAsia="en-IN"/>
        </w:rPr>
        <w:t xml:space="preserve">is a close resemblance between common intention and common object. Both of them belong </w:t>
      </w:r>
      <w:proofErr w:type="gramStart"/>
      <w:r>
        <w:rPr>
          <w:rFonts w:ascii="Mangal" w:hAnsi="Mangal" w:cs="Mangal"/>
          <w:bCs/>
          <w:sz w:val="28"/>
          <w:szCs w:val="28"/>
          <w:lang w:eastAsia="en-IN"/>
        </w:rPr>
        <w:t xml:space="preserve">to a different </w:t>
      </w:r>
      <w:r w:rsidR="00D225A3">
        <w:rPr>
          <w:rFonts w:ascii="Mangal" w:hAnsi="Mangal" w:cs="Mangal"/>
          <w:bCs/>
          <w:sz w:val="28"/>
          <w:szCs w:val="28"/>
          <w:lang w:eastAsia="en-IN"/>
        </w:rPr>
        <w:t>categories</w:t>
      </w:r>
      <w:proofErr w:type="gramEnd"/>
      <w:r>
        <w:rPr>
          <w:rFonts w:ascii="Mangal" w:hAnsi="Mangal" w:cs="Mangal"/>
          <w:bCs/>
          <w:sz w:val="28"/>
          <w:szCs w:val="28"/>
          <w:lang w:eastAsia="en-IN"/>
        </w:rPr>
        <w:t xml:space="preserve"> of offence in criminal law.</w:t>
      </w:r>
    </w:p>
    <w:p w:rsidR="005D3B63" w:rsidRPr="00D25FA4" w:rsidRDefault="00E41854" w:rsidP="005D3B63">
      <w:pPr>
        <w:shd w:val="clear" w:color="auto" w:fill="FFFFFF"/>
        <w:spacing w:after="60" w:line="253" w:lineRule="atLeast"/>
        <w:jc w:val="both"/>
        <w:rPr>
          <w:rFonts w:ascii="Mangal" w:eastAsia="Times New Roman" w:hAnsi="Mangal" w:cs="Mangal"/>
          <w:sz w:val="28"/>
          <w:szCs w:val="28"/>
          <w:lang w:eastAsia="en-IN"/>
        </w:rPr>
      </w:pPr>
      <w:r>
        <w:rPr>
          <w:rFonts w:ascii="Mangal" w:eastAsia="Times New Roman" w:hAnsi="Mangal" w:cs="Mangal"/>
          <w:sz w:val="28"/>
          <w:szCs w:val="28"/>
          <w:lang w:eastAsia="en-IN"/>
        </w:rPr>
        <w:lastRenderedPageBreak/>
        <w:t xml:space="preserve">Sec 34 and sec 149 of </w:t>
      </w:r>
      <w:proofErr w:type="spellStart"/>
      <w:r>
        <w:rPr>
          <w:rFonts w:ascii="Mangal" w:eastAsia="Times New Roman" w:hAnsi="Mangal" w:cs="Mangal"/>
          <w:sz w:val="28"/>
          <w:szCs w:val="28"/>
          <w:lang w:eastAsia="en-IN"/>
        </w:rPr>
        <w:t>I</w:t>
      </w:r>
      <w:r w:rsidR="00D25FA4" w:rsidRPr="00D25FA4">
        <w:rPr>
          <w:rFonts w:ascii="Mangal" w:eastAsia="Times New Roman" w:hAnsi="Mangal" w:cs="Mangal"/>
          <w:sz w:val="28"/>
          <w:szCs w:val="28"/>
          <w:lang w:eastAsia="en-IN"/>
        </w:rPr>
        <w:t>pc</w:t>
      </w:r>
      <w:proofErr w:type="spellEnd"/>
      <w:r w:rsidR="00D25FA4" w:rsidRPr="00D25FA4">
        <w:rPr>
          <w:rFonts w:ascii="Mangal" w:eastAsia="Times New Roman" w:hAnsi="Mangal" w:cs="Mangal"/>
          <w:sz w:val="28"/>
          <w:szCs w:val="28"/>
          <w:lang w:eastAsia="en-IN"/>
        </w:rPr>
        <w:t xml:space="preserve"> embodies the rule of constructive liability which means that a person is liable for the consequences of an act of another person but sec 34 and sec 149 should not be mixed up together. The rule of </w:t>
      </w:r>
      <w:r w:rsidR="00D25FA4" w:rsidRPr="00D25FA4">
        <w:rPr>
          <w:rFonts w:ascii="Mangal" w:eastAsia="Times New Roman" w:hAnsi="Mangal" w:cs="Mangal"/>
          <w:b/>
          <w:bCs/>
          <w:sz w:val="28"/>
          <w:szCs w:val="28"/>
          <w:lang w:eastAsia="en-IN"/>
        </w:rPr>
        <w:t>common intention</w:t>
      </w:r>
      <w:r w:rsidR="00D25FA4" w:rsidRPr="00D25FA4">
        <w:rPr>
          <w:rFonts w:ascii="Mangal" w:eastAsia="Times New Roman" w:hAnsi="Mangal" w:cs="Mangal"/>
          <w:sz w:val="28"/>
          <w:szCs w:val="28"/>
          <w:lang w:eastAsia="en-IN"/>
        </w:rPr>
        <w:t> in sec 34 and sec 149 are not synonymous in any way and they have got their distinguishable features. </w:t>
      </w:r>
      <w:r w:rsidR="005D3B63">
        <w:rPr>
          <w:rFonts w:ascii="Mangal" w:eastAsia="Times New Roman" w:hAnsi="Mangal" w:cs="Mangal"/>
          <w:sz w:val="28"/>
          <w:szCs w:val="28"/>
          <w:lang w:eastAsia="en-IN"/>
        </w:rPr>
        <w:t xml:space="preserve">The sec-34 of IPC </w:t>
      </w:r>
      <w:proofErr w:type="gramStart"/>
      <w:r w:rsidR="005D3B63">
        <w:rPr>
          <w:rFonts w:ascii="Mangal" w:eastAsia="Times New Roman" w:hAnsi="Mangal" w:cs="Mangal"/>
          <w:sz w:val="28"/>
          <w:szCs w:val="28"/>
          <w:lang w:eastAsia="en-IN"/>
        </w:rPr>
        <w:t>explain</w:t>
      </w:r>
      <w:proofErr w:type="gramEnd"/>
      <w:r w:rsidR="005D3B63">
        <w:rPr>
          <w:rFonts w:ascii="Mangal" w:eastAsia="Times New Roman" w:hAnsi="Mangal" w:cs="Mangal"/>
          <w:sz w:val="28"/>
          <w:szCs w:val="28"/>
          <w:lang w:eastAsia="en-IN"/>
        </w:rPr>
        <w:t xml:space="preserve"> the principle of joint liability in doing the criminal act with common intention. A joint liability of a person determined according to the manner in which he associate with constitution of crime.</w:t>
      </w:r>
    </w:p>
    <w:p w:rsidR="00D25FA4" w:rsidRPr="00D25FA4" w:rsidRDefault="00D25FA4" w:rsidP="00D25FA4">
      <w:pPr>
        <w:shd w:val="clear" w:color="auto" w:fill="FFFFFF"/>
        <w:spacing w:after="0" w:line="240" w:lineRule="auto"/>
        <w:jc w:val="both"/>
        <w:rPr>
          <w:rFonts w:ascii="Mangal" w:eastAsia="Times New Roman" w:hAnsi="Mangal" w:cs="Mangal"/>
          <w:sz w:val="28"/>
          <w:szCs w:val="28"/>
          <w:lang w:eastAsia="en-IN"/>
        </w:rPr>
      </w:pPr>
    </w:p>
    <w:p w:rsidR="00D25FA4" w:rsidRPr="00D25FA4" w:rsidRDefault="00D25FA4" w:rsidP="00D25FA4">
      <w:pPr>
        <w:shd w:val="clear" w:color="auto" w:fill="FFFFFF"/>
        <w:spacing w:after="0" w:line="240" w:lineRule="auto"/>
        <w:jc w:val="both"/>
        <w:rPr>
          <w:rFonts w:ascii="Mangal" w:eastAsia="Times New Roman" w:hAnsi="Mangal" w:cs="Mangal"/>
          <w:sz w:val="28"/>
          <w:szCs w:val="28"/>
          <w:lang w:eastAsia="en-IN"/>
        </w:rPr>
      </w:pPr>
    </w:p>
    <w:p w:rsidR="00D25FA4" w:rsidRPr="00D25FA4" w:rsidRDefault="00D25FA4" w:rsidP="00D25FA4">
      <w:pPr>
        <w:shd w:val="clear" w:color="auto" w:fill="FFFFFF"/>
        <w:spacing w:after="0" w:line="240" w:lineRule="auto"/>
        <w:jc w:val="both"/>
        <w:outlineLvl w:val="3"/>
        <w:rPr>
          <w:rFonts w:ascii="Mangal" w:eastAsia="Times New Roman" w:hAnsi="Mangal" w:cs="Mangal"/>
          <w:b/>
          <w:sz w:val="28"/>
          <w:szCs w:val="28"/>
          <w:u w:val="single"/>
          <w:lang w:eastAsia="en-IN"/>
        </w:rPr>
      </w:pPr>
      <w:r w:rsidRPr="00D25FA4">
        <w:rPr>
          <w:rFonts w:ascii="Mangal" w:eastAsia="Times New Roman" w:hAnsi="Mangal" w:cs="Mangal"/>
          <w:b/>
          <w:sz w:val="28"/>
          <w:szCs w:val="28"/>
          <w:u w:val="single"/>
          <w:lang w:eastAsia="en-IN"/>
        </w:rPr>
        <w:t>RELEVANT PROVISIONS:</w:t>
      </w:r>
    </w:p>
    <w:p w:rsidR="00D25FA4" w:rsidRPr="00D25FA4" w:rsidRDefault="00D25FA4" w:rsidP="00D25FA4">
      <w:pPr>
        <w:shd w:val="clear" w:color="auto" w:fill="FFFFFF"/>
        <w:spacing w:after="0" w:line="240" w:lineRule="auto"/>
        <w:jc w:val="both"/>
        <w:rPr>
          <w:rFonts w:ascii="Mangal" w:eastAsia="Times New Roman" w:hAnsi="Mangal" w:cs="Mangal"/>
          <w:sz w:val="28"/>
          <w:szCs w:val="28"/>
          <w:lang w:eastAsia="en-IN"/>
        </w:rPr>
      </w:pPr>
    </w:p>
    <w:p w:rsidR="00D25FA4" w:rsidRPr="00D25FA4" w:rsidRDefault="00D25FA4" w:rsidP="00D25FA4">
      <w:pPr>
        <w:numPr>
          <w:ilvl w:val="0"/>
          <w:numId w:val="4"/>
        </w:numPr>
        <w:shd w:val="clear" w:color="auto" w:fill="FFFFFF"/>
        <w:spacing w:after="60" w:line="240" w:lineRule="auto"/>
        <w:ind w:left="0" w:firstLine="0"/>
        <w:jc w:val="both"/>
        <w:rPr>
          <w:rFonts w:ascii="Mangal" w:eastAsia="Times New Roman" w:hAnsi="Mangal" w:cs="Mangal"/>
          <w:sz w:val="28"/>
          <w:szCs w:val="28"/>
          <w:lang w:eastAsia="en-IN"/>
        </w:rPr>
      </w:pPr>
      <w:r w:rsidRPr="00D25FA4">
        <w:rPr>
          <w:rFonts w:ascii="Mangal" w:eastAsia="Times New Roman" w:hAnsi="Mangal" w:cs="Mangal"/>
          <w:sz w:val="28"/>
          <w:szCs w:val="28"/>
          <w:lang w:eastAsia="en-IN"/>
        </w:rPr>
        <w:t>Sec 34 for Common Intention</w:t>
      </w:r>
    </w:p>
    <w:p w:rsidR="00E41854" w:rsidRDefault="00D25FA4" w:rsidP="00403EDC">
      <w:pPr>
        <w:numPr>
          <w:ilvl w:val="0"/>
          <w:numId w:val="4"/>
        </w:numPr>
        <w:shd w:val="clear" w:color="auto" w:fill="FFFFFF"/>
        <w:spacing w:after="60" w:line="253" w:lineRule="atLeast"/>
        <w:ind w:left="0" w:firstLine="0"/>
        <w:jc w:val="both"/>
        <w:rPr>
          <w:rFonts w:ascii="Mangal" w:eastAsia="Times New Roman" w:hAnsi="Mangal" w:cs="Mangal"/>
          <w:sz w:val="28"/>
          <w:szCs w:val="28"/>
          <w:lang w:eastAsia="en-IN"/>
        </w:rPr>
      </w:pPr>
      <w:r w:rsidRPr="00D25FA4">
        <w:rPr>
          <w:rFonts w:ascii="Mangal" w:eastAsia="Times New Roman" w:hAnsi="Mangal" w:cs="Mangal"/>
          <w:sz w:val="28"/>
          <w:szCs w:val="28"/>
          <w:lang w:eastAsia="en-IN"/>
        </w:rPr>
        <w:t>Sec 149 for Common Object</w:t>
      </w:r>
    </w:p>
    <w:p w:rsidR="005D3B63" w:rsidRDefault="005D3B63" w:rsidP="00DB52AF">
      <w:pPr>
        <w:pStyle w:val="NoSpacing"/>
        <w:rPr>
          <w:rFonts w:ascii="Mangal" w:hAnsi="Mangal" w:cs="Mangal"/>
          <w:b/>
          <w:sz w:val="28"/>
          <w:szCs w:val="28"/>
          <w:u w:val="single"/>
        </w:rPr>
      </w:pPr>
    </w:p>
    <w:p w:rsidR="005D3B63" w:rsidRDefault="005D3B63" w:rsidP="00DB52AF">
      <w:pPr>
        <w:pStyle w:val="NoSpacing"/>
        <w:rPr>
          <w:rFonts w:ascii="Mangal" w:hAnsi="Mangal" w:cs="Mangal"/>
          <w:b/>
          <w:sz w:val="28"/>
          <w:szCs w:val="28"/>
          <w:u w:val="single"/>
        </w:rPr>
      </w:pPr>
    </w:p>
    <w:p w:rsidR="0024451B" w:rsidRPr="00E41854" w:rsidRDefault="0024451B" w:rsidP="00DB52AF">
      <w:pPr>
        <w:pStyle w:val="NoSpacing"/>
        <w:rPr>
          <w:rFonts w:ascii="Mangal" w:hAnsi="Mangal" w:cs="Mangal"/>
          <w:sz w:val="28"/>
          <w:szCs w:val="28"/>
        </w:rPr>
      </w:pPr>
      <w:r w:rsidRPr="00E41854">
        <w:rPr>
          <w:rFonts w:ascii="Mangal" w:hAnsi="Mangal" w:cs="Mangal"/>
          <w:b/>
          <w:sz w:val="28"/>
          <w:szCs w:val="28"/>
          <w:u w:val="single"/>
        </w:rPr>
        <w:t>The Principle of Common Intention</w:t>
      </w:r>
      <w:r w:rsidRPr="00E41854">
        <w:rPr>
          <w:rFonts w:ascii="Mangal" w:hAnsi="Mangal" w:cs="Mangal"/>
          <w:sz w:val="28"/>
          <w:szCs w:val="28"/>
        </w:rPr>
        <w:t>:</w:t>
      </w:r>
    </w:p>
    <w:p w:rsidR="0024451B" w:rsidRPr="00E41854" w:rsidRDefault="0024451B" w:rsidP="00E41854">
      <w:pPr>
        <w:pStyle w:val="NoSpacing"/>
        <w:numPr>
          <w:ilvl w:val="0"/>
          <w:numId w:val="7"/>
        </w:numPr>
        <w:rPr>
          <w:rFonts w:ascii="Mangal" w:hAnsi="Mangal" w:cs="Mangal"/>
          <w:sz w:val="28"/>
          <w:szCs w:val="28"/>
        </w:rPr>
      </w:pPr>
      <w:r w:rsidRPr="00E41854">
        <w:rPr>
          <w:rFonts w:ascii="Mangal" w:hAnsi="Mangal" w:cs="Mangal"/>
          <w:sz w:val="28"/>
          <w:szCs w:val="28"/>
        </w:rPr>
        <w:t xml:space="preserve">Section 34 of IPC is related with doctrine of common intention. </w:t>
      </w:r>
    </w:p>
    <w:p w:rsidR="0024451B" w:rsidRPr="00E41854" w:rsidRDefault="0024451B" w:rsidP="00DB52AF">
      <w:pPr>
        <w:pStyle w:val="NoSpacing"/>
        <w:rPr>
          <w:rFonts w:ascii="Mangal" w:hAnsi="Mangal" w:cs="Mangal"/>
          <w:sz w:val="28"/>
          <w:szCs w:val="28"/>
        </w:rPr>
      </w:pPr>
    </w:p>
    <w:p w:rsidR="0024451B" w:rsidRDefault="0024451B" w:rsidP="00E41854">
      <w:pPr>
        <w:pStyle w:val="NoSpacing"/>
        <w:numPr>
          <w:ilvl w:val="0"/>
          <w:numId w:val="7"/>
        </w:numPr>
        <w:rPr>
          <w:rFonts w:ascii="Mangal" w:hAnsi="Mangal" w:cs="Mangal"/>
          <w:sz w:val="28"/>
          <w:szCs w:val="28"/>
        </w:rPr>
      </w:pPr>
      <w:r w:rsidRPr="00E41854">
        <w:rPr>
          <w:rFonts w:ascii="Mangal" w:hAnsi="Mangal" w:cs="Mangal"/>
          <w:sz w:val="28"/>
          <w:szCs w:val="28"/>
        </w:rPr>
        <w:t>Section 34 - Acts done by several persons in Furtherance of Common Intention: "When a criminal act is done by several persons, in furtherance of the common intention of all, each of such persons is liable for that act in the same manner as if it were done by him alone."</w:t>
      </w:r>
    </w:p>
    <w:p w:rsidR="00E41854" w:rsidRDefault="00E41854" w:rsidP="00E41854">
      <w:pPr>
        <w:pStyle w:val="ListParagraph"/>
        <w:rPr>
          <w:rFonts w:ascii="Mangal" w:hAnsi="Mangal" w:cs="Mangal"/>
          <w:sz w:val="28"/>
          <w:szCs w:val="28"/>
        </w:rPr>
      </w:pPr>
    </w:p>
    <w:p w:rsidR="00E41854" w:rsidRPr="00E41854" w:rsidRDefault="00E41854" w:rsidP="00E41854">
      <w:pPr>
        <w:pStyle w:val="NoSpacing"/>
        <w:ind w:left="720"/>
        <w:rPr>
          <w:rFonts w:ascii="Mangal" w:hAnsi="Mangal" w:cs="Mangal"/>
          <w:sz w:val="28"/>
          <w:szCs w:val="28"/>
        </w:rPr>
      </w:pPr>
    </w:p>
    <w:p w:rsidR="0024451B" w:rsidRPr="00E41854" w:rsidRDefault="0024451B" w:rsidP="0024451B">
      <w:pPr>
        <w:pStyle w:val="NoSpacing"/>
        <w:rPr>
          <w:rFonts w:ascii="Mangal" w:hAnsi="Mangal" w:cs="Mangal"/>
          <w:sz w:val="28"/>
          <w:szCs w:val="28"/>
          <w:u w:val="single"/>
          <w:lang w:eastAsia="en-IN"/>
        </w:rPr>
      </w:pPr>
      <w:r w:rsidRPr="00E41854">
        <w:rPr>
          <w:rFonts w:ascii="Mangal" w:hAnsi="Mangal" w:cs="Mangal"/>
          <w:sz w:val="28"/>
          <w:szCs w:val="28"/>
        </w:rPr>
        <w:lastRenderedPageBreak/>
        <w:t xml:space="preserve"> </w:t>
      </w:r>
      <w:r w:rsidRPr="00E41854">
        <w:rPr>
          <w:rFonts w:ascii="Mangal" w:hAnsi="Mangal" w:cs="Mangal"/>
          <w:b/>
          <w:bCs/>
          <w:sz w:val="28"/>
          <w:szCs w:val="28"/>
          <w:u w:val="single"/>
          <w:lang w:eastAsia="en-IN"/>
        </w:rPr>
        <w:t>Essential ingredient of S.34:</w:t>
      </w:r>
    </w:p>
    <w:p w:rsidR="0024451B" w:rsidRPr="00E41854" w:rsidRDefault="0024451B" w:rsidP="00E41854">
      <w:pPr>
        <w:pStyle w:val="NoSpacing"/>
        <w:numPr>
          <w:ilvl w:val="0"/>
          <w:numId w:val="8"/>
        </w:numPr>
        <w:rPr>
          <w:rFonts w:ascii="Mangal" w:hAnsi="Mangal" w:cs="Mangal"/>
          <w:b/>
          <w:sz w:val="28"/>
          <w:szCs w:val="28"/>
        </w:rPr>
      </w:pPr>
      <w:r w:rsidRPr="00E41854">
        <w:rPr>
          <w:rFonts w:ascii="Mangal" w:hAnsi="Mangal" w:cs="Mangal"/>
          <w:b/>
          <w:sz w:val="28"/>
          <w:szCs w:val="28"/>
        </w:rPr>
        <w:t xml:space="preserve"> There must be two or more persons. </w:t>
      </w:r>
    </w:p>
    <w:p w:rsidR="0024451B" w:rsidRPr="00E41854" w:rsidRDefault="0024451B" w:rsidP="00E41854">
      <w:pPr>
        <w:pStyle w:val="NoSpacing"/>
        <w:numPr>
          <w:ilvl w:val="0"/>
          <w:numId w:val="8"/>
        </w:numPr>
        <w:rPr>
          <w:rFonts w:ascii="Mangal" w:hAnsi="Mangal" w:cs="Mangal"/>
          <w:b/>
          <w:sz w:val="28"/>
          <w:szCs w:val="28"/>
        </w:rPr>
      </w:pPr>
      <w:r w:rsidRPr="00E41854">
        <w:rPr>
          <w:rFonts w:ascii="Mangal" w:hAnsi="Mangal" w:cs="Mangal"/>
          <w:b/>
          <w:sz w:val="28"/>
          <w:szCs w:val="28"/>
        </w:rPr>
        <w:t>They must have a common intention.</w:t>
      </w:r>
    </w:p>
    <w:p w:rsidR="0024451B" w:rsidRPr="00E41854" w:rsidRDefault="00E41854" w:rsidP="00E41854">
      <w:pPr>
        <w:pStyle w:val="NoSpacing"/>
        <w:numPr>
          <w:ilvl w:val="0"/>
          <w:numId w:val="8"/>
        </w:numPr>
        <w:rPr>
          <w:rFonts w:ascii="Mangal" w:hAnsi="Mangal" w:cs="Mangal"/>
          <w:sz w:val="28"/>
          <w:szCs w:val="28"/>
        </w:rPr>
      </w:pPr>
      <w:r w:rsidRPr="00E41854">
        <w:rPr>
          <w:rFonts w:ascii="Mangal" w:hAnsi="Mangal" w:cs="Mangal"/>
          <w:b/>
          <w:bCs/>
          <w:sz w:val="28"/>
          <w:szCs w:val="28"/>
          <w:lang w:eastAsia="en-IN"/>
        </w:rPr>
        <w:t xml:space="preserve">The act is done in furtherance of common intention of </w:t>
      </w:r>
      <w:proofErr w:type="spellStart"/>
      <w:r w:rsidRPr="00E41854">
        <w:rPr>
          <w:rFonts w:ascii="Mangal" w:hAnsi="Mangal" w:cs="Mangal"/>
          <w:b/>
          <w:bCs/>
          <w:sz w:val="28"/>
          <w:szCs w:val="28"/>
          <w:lang w:eastAsia="en-IN"/>
        </w:rPr>
        <w:t>all.Cases</w:t>
      </w:r>
      <w:proofErr w:type="spellEnd"/>
      <w:r w:rsidRPr="00E41854">
        <w:rPr>
          <w:rFonts w:ascii="Mangal" w:hAnsi="Mangal" w:cs="Mangal"/>
          <w:b/>
          <w:bCs/>
          <w:sz w:val="28"/>
          <w:szCs w:val="28"/>
          <w:lang w:eastAsia="en-IN"/>
        </w:rPr>
        <w:t>:</w:t>
      </w:r>
    </w:p>
    <w:p w:rsidR="0024451B" w:rsidRPr="00E41854" w:rsidRDefault="0024451B" w:rsidP="00DB52AF">
      <w:pPr>
        <w:pStyle w:val="NoSpacing"/>
        <w:rPr>
          <w:rFonts w:ascii="Mangal" w:hAnsi="Mangal" w:cs="Mangal"/>
          <w:sz w:val="28"/>
          <w:szCs w:val="28"/>
        </w:rPr>
      </w:pPr>
    </w:p>
    <w:p w:rsidR="0024451B" w:rsidRPr="00E41854" w:rsidRDefault="0024451B" w:rsidP="00DB52AF">
      <w:pPr>
        <w:pStyle w:val="NoSpacing"/>
        <w:rPr>
          <w:rFonts w:ascii="Mangal" w:hAnsi="Mangal" w:cs="Mangal"/>
          <w:sz w:val="28"/>
          <w:szCs w:val="28"/>
        </w:rPr>
      </w:pPr>
      <w:r w:rsidRPr="00E41854">
        <w:rPr>
          <w:rFonts w:ascii="Mangal" w:hAnsi="Mangal" w:cs="Mangal"/>
          <w:sz w:val="28"/>
          <w:szCs w:val="28"/>
        </w:rPr>
        <w:t xml:space="preserve">If the above conditions are satisfied, each of the accused </w:t>
      </w:r>
      <w:proofErr w:type="gramStart"/>
      <w:r w:rsidRPr="00E41854">
        <w:rPr>
          <w:rFonts w:ascii="Mangal" w:hAnsi="Mangal" w:cs="Mangal"/>
          <w:sz w:val="28"/>
          <w:szCs w:val="28"/>
        </w:rPr>
        <w:t>person</w:t>
      </w:r>
      <w:proofErr w:type="gramEnd"/>
      <w:r w:rsidRPr="00E41854">
        <w:rPr>
          <w:rFonts w:ascii="Mangal" w:hAnsi="Mangal" w:cs="Mangal"/>
          <w:sz w:val="28"/>
          <w:szCs w:val="28"/>
        </w:rPr>
        <w:t xml:space="preserve"> would be liable for the resulted Criminal Act as if it were done by him alone. Common Intention </w:t>
      </w:r>
    </w:p>
    <w:p w:rsidR="0024451B" w:rsidRPr="00E41854" w:rsidRDefault="0024451B" w:rsidP="00DB52AF">
      <w:pPr>
        <w:pStyle w:val="NoSpacing"/>
        <w:rPr>
          <w:rFonts w:ascii="Mangal" w:hAnsi="Mangal" w:cs="Mangal"/>
          <w:b/>
          <w:sz w:val="28"/>
          <w:szCs w:val="28"/>
          <w:u w:val="single"/>
        </w:rPr>
      </w:pPr>
    </w:p>
    <w:p w:rsidR="0024451B" w:rsidRPr="00E41854" w:rsidRDefault="0024451B" w:rsidP="00DB52AF">
      <w:pPr>
        <w:pStyle w:val="NoSpacing"/>
        <w:rPr>
          <w:rFonts w:ascii="Mangal" w:hAnsi="Mangal" w:cs="Mangal"/>
          <w:b/>
          <w:sz w:val="28"/>
          <w:szCs w:val="28"/>
          <w:u w:val="single"/>
        </w:rPr>
      </w:pPr>
      <w:r w:rsidRPr="00E41854">
        <w:rPr>
          <w:rFonts w:ascii="Mangal" w:hAnsi="Mangal" w:cs="Mangal"/>
          <w:b/>
          <w:sz w:val="28"/>
          <w:szCs w:val="28"/>
          <w:u w:val="single"/>
        </w:rPr>
        <w:t>Common intention</w:t>
      </w:r>
    </w:p>
    <w:p w:rsidR="0024451B" w:rsidRPr="00E41854" w:rsidRDefault="0024451B" w:rsidP="0024451B">
      <w:pPr>
        <w:pStyle w:val="NoSpacing"/>
        <w:numPr>
          <w:ilvl w:val="0"/>
          <w:numId w:val="5"/>
        </w:numPr>
        <w:rPr>
          <w:rFonts w:ascii="Mangal" w:hAnsi="Mangal" w:cs="Mangal"/>
          <w:sz w:val="28"/>
          <w:szCs w:val="28"/>
        </w:rPr>
      </w:pPr>
      <w:r w:rsidRPr="00E41854">
        <w:rPr>
          <w:rFonts w:ascii="Mangal" w:hAnsi="Mangal" w:cs="Mangal"/>
          <w:b/>
          <w:sz w:val="28"/>
          <w:szCs w:val="28"/>
          <w:u w:val="single"/>
        </w:rPr>
        <w:t>Common intention means following:</w:t>
      </w:r>
      <w:r w:rsidRPr="00E41854">
        <w:rPr>
          <w:rFonts w:ascii="Mangal" w:hAnsi="Mangal" w:cs="Mangal"/>
          <w:sz w:val="28"/>
          <w:szCs w:val="28"/>
        </w:rPr>
        <w:t xml:space="preserve"> </w:t>
      </w:r>
    </w:p>
    <w:p w:rsidR="0024451B" w:rsidRPr="00E41854" w:rsidRDefault="0024451B" w:rsidP="00DB52AF">
      <w:pPr>
        <w:pStyle w:val="NoSpacing"/>
        <w:rPr>
          <w:rFonts w:ascii="Mangal" w:hAnsi="Mangal" w:cs="Mangal"/>
          <w:sz w:val="28"/>
          <w:szCs w:val="28"/>
        </w:rPr>
      </w:pPr>
      <w:r w:rsidRPr="00E41854">
        <w:rPr>
          <w:rFonts w:ascii="Mangal" w:hAnsi="Mangal" w:cs="Mangal"/>
          <w:sz w:val="28"/>
          <w:szCs w:val="28"/>
        </w:rPr>
        <w:t>a) Concerted action.</w:t>
      </w:r>
    </w:p>
    <w:p w:rsidR="0024451B" w:rsidRPr="00E41854" w:rsidRDefault="0024451B" w:rsidP="00DB52AF">
      <w:pPr>
        <w:pStyle w:val="NoSpacing"/>
        <w:rPr>
          <w:rFonts w:ascii="Mangal" w:hAnsi="Mangal" w:cs="Mangal"/>
          <w:sz w:val="28"/>
          <w:szCs w:val="28"/>
        </w:rPr>
      </w:pPr>
      <w:r w:rsidRPr="00E41854">
        <w:rPr>
          <w:rFonts w:ascii="Mangal" w:hAnsi="Mangal" w:cs="Mangal"/>
          <w:sz w:val="28"/>
          <w:szCs w:val="28"/>
        </w:rPr>
        <w:t xml:space="preserve"> b) Knowledge of each other's intention and sharing thereof.</w:t>
      </w:r>
    </w:p>
    <w:p w:rsidR="0024451B" w:rsidRPr="00E41854" w:rsidRDefault="0024451B" w:rsidP="00DB52AF">
      <w:pPr>
        <w:pStyle w:val="NoSpacing"/>
        <w:rPr>
          <w:rFonts w:ascii="Mangal" w:hAnsi="Mangal" w:cs="Mangal"/>
          <w:sz w:val="28"/>
          <w:szCs w:val="28"/>
        </w:rPr>
      </w:pPr>
      <w:r w:rsidRPr="00E41854">
        <w:rPr>
          <w:rFonts w:ascii="Mangal" w:hAnsi="Mangal" w:cs="Mangal"/>
          <w:sz w:val="28"/>
          <w:szCs w:val="28"/>
        </w:rPr>
        <w:t xml:space="preserve"> c) Prior meeting of minds. </w:t>
      </w:r>
    </w:p>
    <w:p w:rsidR="0024451B" w:rsidRPr="00E41854" w:rsidRDefault="0024451B" w:rsidP="0024451B">
      <w:pPr>
        <w:pStyle w:val="NoSpacing"/>
        <w:rPr>
          <w:rFonts w:ascii="Mangal" w:hAnsi="Mangal" w:cs="Mangal"/>
          <w:sz w:val="28"/>
          <w:szCs w:val="28"/>
        </w:rPr>
      </w:pPr>
      <w:r w:rsidRPr="00E41854">
        <w:rPr>
          <w:rFonts w:ascii="Mangal" w:hAnsi="Mangal" w:cs="Mangal"/>
          <w:sz w:val="28"/>
          <w:szCs w:val="28"/>
        </w:rPr>
        <w:t xml:space="preserve"> </w:t>
      </w:r>
    </w:p>
    <w:p w:rsidR="0024451B" w:rsidRPr="00E41854" w:rsidRDefault="0024451B" w:rsidP="0024451B">
      <w:pPr>
        <w:pStyle w:val="NoSpacing"/>
        <w:rPr>
          <w:rFonts w:ascii="Mangal" w:hAnsi="Mangal" w:cs="Mangal"/>
          <w:sz w:val="28"/>
          <w:szCs w:val="28"/>
        </w:rPr>
      </w:pPr>
      <w:proofErr w:type="gramStart"/>
      <w:r w:rsidRPr="00E41854">
        <w:rPr>
          <w:rFonts w:ascii="Mangal" w:hAnsi="Mangal" w:cs="Mangal"/>
          <w:sz w:val="28"/>
          <w:szCs w:val="28"/>
        </w:rPr>
        <w:t>2)Common</w:t>
      </w:r>
      <w:proofErr w:type="gramEnd"/>
      <w:r w:rsidRPr="00E41854">
        <w:rPr>
          <w:rFonts w:ascii="Mangal" w:hAnsi="Mangal" w:cs="Mangal"/>
          <w:sz w:val="28"/>
          <w:szCs w:val="28"/>
        </w:rPr>
        <w:t xml:space="preserve"> intention is essential ingredient of Sec. 34. Common Intention must not be confused with same or similar intention. </w:t>
      </w:r>
    </w:p>
    <w:p w:rsidR="0024451B" w:rsidRPr="00E41854" w:rsidRDefault="0024451B" w:rsidP="0024451B">
      <w:pPr>
        <w:pStyle w:val="NoSpacing"/>
        <w:rPr>
          <w:rFonts w:ascii="Mangal" w:hAnsi="Mangal" w:cs="Mangal"/>
          <w:sz w:val="28"/>
          <w:szCs w:val="28"/>
        </w:rPr>
      </w:pPr>
      <w:r w:rsidRPr="00E41854">
        <w:rPr>
          <w:rFonts w:ascii="Mangal" w:hAnsi="Mangal" w:cs="Mangal"/>
          <w:sz w:val="28"/>
          <w:szCs w:val="28"/>
        </w:rPr>
        <w:t>3) Presence of common intention is a question of facts and circumstances.</w:t>
      </w:r>
    </w:p>
    <w:p w:rsidR="00D25FA4" w:rsidRPr="00E41854" w:rsidRDefault="0024451B" w:rsidP="0024451B">
      <w:pPr>
        <w:pStyle w:val="NoSpacing"/>
        <w:rPr>
          <w:rFonts w:ascii="Mangal" w:hAnsi="Mangal" w:cs="Mangal"/>
          <w:sz w:val="28"/>
          <w:szCs w:val="28"/>
          <w:lang w:eastAsia="en-IN"/>
        </w:rPr>
      </w:pPr>
      <w:r w:rsidRPr="00E41854">
        <w:rPr>
          <w:rFonts w:ascii="Mangal" w:hAnsi="Mangal" w:cs="Mangal"/>
          <w:sz w:val="28"/>
          <w:szCs w:val="28"/>
        </w:rPr>
        <w:t xml:space="preserve"> 4) Common intention must be strictly proved. Courts cannot infer common intention readily.</w:t>
      </w:r>
    </w:p>
    <w:p w:rsidR="0024451B" w:rsidRPr="00E41854" w:rsidRDefault="0024451B" w:rsidP="00DB52AF">
      <w:pPr>
        <w:pStyle w:val="NoSpacing"/>
        <w:rPr>
          <w:rFonts w:ascii="Mangal" w:hAnsi="Mangal" w:cs="Mangal"/>
          <w:sz w:val="28"/>
          <w:szCs w:val="28"/>
          <w:lang w:eastAsia="en-IN"/>
        </w:rPr>
      </w:pPr>
    </w:p>
    <w:p w:rsidR="00E41854" w:rsidRDefault="00E41854" w:rsidP="00DB52AF">
      <w:pPr>
        <w:pStyle w:val="NoSpacing"/>
        <w:rPr>
          <w:rFonts w:ascii="Mangal" w:hAnsi="Mangal" w:cs="Mangal"/>
          <w:b/>
          <w:sz w:val="28"/>
          <w:szCs w:val="28"/>
          <w:u w:val="single"/>
        </w:rPr>
      </w:pPr>
    </w:p>
    <w:p w:rsidR="00E41854" w:rsidRDefault="00E41854" w:rsidP="00DB52AF">
      <w:pPr>
        <w:pStyle w:val="NoSpacing"/>
        <w:rPr>
          <w:rFonts w:ascii="Mangal" w:hAnsi="Mangal" w:cs="Mangal"/>
          <w:b/>
          <w:sz w:val="28"/>
          <w:szCs w:val="28"/>
          <w:u w:val="single"/>
        </w:rPr>
      </w:pPr>
    </w:p>
    <w:p w:rsidR="00403EDC" w:rsidRPr="00E41854" w:rsidRDefault="00403EDC" w:rsidP="00403EDC">
      <w:pPr>
        <w:pStyle w:val="NoSpacing"/>
        <w:ind w:left="720"/>
        <w:rPr>
          <w:rFonts w:ascii="Mangal" w:hAnsi="Mangal" w:cs="Mangal"/>
          <w:sz w:val="28"/>
          <w:szCs w:val="28"/>
        </w:rPr>
      </w:pPr>
      <w:r w:rsidRPr="00E41854">
        <w:rPr>
          <w:rFonts w:ascii="Mangal" w:hAnsi="Mangal" w:cs="Mangal"/>
          <w:b/>
          <w:sz w:val="28"/>
          <w:szCs w:val="28"/>
          <w:u w:val="single"/>
        </w:rPr>
        <w:t xml:space="preserve">Difference between Common </w:t>
      </w:r>
      <w:proofErr w:type="gramStart"/>
      <w:r w:rsidRPr="00E41854">
        <w:rPr>
          <w:rFonts w:ascii="Mangal" w:hAnsi="Mangal" w:cs="Mangal"/>
          <w:b/>
          <w:sz w:val="28"/>
          <w:szCs w:val="28"/>
          <w:u w:val="single"/>
        </w:rPr>
        <w:t>intention</w:t>
      </w:r>
      <w:proofErr w:type="gramEnd"/>
      <w:r w:rsidRPr="00E41854">
        <w:rPr>
          <w:rFonts w:ascii="Mangal" w:hAnsi="Mangal" w:cs="Mangal"/>
          <w:b/>
          <w:sz w:val="28"/>
          <w:szCs w:val="28"/>
          <w:u w:val="single"/>
        </w:rPr>
        <w:t xml:space="preserve">, same or similar intention </w:t>
      </w:r>
    </w:p>
    <w:p w:rsidR="00403EDC" w:rsidRPr="00E41854" w:rsidRDefault="00403EDC" w:rsidP="00403EDC">
      <w:pPr>
        <w:pStyle w:val="NoSpacing"/>
        <w:ind w:left="720"/>
        <w:rPr>
          <w:rFonts w:ascii="Mangal" w:hAnsi="Mangal" w:cs="Mangal"/>
          <w:sz w:val="28"/>
          <w:szCs w:val="28"/>
        </w:rPr>
      </w:pPr>
      <w:r w:rsidRPr="00E41854">
        <w:rPr>
          <w:rFonts w:ascii="Mangal" w:hAnsi="Mangal" w:cs="Mangal"/>
          <w:sz w:val="28"/>
          <w:szCs w:val="28"/>
        </w:rPr>
        <w:lastRenderedPageBreak/>
        <w:t xml:space="preserve">1) In </w:t>
      </w:r>
      <w:proofErr w:type="spellStart"/>
      <w:r w:rsidRPr="00E41854">
        <w:rPr>
          <w:rFonts w:ascii="Mangal" w:hAnsi="Mangal" w:cs="Mangal"/>
          <w:sz w:val="28"/>
          <w:szCs w:val="28"/>
        </w:rPr>
        <w:t>Mehboob</w:t>
      </w:r>
      <w:proofErr w:type="spellEnd"/>
      <w:r w:rsidRPr="00E41854">
        <w:rPr>
          <w:rFonts w:ascii="Mangal" w:hAnsi="Mangal" w:cs="Mangal"/>
          <w:sz w:val="28"/>
          <w:szCs w:val="28"/>
        </w:rPr>
        <w:t xml:space="preserve"> Shah </w:t>
      </w:r>
      <w:proofErr w:type="gramStart"/>
      <w:r w:rsidRPr="00E41854">
        <w:rPr>
          <w:rFonts w:ascii="Mangal" w:hAnsi="Mangal" w:cs="Mangal"/>
          <w:sz w:val="28"/>
          <w:szCs w:val="28"/>
        </w:rPr>
        <w:t>case ,</w:t>
      </w:r>
      <w:proofErr w:type="gramEnd"/>
      <w:r w:rsidRPr="00E41854">
        <w:rPr>
          <w:rFonts w:ascii="Mangal" w:hAnsi="Mangal" w:cs="Mangal"/>
          <w:sz w:val="28"/>
          <w:szCs w:val="28"/>
        </w:rPr>
        <w:t xml:space="preserve"> it was held that common intention and same intention are different. The difference or distinction may be few but it is real and substantial. </w:t>
      </w:r>
    </w:p>
    <w:p w:rsidR="00403EDC" w:rsidRPr="00E41854" w:rsidRDefault="00403EDC" w:rsidP="00403EDC">
      <w:pPr>
        <w:pStyle w:val="NoSpacing"/>
        <w:ind w:left="720"/>
        <w:rPr>
          <w:rFonts w:ascii="Mangal" w:hAnsi="Mangal" w:cs="Mangal"/>
          <w:sz w:val="28"/>
          <w:szCs w:val="28"/>
        </w:rPr>
      </w:pPr>
      <w:r w:rsidRPr="00E41854">
        <w:rPr>
          <w:rFonts w:ascii="Mangal" w:hAnsi="Mangal" w:cs="Mangal"/>
          <w:sz w:val="28"/>
          <w:szCs w:val="28"/>
        </w:rPr>
        <w:t>2) Sec. 34 requires common intention. Concerted Action is the essence of the term. In case of same or similar intention there is no concerted action.</w:t>
      </w:r>
    </w:p>
    <w:p w:rsidR="00403EDC" w:rsidRPr="00E41854" w:rsidRDefault="00403EDC" w:rsidP="00403EDC">
      <w:pPr>
        <w:pStyle w:val="NoSpacing"/>
        <w:ind w:left="720"/>
        <w:rPr>
          <w:rFonts w:ascii="Mangal" w:hAnsi="Mangal" w:cs="Mangal"/>
          <w:sz w:val="28"/>
          <w:szCs w:val="28"/>
        </w:rPr>
      </w:pPr>
      <w:r w:rsidRPr="00E41854">
        <w:rPr>
          <w:rFonts w:ascii="Mangal" w:hAnsi="Mangal" w:cs="Mangal"/>
          <w:sz w:val="28"/>
          <w:szCs w:val="28"/>
        </w:rPr>
        <w:t xml:space="preserve">1) Sec. 34 does not create any offence. It is a deemed provision and not a penal provision. It only provides for a rule of evidence. </w:t>
      </w:r>
    </w:p>
    <w:p w:rsidR="00403EDC" w:rsidRPr="00E41854" w:rsidRDefault="00403EDC" w:rsidP="00403EDC">
      <w:pPr>
        <w:pStyle w:val="NoSpacing"/>
        <w:ind w:left="720"/>
        <w:rPr>
          <w:rFonts w:ascii="Mangal" w:hAnsi="Mangal" w:cs="Mangal"/>
          <w:sz w:val="28"/>
          <w:szCs w:val="28"/>
          <w:lang w:eastAsia="en-IN"/>
        </w:rPr>
      </w:pPr>
      <w:r w:rsidRPr="00E41854">
        <w:rPr>
          <w:rFonts w:ascii="Mangal" w:hAnsi="Mangal" w:cs="Mangal"/>
          <w:sz w:val="28"/>
          <w:szCs w:val="28"/>
        </w:rPr>
        <w:t>2) Since Sec. 34 does not create any substantive offence no charge is required to be framed U/s 34</w:t>
      </w:r>
    </w:p>
    <w:p w:rsidR="00403EDC" w:rsidRDefault="00403EDC" w:rsidP="00DB52AF">
      <w:pPr>
        <w:pStyle w:val="NoSpacing"/>
        <w:rPr>
          <w:rFonts w:ascii="Mangal" w:hAnsi="Mangal" w:cs="Mangal"/>
          <w:b/>
          <w:sz w:val="28"/>
          <w:szCs w:val="28"/>
          <w:u w:val="single"/>
        </w:rPr>
      </w:pPr>
    </w:p>
    <w:p w:rsidR="0024451B" w:rsidRPr="00E41854" w:rsidRDefault="0024451B" w:rsidP="00DB52AF">
      <w:pPr>
        <w:pStyle w:val="NoSpacing"/>
        <w:rPr>
          <w:rFonts w:ascii="Mangal" w:hAnsi="Mangal" w:cs="Mangal"/>
          <w:sz w:val="28"/>
          <w:szCs w:val="28"/>
        </w:rPr>
      </w:pPr>
      <w:r w:rsidRPr="00E41854">
        <w:rPr>
          <w:rFonts w:ascii="Mangal" w:hAnsi="Mangal" w:cs="Mangal"/>
          <w:b/>
          <w:sz w:val="28"/>
          <w:szCs w:val="28"/>
          <w:u w:val="single"/>
        </w:rPr>
        <w:t>Furtherance of Common Intention</w:t>
      </w:r>
      <w:r w:rsidRPr="00E41854">
        <w:rPr>
          <w:rFonts w:ascii="Mangal" w:hAnsi="Mangal" w:cs="Mangal"/>
          <w:sz w:val="28"/>
          <w:szCs w:val="28"/>
        </w:rPr>
        <w:t xml:space="preserve"> </w:t>
      </w:r>
    </w:p>
    <w:p w:rsidR="0024451B" w:rsidRPr="00E41854" w:rsidRDefault="0024451B" w:rsidP="00DB52AF">
      <w:pPr>
        <w:pStyle w:val="NoSpacing"/>
        <w:rPr>
          <w:rFonts w:ascii="Mangal" w:hAnsi="Mangal" w:cs="Mangal"/>
          <w:sz w:val="28"/>
          <w:szCs w:val="28"/>
        </w:rPr>
      </w:pPr>
      <w:r w:rsidRPr="00E41854">
        <w:rPr>
          <w:rFonts w:ascii="Mangal" w:hAnsi="Mangal" w:cs="Mangal"/>
          <w:sz w:val="28"/>
          <w:szCs w:val="28"/>
        </w:rPr>
        <w:t>1) Presence of common intention is not enough. Its furtherance must also be proved.</w:t>
      </w:r>
    </w:p>
    <w:p w:rsidR="0024451B" w:rsidRPr="00E41854" w:rsidRDefault="0024451B" w:rsidP="00DB52AF">
      <w:pPr>
        <w:pStyle w:val="NoSpacing"/>
        <w:rPr>
          <w:rFonts w:ascii="Mangal" w:hAnsi="Mangal" w:cs="Mangal"/>
          <w:sz w:val="28"/>
          <w:szCs w:val="28"/>
        </w:rPr>
      </w:pPr>
      <w:r w:rsidRPr="00E41854">
        <w:rPr>
          <w:rFonts w:ascii="Mangal" w:hAnsi="Mangal" w:cs="Mangal"/>
          <w:sz w:val="28"/>
          <w:szCs w:val="28"/>
        </w:rPr>
        <w:t xml:space="preserve"> 2) Furtherance suggests participation or performance of some role. It was held that in a planned murder, one of the persons played the role of keeping of people from coming to the rescue of deceased. He and others were held guilty of murder u/s 302 read wit</w:t>
      </w:r>
      <w:r w:rsidR="00E41854">
        <w:rPr>
          <w:rFonts w:ascii="Mangal" w:hAnsi="Mangal" w:cs="Mangal"/>
          <w:sz w:val="28"/>
          <w:szCs w:val="28"/>
        </w:rPr>
        <w:t>h Section 34.</w:t>
      </w:r>
      <w:r w:rsidRPr="00E41854">
        <w:rPr>
          <w:rFonts w:ascii="Mangal" w:hAnsi="Mangal" w:cs="Mangal"/>
          <w:sz w:val="28"/>
          <w:szCs w:val="28"/>
        </w:rPr>
        <w:t xml:space="preserve"> </w:t>
      </w:r>
    </w:p>
    <w:p w:rsidR="0024451B" w:rsidRPr="00E41854" w:rsidRDefault="0024451B" w:rsidP="00DB52AF">
      <w:pPr>
        <w:pStyle w:val="NoSpacing"/>
        <w:rPr>
          <w:rFonts w:ascii="Mangal" w:hAnsi="Mangal" w:cs="Mangal"/>
          <w:sz w:val="28"/>
          <w:szCs w:val="28"/>
        </w:rPr>
      </w:pPr>
      <w:r w:rsidRPr="00E41854">
        <w:rPr>
          <w:rFonts w:ascii="Mangal" w:hAnsi="Mangal" w:cs="Mangal"/>
          <w:sz w:val="28"/>
          <w:szCs w:val="28"/>
        </w:rPr>
        <w:t>3) It is not necessary that the roles should be same. Acts of the accused persons may differ.</w:t>
      </w:r>
    </w:p>
    <w:p w:rsidR="0024451B" w:rsidRPr="00E41854" w:rsidRDefault="0024451B" w:rsidP="00DB52AF">
      <w:pPr>
        <w:pStyle w:val="NoSpacing"/>
        <w:rPr>
          <w:rFonts w:ascii="Mangal" w:hAnsi="Mangal" w:cs="Mangal"/>
          <w:sz w:val="28"/>
          <w:szCs w:val="28"/>
        </w:rPr>
      </w:pPr>
      <w:r w:rsidRPr="00E41854">
        <w:rPr>
          <w:rFonts w:ascii="Mangal" w:hAnsi="Mangal" w:cs="Mangal"/>
          <w:sz w:val="28"/>
          <w:szCs w:val="28"/>
        </w:rPr>
        <w:t xml:space="preserve"> 4) Word 'Furtherance' enlarges the scope of Sec. 34. The accused persons would be liable for a criminal act done in furtherance of common intention though it is different from what was commonly intended.</w:t>
      </w:r>
    </w:p>
    <w:p w:rsidR="0024451B" w:rsidRPr="00E41854" w:rsidRDefault="0024451B" w:rsidP="00DB52AF">
      <w:pPr>
        <w:pStyle w:val="NoSpacing"/>
        <w:rPr>
          <w:rFonts w:ascii="Mangal" w:hAnsi="Mangal" w:cs="Mangal"/>
          <w:sz w:val="28"/>
          <w:szCs w:val="28"/>
        </w:rPr>
      </w:pPr>
      <w:r w:rsidRPr="00E41854">
        <w:rPr>
          <w:rFonts w:ascii="Mangal" w:hAnsi="Mangal" w:cs="Mangal"/>
          <w:sz w:val="28"/>
          <w:szCs w:val="28"/>
        </w:rPr>
        <w:t xml:space="preserve"> 5) Where one of the accused persons develops an independent intention, the act done in furtherance thereof shall be his individual act and other co-accused persons would not be liable.</w:t>
      </w:r>
    </w:p>
    <w:p w:rsidR="0024451B" w:rsidRPr="00E41854" w:rsidRDefault="0024451B" w:rsidP="00DB52AF">
      <w:pPr>
        <w:pStyle w:val="NoSpacing"/>
        <w:rPr>
          <w:rFonts w:ascii="Mangal" w:hAnsi="Mangal" w:cs="Mangal"/>
          <w:sz w:val="28"/>
          <w:szCs w:val="28"/>
        </w:rPr>
      </w:pPr>
      <w:r w:rsidRPr="00E41854">
        <w:rPr>
          <w:rFonts w:ascii="Mangal" w:hAnsi="Mangal" w:cs="Mangal"/>
          <w:sz w:val="28"/>
          <w:szCs w:val="28"/>
        </w:rPr>
        <w:lastRenderedPageBreak/>
        <w:t xml:space="preserve"> 6) In the case of </w:t>
      </w:r>
      <w:proofErr w:type="spellStart"/>
      <w:r w:rsidRPr="00E41854">
        <w:rPr>
          <w:rFonts w:ascii="Mangal" w:hAnsi="Mangal" w:cs="Mangal"/>
          <w:sz w:val="28"/>
          <w:szCs w:val="28"/>
        </w:rPr>
        <w:t>Barendra</w:t>
      </w:r>
      <w:proofErr w:type="spellEnd"/>
      <w:r w:rsidRPr="00E41854">
        <w:rPr>
          <w:rFonts w:ascii="Mangal" w:hAnsi="Mangal" w:cs="Mangal"/>
          <w:sz w:val="28"/>
          <w:szCs w:val="28"/>
        </w:rPr>
        <w:t xml:space="preserve"> Kumar </w:t>
      </w:r>
      <w:proofErr w:type="spellStart"/>
      <w:r w:rsidRPr="00E41854">
        <w:rPr>
          <w:rFonts w:ascii="Mangal" w:hAnsi="Mangal" w:cs="Mangal"/>
          <w:sz w:val="28"/>
          <w:szCs w:val="28"/>
        </w:rPr>
        <w:t>Ghosh</w:t>
      </w:r>
      <w:proofErr w:type="spellEnd"/>
      <w:r w:rsidRPr="00E41854">
        <w:rPr>
          <w:rFonts w:ascii="Mangal" w:hAnsi="Mangal" w:cs="Mangal"/>
          <w:sz w:val="28"/>
          <w:szCs w:val="28"/>
        </w:rPr>
        <w:t xml:space="preserve"> vs. Emperor 52 IA 4014 (PC) : That act refers to the 'Criminal act' used in Section 34 which means the unity of criminal behaviour which results in </w:t>
      </w:r>
      <w:proofErr w:type="spellStart"/>
      <w:r w:rsidRPr="00E41854">
        <w:rPr>
          <w:rFonts w:ascii="Mangal" w:hAnsi="Mangal" w:cs="Mangal"/>
          <w:sz w:val="28"/>
          <w:szCs w:val="28"/>
        </w:rPr>
        <w:t>some thing</w:t>
      </w:r>
      <w:proofErr w:type="spellEnd"/>
      <w:r w:rsidRPr="00E41854">
        <w:rPr>
          <w:rFonts w:ascii="Mangal" w:hAnsi="Mangal" w:cs="Mangal"/>
          <w:sz w:val="28"/>
          <w:szCs w:val="28"/>
        </w:rPr>
        <w:t xml:space="preserve"> for which an individual would be punishable if it were all done by himself alone in an offence. Even if the </w:t>
      </w:r>
      <w:proofErr w:type="spellStart"/>
      <w:r w:rsidRPr="00E41854">
        <w:rPr>
          <w:rFonts w:ascii="Mangal" w:hAnsi="Mangal" w:cs="Mangal"/>
          <w:sz w:val="28"/>
          <w:szCs w:val="28"/>
        </w:rPr>
        <w:t>appealant</w:t>
      </w:r>
      <w:proofErr w:type="spellEnd"/>
      <w:r w:rsidRPr="00E41854">
        <w:rPr>
          <w:rFonts w:ascii="Mangal" w:hAnsi="Mangal" w:cs="Mangal"/>
          <w:sz w:val="28"/>
          <w:szCs w:val="28"/>
        </w:rPr>
        <w:t xml:space="preserve"> did nothing as he stood outside the door it is to be remembered that in crimes as in other things "they also serve who only stand and wait."</w:t>
      </w:r>
    </w:p>
    <w:p w:rsidR="0024451B" w:rsidRPr="00E41854" w:rsidRDefault="0024451B" w:rsidP="00DB52AF">
      <w:pPr>
        <w:pStyle w:val="NoSpacing"/>
        <w:rPr>
          <w:rFonts w:ascii="Mangal" w:hAnsi="Mangal" w:cs="Mangal"/>
          <w:sz w:val="28"/>
          <w:szCs w:val="28"/>
        </w:rPr>
      </w:pPr>
      <w:r w:rsidRPr="00E41854">
        <w:rPr>
          <w:rFonts w:ascii="Mangal" w:hAnsi="Mangal" w:cs="Mangal"/>
          <w:sz w:val="28"/>
          <w:szCs w:val="28"/>
        </w:rPr>
        <w:t xml:space="preserve"> 7) In the case of </w:t>
      </w:r>
      <w:proofErr w:type="spellStart"/>
      <w:r w:rsidRPr="00E41854">
        <w:rPr>
          <w:rFonts w:ascii="Mangal" w:hAnsi="Mangal" w:cs="Mangal"/>
          <w:sz w:val="28"/>
          <w:szCs w:val="28"/>
        </w:rPr>
        <w:t>Mehboob</w:t>
      </w:r>
      <w:proofErr w:type="spellEnd"/>
      <w:r w:rsidRPr="00E41854">
        <w:rPr>
          <w:rFonts w:ascii="Mangal" w:hAnsi="Mangal" w:cs="Mangal"/>
          <w:sz w:val="28"/>
          <w:szCs w:val="28"/>
        </w:rPr>
        <w:t xml:space="preserve"> Shah vs. Emperor AIR 1945 PC 118: Common intention implies a pre arranged plan, prior meeting of minds, </w:t>
      </w:r>
      <w:proofErr w:type="gramStart"/>
      <w:r w:rsidRPr="00E41854">
        <w:rPr>
          <w:rFonts w:ascii="Mangal" w:hAnsi="Mangal" w:cs="Mangal"/>
          <w:sz w:val="28"/>
          <w:szCs w:val="28"/>
        </w:rPr>
        <w:t>prior</w:t>
      </w:r>
      <w:proofErr w:type="gramEnd"/>
      <w:r w:rsidRPr="00E41854">
        <w:rPr>
          <w:rFonts w:ascii="Mangal" w:hAnsi="Mangal" w:cs="Mangal"/>
          <w:sz w:val="28"/>
          <w:szCs w:val="28"/>
        </w:rPr>
        <w:t xml:space="preserve"> consultation in between all the persons constituting the group</w:t>
      </w:r>
    </w:p>
    <w:p w:rsidR="0024451B" w:rsidRPr="00E41854" w:rsidRDefault="0024451B" w:rsidP="00DB52AF">
      <w:pPr>
        <w:pStyle w:val="NoSpacing"/>
        <w:rPr>
          <w:rFonts w:ascii="Mangal" w:hAnsi="Mangal" w:cs="Mangal"/>
          <w:sz w:val="28"/>
          <w:szCs w:val="28"/>
        </w:rPr>
      </w:pPr>
      <w:r w:rsidRPr="00E41854">
        <w:rPr>
          <w:rFonts w:ascii="Mangal" w:hAnsi="Mangal" w:cs="Mangal"/>
          <w:b/>
          <w:sz w:val="28"/>
          <w:szCs w:val="28"/>
          <w:u w:val="single"/>
        </w:rPr>
        <w:t>Common Intention Must Precede the Criminal</w:t>
      </w:r>
      <w:r w:rsidRPr="00E41854">
        <w:rPr>
          <w:rFonts w:ascii="Mangal" w:hAnsi="Mangal" w:cs="Mangal"/>
          <w:sz w:val="28"/>
          <w:szCs w:val="28"/>
        </w:rPr>
        <w:t xml:space="preserve"> Act </w:t>
      </w:r>
    </w:p>
    <w:p w:rsidR="0024451B" w:rsidRPr="00E41854" w:rsidRDefault="0024451B" w:rsidP="0024451B">
      <w:pPr>
        <w:pStyle w:val="NoSpacing"/>
        <w:numPr>
          <w:ilvl w:val="0"/>
          <w:numId w:val="6"/>
        </w:numPr>
        <w:rPr>
          <w:rFonts w:ascii="Mangal" w:hAnsi="Mangal" w:cs="Mangal"/>
          <w:sz w:val="28"/>
          <w:szCs w:val="28"/>
        </w:rPr>
      </w:pPr>
      <w:r w:rsidRPr="00E41854">
        <w:rPr>
          <w:rFonts w:ascii="Mangal" w:hAnsi="Mangal" w:cs="Mangal"/>
          <w:sz w:val="28"/>
          <w:szCs w:val="28"/>
        </w:rPr>
        <w:t>Common intention must precede the criminal Act; the time interval between them may be narrow or 7 wide.</w:t>
      </w:r>
    </w:p>
    <w:p w:rsidR="00B96779" w:rsidRPr="00E41854" w:rsidRDefault="0024451B" w:rsidP="0024451B">
      <w:pPr>
        <w:pStyle w:val="NoSpacing"/>
        <w:numPr>
          <w:ilvl w:val="0"/>
          <w:numId w:val="6"/>
        </w:numPr>
        <w:rPr>
          <w:rFonts w:ascii="Mangal" w:hAnsi="Mangal" w:cs="Mangal"/>
          <w:sz w:val="28"/>
          <w:szCs w:val="28"/>
          <w:lang w:eastAsia="en-IN"/>
        </w:rPr>
      </w:pPr>
      <w:r w:rsidRPr="00E41854">
        <w:rPr>
          <w:rFonts w:ascii="Mangal" w:hAnsi="Mangal" w:cs="Mangal"/>
          <w:sz w:val="28"/>
          <w:szCs w:val="28"/>
        </w:rPr>
        <w:t xml:space="preserve"> In the case of Ram </w:t>
      </w:r>
      <w:proofErr w:type="spellStart"/>
      <w:r w:rsidRPr="00E41854">
        <w:rPr>
          <w:rFonts w:ascii="Mangal" w:hAnsi="Mangal" w:cs="Mangal"/>
          <w:sz w:val="28"/>
          <w:szCs w:val="28"/>
        </w:rPr>
        <w:t>Chander</w:t>
      </w:r>
      <w:proofErr w:type="spellEnd"/>
      <w:r w:rsidRPr="00E41854">
        <w:rPr>
          <w:rFonts w:ascii="Mangal" w:hAnsi="Mangal" w:cs="Mangal"/>
          <w:sz w:val="28"/>
          <w:szCs w:val="28"/>
        </w:rPr>
        <w:t xml:space="preserve"> vs. State of Rajasthan 1970 </w:t>
      </w:r>
      <w:proofErr w:type="spellStart"/>
      <w:r w:rsidRPr="00E41854">
        <w:rPr>
          <w:rFonts w:ascii="Mangal" w:hAnsi="Mangal" w:cs="Mangal"/>
          <w:sz w:val="28"/>
          <w:szCs w:val="28"/>
        </w:rPr>
        <w:t>Cr.L.J</w:t>
      </w:r>
      <w:proofErr w:type="spellEnd"/>
      <w:r w:rsidRPr="00E41854">
        <w:rPr>
          <w:rFonts w:ascii="Mangal" w:hAnsi="Mangal" w:cs="Mangal"/>
          <w:sz w:val="28"/>
          <w:szCs w:val="28"/>
        </w:rPr>
        <w:t>. 653: It is held that there need not be a long interval of time between the formation of the common intention and the doing of the Act</w:t>
      </w:r>
      <w:r w:rsidR="00B96779" w:rsidRPr="00E41854">
        <w:rPr>
          <w:rFonts w:ascii="Mangal" w:hAnsi="Mangal" w:cs="Mangal"/>
          <w:sz w:val="28"/>
          <w:szCs w:val="28"/>
        </w:rPr>
        <w:t>.</w:t>
      </w:r>
    </w:p>
    <w:p w:rsidR="0024451B" w:rsidRPr="00E41854" w:rsidRDefault="00403EDC" w:rsidP="0024451B">
      <w:pPr>
        <w:pStyle w:val="NoSpacing"/>
        <w:numPr>
          <w:ilvl w:val="0"/>
          <w:numId w:val="6"/>
        </w:numPr>
        <w:rPr>
          <w:rFonts w:ascii="Mangal" w:hAnsi="Mangal" w:cs="Mangal"/>
          <w:sz w:val="28"/>
          <w:szCs w:val="28"/>
          <w:lang w:eastAsia="en-IN"/>
        </w:rPr>
      </w:pPr>
      <w:r>
        <w:rPr>
          <w:rFonts w:ascii="Mangal" w:hAnsi="Mangal" w:cs="Mangal"/>
          <w:sz w:val="28"/>
          <w:szCs w:val="28"/>
        </w:rPr>
        <w:t xml:space="preserve"> </w:t>
      </w:r>
      <w:r w:rsidR="0024451B" w:rsidRPr="00E41854">
        <w:rPr>
          <w:rFonts w:ascii="Mangal" w:hAnsi="Mangal" w:cs="Mangal"/>
          <w:sz w:val="28"/>
          <w:szCs w:val="28"/>
        </w:rPr>
        <w:t xml:space="preserve"> Common intention may develop even on the spur of </w:t>
      </w:r>
      <w:proofErr w:type="spellStart"/>
      <w:r w:rsidR="0024451B" w:rsidRPr="00E41854">
        <w:rPr>
          <w:rFonts w:ascii="Mangal" w:hAnsi="Mangal" w:cs="Mangal"/>
          <w:sz w:val="28"/>
          <w:szCs w:val="28"/>
        </w:rPr>
        <w:t>momen</w:t>
      </w:r>
      <w:proofErr w:type="spellEnd"/>
    </w:p>
    <w:p w:rsidR="00E41854" w:rsidRPr="00E41854" w:rsidRDefault="00E41854" w:rsidP="00E41854">
      <w:pPr>
        <w:pStyle w:val="NoSpacing"/>
        <w:numPr>
          <w:ilvl w:val="0"/>
          <w:numId w:val="6"/>
        </w:numPr>
        <w:rPr>
          <w:rFonts w:ascii="Mangal" w:hAnsi="Mangal" w:cs="Mangal"/>
          <w:sz w:val="28"/>
          <w:szCs w:val="28"/>
          <w:lang w:eastAsia="en-IN"/>
        </w:rPr>
      </w:pPr>
      <w:proofErr w:type="spellStart"/>
      <w:r w:rsidRPr="00E41854">
        <w:rPr>
          <w:rFonts w:ascii="Mangal" w:hAnsi="Mangal" w:cs="Mangal"/>
          <w:b/>
          <w:bCs/>
          <w:sz w:val="28"/>
          <w:szCs w:val="28"/>
          <w:lang w:eastAsia="en-IN"/>
        </w:rPr>
        <w:t>Nandu</w:t>
      </w:r>
      <w:proofErr w:type="spellEnd"/>
      <w:r w:rsidRPr="00E41854">
        <w:rPr>
          <w:rFonts w:ascii="Mangal" w:hAnsi="Mangal" w:cs="Mangal"/>
          <w:b/>
          <w:bCs/>
          <w:sz w:val="28"/>
          <w:szCs w:val="28"/>
          <w:lang w:eastAsia="en-IN"/>
        </w:rPr>
        <w:t xml:space="preserve"> </w:t>
      </w:r>
      <w:proofErr w:type="spellStart"/>
      <w:r w:rsidRPr="00E41854">
        <w:rPr>
          <w:rFonts w:ascii="Mangal" w:hAnsi="Mangal" w:cs="Mangal"/>
          <w:b/>
          <w:bCs/>
          <w:sz w:val="28"/>
          <w:szCs w:val="28"/>
          <w:lang w:eastAsia="en-IN"/>
        </w:rPr>
        <w:t>rasto</w:t>
      </w:r>
      <w:proofErr w:type="spellEnd"/>
      <w:r w:rsidRPr="00E41854">
        <w:rPr>
          <w:rFonts w:ascii="Mangal" w:hAnsi="Mangal" w:cs="Mangal"/>
          <w:b/>
          <w:bCs/>
          <w:sz w:val="28"/>
          <w:szCs w:val="28"/>
          <w:lang w:eastAsia="en-IN"/>
        </w:rPr>
        <w:t xml:space="preserve"> v/s state of </w:t>
      </w:r>
      <w:proofErr w:type="spellStart"/>
      <w:r w:rsidRPr="00E41854">
        <w:rPr>
          <w:rFonts w:ascii="Mangal" w:hAnsi="Mangal" w:cs="Mangal"/>
          <w:b/>
          <w:bCs/>
          <w:sz w:val="28"/>
          <w:szCs w:val="28"/>
          <w:lang w:eastAsia="en-IN"/>
        </w:rPr>
        <w:t>Bihar</w:t>
      </w:r>
      <w:proofErr w:type="gramStart"/>
      <w:r w:rsidRPr="00E41854">
        <w:rPr>
          <w:rFonts w:ascii="Mangal" w:hAnsi="Mangal" w:cs="Mangal"/>
          <w:b/>
          <w:bCs/>
          <w:sz w:val="28"/>
          <w:szCs w:val="28"/>
          <w:lang w:eastAsia="en-IN"/>
        </w:rPr>
        <w:t>:Criminal</w:t>
      </w:r>
      <w:proofErr w:type="spellEnd"/>
      <w:proofErr w:type="gramEnd"/>
      <w:r w:rsidRPr="00E41854">
        <w:rPr>
          <w:rFonts w:ascii="Mangal" w:hAnsi="Mangal" w:cs="Mangal"/>
          <w:b/>
          <w:bCs/>
          <w:sz w:val="28"/>
          <w:szCs w:val="28"/>
          <w:lang w:eastAsia="en-IN"/>
        </w:rPr>
        <w:t xml:space="preserve"> conspiracy is the essential ingredient of </w:t>
      </w:r>
      <w:proofErr w:type="spellStart"/>
      <w:r w:rsidRPr="00E41854">
        <w:rPr>
          <w:rFonts w:ascii="Mangal" w:hAnsi="Mangal" w:cs="Mangal"/>
          <w:b/>
          <w:bCs/>
          <w:sz w:val="28"/>
          <w:szCs w:val="28"/>
          <w:lang w:eastAsia="en-IN"/>
        </w:rPr>
        <w:t>common</w:t>
      </w:r>
      <w:r w:rsidRPr="00E41854">
        <w:rPr>
          <w:rFonts w:ascii="Mangal" w:hAnsi="Mangal" w:cs="Mangal"/>
          <w:b/>
          <w:bCs/>
          <w:spacing w:val="-15"/>
          <w:sz w:val="28"/>
          <w:szCs w:val="28"/>
          <w:lang w:eastAsia="en-IN"/>
        </w:rPr>
        <w:t>intention</w:t>
      </w:r>
      <w:proofErr w:type="spellEnd"/>
      <w:r w:rsidRPr="00E41854">
        <w:rPr>
          <w:rFonts w:ascii="Mangal" w:hAnsi="Mangal" w:cs="Mangal"/>
          <w:b/>
          <w:bCs/>
          <w:spacing w:val="-15"/>
          <w:sz w:val="28"/>
          <w:szCs w:val="28"/>
          <w:lang w:eastAsia="en-IN"/>
        </w:rPr>
        <w:t xml:space="preserve"> u/s34, of IPC. Participant in criminal act in some </w:t>
      </w:r>
      <w:proofErr w:type="spellStart"/>
      <w:r w:rsidRPr="00E41854">
        <w:rPr>
          <w:rFonts w:ascii="Mangal" w:hAnsi="Mangal" w:cs="Mangal"/>
          <w:b/>
          <w:bCs/>
          <w:spacing w:val="-15"/>
          <w:sz w:val="28"/>
          <w:szCs w:val="28"/>
          <w:lang w:eastAsia="en-IN"/>
        </w:rPr>
        <w:t>manner</w:t>
      </w:r>
      <w:r w:rsidRPr="00E41854">
        <w:rPr>
          <w:rFonts w:ascii="Mangal" w:hAnsi="Mangal" w:cs="Mangal"/>
          <w:b/>
          <w:bCs/>
          <w:sz w:val="28"/>
          <w:szCs w:val="28"/>
          <w:lang w:eastAsia="en-IN"/>
        </w:rPr>
        <w:t>was</w:t>
      </w:r>
      <w:proofErr w:type="spellEnd"/>
      <w:r w:rsidRPr="00E41854">
        <w:rPr>
          <w:rFonts w:ascii="Mangal" w:hAnsi="Mangal" w:cs="Mangal"/>
          <w:b/>
          <w:bCs/>
          <w:sz w:val="28"/>
          <w:szCs w:val="28"/>
          <w:lang w:eastAsia="en-IN"/>
        </w:rPr>
        <w:t xml:space="preserve"> also essential but physical presence at scene of occurrence </w:t>
      </w:r>
      <w:proofErr w:type="spellStart"/>
      <w:r w:rsidRPr="00E41854">
        <w:rPr>
          <w:rFonts w:ascii="Mangal" w:hAnsi="Mangal" w:cs="Mangal"/>
          <w:b/>
          <w:bCs/>
          <w:sz w:val="28"/>
          <w:szCs w:val="28"/>
          <w:lang w:eastAsia="en-IN"/>
        </w:rPr>
        <w:t>isnot</w:t>
      </w:r>
      <w:proofErr w:type="spellEnd"/>
      <w:r w:rsidRPr="00E41854">
        <w:rPr>
          <w:rFonts w:ascii="Mangal" w:hAnsi="Mangal" w:cs="Mangal"/>
          <w:b/>
          <w:bCs/>
          <w:sz w:val="28"/>
          <w:szCs w:val="28"/>
          <w:lang w:eastAsia="en-IN"/>
        </w:rPr>
        <w:t xml:space="preserve"> always necessary.</w:t>
      </w:r>
    </w:p>
    <w:p w:rsidR="00E41854" w:rsidRPr="00403EDC" w:rsidRDefault="00E41854" w:rsidP="00403EDC">
      <w:pPr>
        <w:pStyle w:val="NoSpacing"/>
        <w:ind w:left="720"/>
        <w:rPr>
          <w:rFonts w:ascii="Mangal" w:hAnsi="Mangal" w:cs="Mangal"/>
          <w:sz w:val="28"/>
          <w:szCs w:val="28"/>
          <w:lang w:eastAsia="en-IN"/>
        </w:rPr>
      </w:pPr>
    </w:p>
    <w:p w:rsidR="00E41854" w:rsidRPr="00E41854" w:rsidRDefault="00E41854" w:rsidP="00E41854">
      <w:pPr>
        <w:pStyle w:val="NoSpacing"/>
        <w:numPr>
          <w:ilvl w:val="0"/>
          <w:numId w:val="6"/>
        </w:numPr>
        <w:rPr>
          <w:rFonts w:ascii="Mangal" w:hAnsi="Mangal" w:cs="Mangal"/>
          <w:b/>
          <w:bCs/>
          <w:sz w:val="28"/>
          <w:szCs w:val="28"/>
          <w:lang w:eastAsia="en-IN"/>
        </w:rPr>
      </w:pPr>
      <w:proofErr w:type="spellStart"/>
      <w:r w:rsidRPr="00E41854">
        <w:rPr>
          <w:rFonts w:ascii="Mangal" w:hAnsi="Mangal" w:cs="Mangal"/>
          <w:b/>
          <w:bCs/>
          <w:sz w:val="28"/>
          <w:szCs w:val="28"/>
          <w:lang w:eastAsia="en-IN"/>
        </w:rPr>
        <w:t>Barendra</w:t>
      </w:r>
      <w:proofErr w:type="spellEnd"/>
      <w:r w:rsidRPr="00E41854">
        <w:rPr>
          <w:rFonts w:ascii="Mangal" w:hAnsi="Mangal" w:cs="Mangal"/>
          <w:b/>
          <w:bCs/>
          <w:sz w:val="28"/>
          <w:szCs w:val="28"/>
          <w:lang w:eastAsia="en-IN"/>
        </w:rPr>
        <w:t xml:space="preserve"> Kumar </w:t>
      </w:r>
      <w:proofErr w:type="spellStart"/>
      <w:r w:rsidRPr="00E41854">
        <w:rPr>
          <w:rFonts w:ascii="Mangal" w:hAnsi="Mangal" w:cs="Mangal"/>
          <w:b/>
          <w:bCs/>
          <w:sz w:val="28"/>
          <w:szCs w:val="28"/>
          <w:lang w:eastAsia="en-IN"/>
        </w:rPr>
        <w:t>Ghosh</w:t>
      </w:r>
      <w:proofErr w:type="spellEnd"/>
      <w:r w:rsidRPr="00E41854">
        <w:rPr>
          <w:rFonts w:ascii="Mangal" w:hAnsi="Mangal" w:cs="Mangal"/>
          <w:b/>
          <w:bCs/>
          <w:sz w:val="28"/>
          <w:szCs w:val="28"/>
          <w:lang w:eastAsia="en-IN"/>
        </w:rPr>
        <w:t xml:space="preserve"> v/s </w:t>
      </w:r>
      <w:proofErr w:type="spellStart"/>
      <w:r w:rsidRPr="00E41854">
        <w:rPr>
          <w:rFonts w:ascii="Mangal" w:hAnsi="Mangal" w:cs="Mangal"/>
          <w:b/>
          <w:bCs/>
          <w:sz w:val="28"/>
          <w:szCs w:val="28"/>
          <w:lang w:eastAsia="en-IN"/>
        </w:rPr>
        <w:t>Emperor</w:t>
      </w:r>
      <w:proofErr w:type="gramStart"/>
      <w:r w:rsidRPr="00E41854">
        <w:rPr>
          <w:rFonts w:ascii="Mangal" w:hAnsi="Mangal" w:cs="Mangal"/>
          <w:b/>
          <w:bCs/>
          <w:sz w:val="28"/>
          <w:szCs w:val="28"/>
          <w:lang w:eastAsia="en-IN"/>
        </w:rPr>
        <w:t>:It</w:t>
      </w:r>
      <w:proofErr w:type="spellEnd"/>
      <w:proofErr w:type="gramEnd"/>
      <w:r w:rsidRPr="00E41854">
        <w:rPr>
          <w:rFonts w:ascii="Mangal" w:hAnsi="Mangal" w:cs="Mangal"/>
          <w:b/>
          <w:bCs/>
          <w:sz w:val="28"/>
          <w:szCs w:val="28"/>
          <w:lang w:eastAsia="en-IN"/>
        </w:rPr>
        <w:t xml:space="preserve"> has been observed that though the accused did not played </w:t>
      </w:r>
      <w:proofErr w:type="spellStart"/>
      <w:r w:rsidRPr="00E41854">
        <w:rPr>
          <w:rFonts w:ascii="Mangal" w:hAnsi="Mangal" w:cs="Mangal"/>
          <w:b/>
          <w:bCs/>
          <w:sz w:val="28"/>
          <w:szCs w:val="28"/>
          <w:lang w:eastAsia="en-IN"/>
        </w:rPr>
        <w:t>anyrole</w:t>
      </w:r>
      <w:proofErr w:type="spellEnd"/>
      <w:r w:rsidRPr="00E41854">
        <w:rPr>
          <w:rFonts w:ascii="Mangal" w:hAnsi="Mangal" w:cs="Mangal"/>
          <w:b/>
          <w:bCs/>
          <w:sz w:val="28"/>
          <w:szCs w:val="28"/>
          <w:lang w:eastAsia="en-IN"/>
        </w:rPr>
        <w:t xml:space="preserve"> to kill the </w:t>
      </w:r>
      <w:r w:rsidRPr="00E41854">
        <w:rPr>
          <w:rFonts w:ascii="Mangal" w:hAnsi="Mangal" w:cs="Mangal"/>
          <w:b/>
          <w:bCs/>
          <w:sz w:val="28"/>
          <w:szCs w:val="28"/>
          <w:lang w:eastAsia="en-IN"/>
        </w:rPr>
        <w:lastRenderedPageBreak/>
        <w:t xml:space="preserve">post master but he was standing outside to – </w:t>
      </w:r>
      <w:proofErr w:type="spellStart"/>
      <w:r w:rsidRPr="00E41854">
        <w:rPr>
          <w:rFonts w:ascii="Mangal" w:hAnsi="Mangal" w:cs="Mangal"/>
          <w:b/>
          <w:bCs/>
          <w:sz w:val="28"/>
          <w:szCs w:val="28"/>
          <w:lang w:eastAsia="en-IN"/>
        </w:rPr>
        <w:t>standand</w:t>
      </w:r>
      <w:proofErr w:type="spellEnd"/>
      <w:r w:rsidRPr="00E41854">
        <w:rPr>
          <w:rFonts w:ascii="Mangal" w:hAnsi="Mangal" w:cs="Mangal"/>
          <w:b/>
          <w:bCs/>
          <w:sz w:val="28"/>
          <w:szCs w:val="28"/>
          <w:lang w:eastAsia="en-IN"/>
        </w:rPr>
        <w:t xml:space="preserve"> wait , which prove he was helping in the criminal conspiracy.</w:t>
      </w:r>
    </w:p>
    <w:p w:rsidR="00E41854" w:rsidRPr="00403EDC" w:rsidRDefault="00E41854" w:rsidP="00403EDC">
      <w:pPr>
        <w:pStyle w:val="NoSpacing"/>
        <w:ind w:left="720"/>
        <w:rPr>
          <w:rFonts w:ascii="Mangal" w:hAnsi="Mangal" w:cs="Mangal"/>
          <w:b/>
          <w:bCs/>
          <w:sz w:val="28"/>
          <w:szCs w:val="28"/>
          <w:lang w:eastAsia="en-IN"/>
        </w:rPr>
      </w:pPr>
    </w:p>
    <w:p w:rsidR="00E41854" w:rsidRPr="00E41854" w:rsidRDefault="00E41854" w:rsidP="00E41854">
      <w:pPr>
        <w:pStyle w:val="NoSpacing"/>
        <w:numPr>
          <w:ilvl w:val="0"/>
          <w:numId w:val="6"/>
        </w:numPr>
        <w:rPr>
          <w:rFonts w:ascii="Mangal" w:hAnsi="Mangal" w:cs="Mangal"/>
          <w:b/>
          <w:bCs/>
          <w:sz w:val="28"/>
          <w:szCs w:val="28"/>
          <w:lang w:eastAsia="en-IN"/>
        </w:rPr>
      </w:pPr>
      <w:r w:rsidRPr="00E41854">
        <w:rPr>
          <w:rFonts w:ascii="Mangal" w:hAnsi="Mangal" w:cs="Mangal"/>
          <w:sz w:val="28"/>
          <w:szCs w:val="28"/>
          <w:lang w:eastAsia="en-IN"/>
        </w:rPr>
        <w:t>•</w:t>
      </w:r>
      <w:r w:rsidRPr="00E41854">
        <w:rPr>
          <w:rFonts w:ascii="Mangal" w:hAnsi="Mangal" w:cs="Mangal"/>
          <w:b/>
          <w:bCs/>
          <w:sz w:val="28"/>
          <w:szCs w:val="28"/>
          <w:lang w:eastAsia="en-IN"/>
        </w:rPr>
        <w:t xml:space="preserve">Private </w:t>
      </w:r>
      <w:proofErr w:type="spellStart"/>
      <w:r w:rsidRPr="00E41854">
        <w:rPr>
          <w:rFonts w:ascii="Mangal" w:hAnsi="Mangal" w:cs="Mangal"/>
          <w:b/>
          <w:bCs/>
          <w:sz w:val="28"/>
          <w:szCs w:val="28"/>
          <w:lang w:eastAsia="en-IN"/>
        </w:rPr>
        <w:t>defense:In</w:t>
      </w:r>
      <w:proofErr w:type="spellEnd"/>
      <w:r w:rsidRPr="00E41854">
        <w:rPr>
          <w:rFonts w:ascii="Mangal" w:hAnsi="Mangal" w:cs="Mangal"/>
          <w:b/>
          <w:bCs/>
          <w:sz w:val="28"/>
          <w:szCs w:val="28"/>
          <w:lang w:eastAsia="en-IN"/>
        </w:rPr>
        <w:t xml:space="preserve"> Subramanian v/s State of Tamil Nadu, -That if the appellant acted in exercise of their right of private </w:t>
      </w:r>
      <w:proofErr w:type="spellStart"/>
      <w:r w:rsidRPr="00E41854">
        <w:rPr>
          <w:rFonts w:ascii="Mangal" w:hAnsi="Mangal" w:cs="Mangal"/>
          <w:b/>
          <w:bCs/>
          <w:sz w:val="28"/>
          <w:szCs w:val="28"/>
          <w:lang w:eastAsia="en-IN"/>
        </w:rPr>
        <w:t>defense</w:t>
      </w:r>
      <w:proofErr w:type="spellEnd"/>
      <w:r w:rsidRPr="00E41854">
        <w:rPr>
          <w:rFonts w:ascii="Mangal" w:hAnsi="Mangal" w:cs="Mangal"/>
          <w:b/>
          <w:bCs/>
          <w:sz w:val="28"/>
          <w:szCs w:val="28"/>
          <w:lang w:eastAsia="en-IN"/>
        </w:rPr>
        <w:t xml:space="preserve"> of property it cannot be said that they committed a criminal act in furtherance of a common intention because it is protected u/s 96 of </w:t>
      </w:r>
      <w:proofErr w:type="spellStart"/>
      <w:r w:rsidRPr="00E41854">
        <w:rPr>
          <w:rFonts w:ascii="Mangal" w:hAnsi="Mangal" w:cs="Mangal"/>
          <w:b/>
          <w:bCs/>
          <w:sz w:val="28"/>
          <w:szCs w:val="28"/>
          <w:lang w:eastAsia="en-IN"/>
        </w:rPr>
        <w:t>IPc</w:t>
      </w:r>
      <w:proofErr w:type="spellEnd"/>
      <w:r w:rsidRPr="00E41854">
        <w:rPr>
          <w:rFonts w:ascii="Mangal" w:hAnsi="Mangal" w:cs="Mangal"/>
          <w:b/>
          <w:bCs/>
          <w:sz w:val="28"/>
          <w:szCs w:val="28"/>
          <w:lang w:eastAsia="en-IN"/>
        </w:rPr>
        <w:t>.</w:t>
      </w:r>
    </w:p>
    <w:p w:rsidR="00E41854" w:rsidRPr="00E41854" w:rsidRDefault="00E41854" w:rsidP="00403EDC">
      <w:pPr>
        <w:pStyle w:val="NoSpacing"/>
        <w:ind w:left="720"/>
        <w:rPr>
          <w:rFonts w:ascii="Mangal" w:hAnsi="Mangal" w:cs="Mangal"/>
          <w:b/>
          <w:bCs/>
          <w:sz w:val="28"/>
          <w:szCs w:val="28"/>
          <w:lang w:eastAsia="en-IN"/>
        </w:rPr>
      </w:pPr>
    </w:p>
    <w:p w:rsidR="00B96779" w:rsidRDefault="00CE7EFF" w:rsidP="00B96779">
      <w:pPr>
        <w:pStyle w:val="NoSpacing"/>
        <w:ind w:left="720"/>
        <w:rPr>
          <w:rFonts w:ascii="Mangal" w:hAnsi="Mangal" w:cs="Mangal"/>
          <w:b/>
          <w:sz w:val="28"/>
          <w:szCs w:val="28"/>
          <w:u w:val="single"/>
        </w:rPr>
      </w:pPr>
      <w:r>
        <w:rPr>
          <w:rFonts w:ascii="Mangal" w:hAnsi="Mangal" w:cs="Mangal"/>
          <w:b/>
          <w:sz w:val="28"/>
          <w:szCs w:val="28"/>
          <w:u w:val="single"/>
        </w:rPr>
        <w:t>Common object</w:t>
      </w:r>
    </w:p>
    <w:p w:rsidR="00657236" w:rsidRDefault="00657236" w:rsidP="00B96779">
      <w:pPr>
        <w:pStyle w:val="NoSpacing"/>
        <w:ind w:left="720"/>
      </w:pPr>
    </w:p>
    <w:p w:rsidR="00657236" w:rsidRPr="00657236" w:rsidRDefault="00CE7EFF" w:rsidP="00B96779">
      <w:pPr>
        <w:pStyle w:val="NoSpacing"/>
        <w:ind w:left="720"/>
        <w:rPr>
          <w:rFonts w:ascii="Mangal" w:hAnsi="Mangal" w:cs="Mangal"/>
          <w:sz w:val="28"/>
          <w:szCs w:val="28"/>
        </w:rPr>
      </w:pPr>
      <w:proofErr w:type="gramStart"/>
      <w:r w:rsidRPr="00657236">
        <w:rPr>
          <w:rFonts w:ascii="Mangal" w:hAnsi="Mangal" w:cs="Mangal"/>
          <w:sz w:val="28"/>
          <w:szCs w:val="28"/>
        </w:rPr>
        <w:t>Introduction :</w:t>
      </w:r>
      <w:proofErr w:type="gramEnd"/>
      <w:r w:rsidRPr="00657236">
        <w:rPr>
          <w:rFonts w:ascii="Mangal" w:hAnsi="Mangal" w:cs="Mangal"/>
          <w:sz w:val="28"/>
          <w:szCs w:val="28"/>
        </w:rPr>
        <w:t xml:space="preserve"> </w:t>
      </w:r>
      <w:r w:rsidR="00657236" w:rsidRPr="00657236">
        <w:rPr>
          <w:rFonts w:ascii="Mangal" w:hAnsi="Mangal" w:cs="Mangal"/>
          <w:color w:val="525252"/>
          <w:sz w:val="28"/>
          <w:szCs w:val="28"/>
          <w:shd w:val="clear" w:color="auto" w:fill="FFFFFF"/>
        </w:rPr>
        <w:t xml:space="preserve">Section 149, like Section 34, is the other instance of constructive joint liability. Section 149 creates a specific offence. </w:t>
      </w:r>
    </w:p>
    <w:p w:rsidR="00CE7EFF" w:rsidRPr="00657236" w:rsidRDefault="00CE7EFF" w:rsidP="00B96779">
      <w:pPr>
        <w:pStyle w:val="NoSpacing"/>
        <w:ind w:left="720"/>
        <w:rPr>
          <w:rFonts w:ascii="Mangal" w:hAnsi="Mangal" w:cs="Mangal"/>
          <w:sz w:val="28"/>
          <w:szCs w:val="28"/>
        </w:rPr>
      </w:pPr>
      <w:r w:rsidRPr="00657236">
        <w:rPr>
          <w:rFonts w:ascii="Mangal" w:hAnsi="Mangal" w:cs="Mangal"/>
          <w:sz w:val="28"/>
          <w:szCs w:val="28"/>
        </w:rPr>
        <w:t xml:space="preserve">One of the essential </w:t>
      </w:r>
      <w:proofErr w:type="gramStart"/>
      <w:r w:rsidRPr="00657236">
        <w:rPr>
          <w:rFonts w:ascii="Mangal" w:hAnsi="Mangal" w:cs="Mangal"/>
          <w:sz w:val="28"/>
          <w:szCs w:val="28"/>
        </w:rPr>
        <w:t>ingredient</w:t>
      </w:r>
      <w:proofErr w:type="gramEnd"/>
      <w:r w:rsidRPr="00657236">
        <w:rPr>
          <w:rFonts w:ascii="Mangal" w:hAnsi="Mangal" w:cs="Mangal"/>
          <w:sz w:val="28"/>
          <w:szCs w:val="28"/>
        </w:rPr>
        <w:t xml:space="preserve"> of Section 149 is that, the offence must have been committed by any member of unlawful assembly. Sec. 141 of The IPC makes it clear that, it is one of the essential condition of an unlawful assembly that</w:t>
      </w:r>
      <w:r w:rsidR="00657236" w:rsidRPr="00657236">
        <w:rPr>
          <w:rFonts w:ascii="Mangal" w:hAnsi="Mangal" w:cs="Mangal"/>
          <w:sz w:val="28"/>
          <w:szCs w:val="28"/>
        </w:rPr>
        <w:t xml:space="preserve"> its member must be more than </w:t>
      </w:r>
    </w:p>
    <w:p w:rsidR="00657236" w:rsidRPr="00657236" w:rsidRDefault="00657236" w:rsidP="00B96779">
      <w:pPr>
        <w:pStyle w:val="NoSpacing"/>
        <w:ind w:left="720"/>
        <w:rPr>
          <w:rFonts w:ascii="Mangal" w:hAnsi="Mangal" w:cs="Mangal"/>
          <w:b/>
          <w:sz w:val="28"/>
          <w:szCs w:val="28"/>
          <w:u w:val="single"/>
        </w:rPr>
      </w:pPr>
    </w:p>
    <w:p w:rsidR="00E6323B" w:rsidRPr="00CE7EFF" w:rsidRDefault="00E6323B" w:rsidP="00E6323B">
      <w:pPr>
        <w:pStyle w:val="NoSpacing"/>
        <w:rPr>
          <w:rFonts w:ascii="Mangal" w:hAnsi="Mangal" w:cs="Mangal"/>
          <w:b/>
          <w:sz w:val="28"/>
          <w:szCs w:val="28"/>
          <w:u w:val="single"/>
          <w:lang w:eastAsia="en-IN"/>
        </w:rPr>
      </w:pPr>
      <w:proofErr w:type="gramStart"/>
      <w:r w:rsidRPr="00CE7EFF">
        <w:rPr>
          <w:rFonts w:ascii="Mangal" w:hAnsi="Mangal" w:cs="Mangal"/>
          <w:b/>
          <w:bCs/>
          <w:sz w:val="28"/>
          <w:szCs w:val="28"/>
          <w:u w:val="single"/>
          <w:lang w:eastAsia="en-IN"/>
        </w:rPr>
        <w:t>Principle of vicarious liability.</w:t>
      </w:r>
      <w:proofErr w:type="gramEnd"/>
    </w:p>
    <w:p w:rsidR="00E6323B" w:rsidRPr="00E6323B" w:rsidRDefault="00E6323B" w:rsidP="000729BE">
      <w:pPr>
        <w:pStyle w:val="NoSpacing"/>
        <w:rPr>
          <w:rFonts w:ascii="Mangal" w:hAnsi="Mangal" w:cs="Mangal"/>
          <w:sz w:val="28"/>
          <w:szCs w:val="28"/>
          <w:lang w:eastAsia="en-IN"/>
        </w:rPr>
      </w:pPr>
      <w:r w:rsidRPr="00E6323B">
        <w:rPr>
          <w:rFonts w:ascii="Mangal" w:hAnsi="Mangal" w:cs="Mangal"/>
          <w:sz w:val="28"/>
          <w:szCs w:val="28"/>
          <w:lang w:eastAsia="en-IN"/>
        </w:rPr>
        <w:t xml:space="preserve">This section is the declaratory of </w:t>
      </w:r>
      <w:proofErr w:type="spellStart"/>
      <w:r w:rsidRPr="00E6323B">
        <w:rPr>
          <w:rFonts w:ascii="Mangal" w:hAnsi="Mangal" w:cs="Mangal"/>
          <w:sz w:val="28"/>
          <w:szCs w:val="28"/>
          <w:lang w:eastAsia="en-IN"/>
        </w:rPr>
        <w:t>theprinciple</w:t>
      </w:r>
      <w:proofErr w:type="spellEnd"/>
      <w:r w:rsidRPr="00E6323B">
        <w:rPr>
          <w:rFonts w:ascii="Mangal" w:hAnsi="Mangal" w:cs="Mangal"/>
          <w:sz w:val="28"/>
          <w:szCs w:val="28"/>
          <w:lang w:eastAsia="en-IN"/>
        </w:rPr>
        <w:t xml:space="preserve"> of vicarious liability of the members of an unlawful </w:t>
      </w:r>
      <w:proofErr w:type="spellStart"/>
      <w:r w:rsidRPr="00E6323B">
        <w:rPr>
          <w:rFonts w:ascii="Mangal" w:hAnsi="Mangal" w:cs="Mangal"/>
          <w:sz w:val="28"/>
          <w:szCs w:val="28"/>
          <w:lang w:eastAsia="en-IN"/>
        </w:rPr>
        <w:t>assemblyfor</w:t>
      </w:r>
      <w:proofErr w:type="spellEnd"/>
      <w:r w:rsidRPr="00E6323B">
        <w:rPr>
          <w:rFonts w:ascii="Mangal" w:hAnsi="Mangal" w:cs="Mangal"/>
          <w:sz w:val="28"/>
          <w:szCs w:val="28"/>
          <w:lang w:eastAsia="en-IN"/>
        </w:rPr>
        <w:t xml:space="preserve"> acts done in prosecution of common object of that assembly, all the</w:t>
      </w:r>
      <w:r w:rsidR="000729BE">
        <w:rPr>
          <w:rFonts w:ascii="Mangal" w:hAnsi="Mangal" w:cs="Mangal"/>
          <w:sz w:val="28"/>
          <w:szCs w:val="28"/>
          <w:lang w:eastAsia="en-IN"/>
        </w:rPr>
        <w:t xml:space="preserve"> </w:t>
      </w:r>
      <w:r w:rsidRPr="00E6323B">
        <w:rPr>
          <w:rFonts w:ascii="Mangal" w:eastAsia="Times New Roman" w:hAnsi="Mangal" w:cs="Mangal"/>
          <w:color w:val="000000"/>
          <w:sz w:val="24"/>
          <w:szCs w:val="24"/>
          <w:lang w:eastAsia="en-IN"/>
        </w:rPr>
        <w:t xml:space="preserve">members of that assembly will be vicariously liable for that offence </w:t>
      </w:r>
      <w:proofErr w:type="spellStart"/>
      <w:r w:rsidRPr="00E6323B">
        <w:rPr>
          <w:rFonts w:ascii="Mangal" w:eastAsia="Times New Roman" w:hAnsi="Mangal" w:cs="Mangal"/>
          <w:color w:val="000000"/>
          <w:sz w:val="24"/>
          <w:szCs w:val="24"/>
          <w:lang w:eastAsia="en-IN"/>
        </w:rPr>
        <w:t>evenone</w:t>
      </w:r>
      <w:proofErr w:type="spellEnd"/>
      <w:r w:rsidRPr="00E6323B">
        <w:rPr>
          <w:rFonts w:ascii="Mangal" w:eastAsia="Times New Roman" w:hAnsi="Mangal" w:cs="Mangal"/>
          <w:color w:val="000000"/>
          <w:sz w:val="24"/>
          <w:szCs w:val="24"/>
          <w:lang w:eastAsia="en-IN"/>
        </w:rPr>
        <w:t xml:space="preserve"> or more, but not all committed the said office.</w:t>
      </w:r>
    </w:p>
    <w:p w:rsidR="00657236" w:rsidRPr="00657236" w:rsidRDefault="00E6323B" w:rsidP="00657236">
      <w:pPr>
        <w:pStyle w:val="NormalWeb"/>
        <w:shd w:val="clear" w:color="auto" w:fill="FFFFFF"/>
        <w:spacing w:line="384" w:lineRule="atLeast"/>
        <w:jc w:val="both"/>
        <w:rPr>
          <w:rFonts w:ascii="Mangal" w:hAnsi="Mangal" w:cs="Mangal"/>
          <w:color w:val="525252"/>
          <w:sz w:val="28"/>
          <w:szCs w:val="28"/>
        </w:rPr>
      </w:pPr>
      <w:r w:rsidRPr="00E6323B">
        <w:rPr>
          <w:rFonts w:ascii="Mangal" w:hAnsi="Mangal" w:cs="Mangal"/>
          <w:b/>
          <w:bCs/>
          <w:color w:val="000000"/>
        </w:rPr>
        <w:t> </w:t>
      </w:r>
      <w:r w:rsidR="00657236" w:rsidRPr="00657236">
        <w:rPr>
          <w:rStyle w:val="Strong"/>
          <w:rFonts w:ascii="Mangal" w:hAnsi="Mangal" w:cs="Mangal"/>
          <w:color w:val="525252"/>
          <w:sz w:val="28"/>
          <w:szCs w:val="28"/>
        </w:rPr>
        <w:t>Common Object</w:t>
      </w:r>
      <w:proofErr w:type="gramStart"/>
      <w:r w:rsidR="00657236" w:rsidRPr="00657236">
        <w:rPr>
          <w:rStyle w:val="Strong"/>
          <w:rFonts w:ascii="Mangal" w:hAnsi="Mangal" w:cs="Mangal"/>
          <w:color w:val="525252"/>
          <w:sz w:val="28"/>
          <w:szCs w:val="28"/>
        </w:rPr>
        <w:t>:-</w:t>
      </w:r>
      <w:proofErr w:type="gramEnd"/>
      <w:r w:rsidR="00657236" w:rsidRPr="00657236">
        <w:rPr>
          <w:rFonts w:ascii="Mangal" w:hAnsi="Mangal" w:cs="Mangal"/>
          <w:color w:val="525252"/>
          <w:sz w:val="28"/>
          <w:szCs w:val="28"/>
        </w:rPr>
        <w:t xml:space="preserve"> Section 149, like Section 34, is the other instance of constructive joint liability. Section 149 creates a </w:t>
      </w:r>
      <w:r w:rsidR="00657236" w:rsidRPr="00657236">
        <w:rPr>
          <w:rFonts w:ascii="Mangal" w:hAnsi="Mangal" w:cs="Mangal"/>
          <w:color w:val="525252"/>
          <w:sz w:val="28"/>
          <w:szCs w:val="28"/>
        </w:rPr>
        <w:lastRenderedPageBreak/>
        <w:t>specific offence. It runs as under</w:t>
      </w:r>
      <w:proofErr w:type="gramStart"/>
      <w:r w:rsidR="00657236" w:rsidRPr="00657236">
        <w:rPr>
          <w:rFonts w:ascii="Mangal" w:hAnsi="Mangal" w:cs="Mangal"/>
          <w:color w:val="525252"/>
          <w:sz w:val="28"/>
          <w:szCs w:val="28"/>
        </w:rPr>
        <w:t>:</w:t>
      </w:r>
      <w:proofErr w:type="gramEnd"/>
      <w:r w:rsidR="00657236" w:rsidRPr="00657236">
        <w:rPr>
          <w:rFonts w:ascii="Mangal" w:hAnsi="Mangal" w:cs="Mangal"/>
          <w:color w:val="525252"/>
          <w:sz w:val="28"/>
          <w:szCs w:val="28"/>
        </w:rPr>
        <w:br/>
        <w:t>“If an offence is committed by any member of an unlawful assembly in prosecution of the common object of that assembly, or such as the members of that assembly knew to be likely to be committed in prosecution of that object, every person who, at the time of the committing of that offence, is a member of the assembly, is guilty of that offence.”</w:t>
      </w:r>
    </w:p>
    <w:p w:rsidR="00657236" w:rsidRPr="00657236" w:rsidRDefault="00657236" w:rsidP="00657236">
      <w:pPr>
        <w:pStyle w:val="NormalWeb"/>
        <w:shd w:val="clear" w:color="auto" w:fill="FFFFFF"/>
        <w:spacing w:line="384" w:lineRule="atLeast"/>
        <w:jc w:val="both"/>
        <w:rPr>
          <w:rFonts w:ascii="Mangal" w:hAnsi="Mangal" w:cs="Mangal"/>
          <w:color w:val="525252"/>
          <w:sz w:val="28"/>
          <w:szCs w:val="28"/>
        </w:rPr>
      </w:pPr>
      <w:r w:rsidRPr="00657236">
        <w:rPr>
          <w:rStyle w:val="Strong"/>
          <w:rFonts w:ascii="Mangal" w:hAnsi="Mangal" w:cs="Mangal"/>
          <w:color w:val="525252"/>
          <w:sz w:val="28"/>
          <w:szCs w:val="28"/>
        </w:rPr>
        <w:t>Elements Of Section 149:-</w:t>
      </w:r>
      <w:r w:rsidRPr="00657236">
        <w:rPr>
          <w:rFonts w:ascii="Mangal" w:hAnsi="Mangal" w:cs="Mangal"/>
          <w:color w:val="525252"/>
          <w:sz w:val="28"/>
          <w:szCs w:val="28"/>
        </w:rPr>
        <w:t> The essence of offence under Section 149 is assembly of several (five or more) persons having one or more of the common objects mentioned in Section 141 and it could be gathered from the nature of the assembly, arms used by them and the behaviour of the assembly at or before scene of occurrence. Section 149 creates joint liability of all members of an unlawful assembly for criminal act done by any member in prosecution of the common object of the said assembly. So the essential ingredients of Section 149 are:</w:t>
      </w:r>
    </w:p>
    <w:p w:rsidR="00657236" w:rsidRPr="00657236" w:rsidRDefault="00657236" w:rsidP="00657236">
      <w:pPr>
        <w:pStyle w:val="NormalWeb"/>
        <w:shd w:val="clear" w:color="auto" w:fill="FFFFFF"/>
        <w:spacing w:line="384" w:lineRule="atLeast"/>
        <w:jc w:val="both"/>
        <w:rPr>
          <w:rFonts w:ascii="Mangal" w:hAnsi="Mangal" w:cs="Mangal"/>
          <w:color w:val="525252"/>
          <w:sz w:val="28"/>
          <w:szCs w:val="28"/>
        </w:rPr>
      </w:pPr>
      <w:r w:rsidRPr="00657236">
        <w:rPr>
          <w:rFonts w:ascii="Mangal" w:hAnsi="Mangal" w:cs="Mangal"/>
          <w:color w:val="525252"/>
          <w:sz w:val="28"/>
          <w:szCs w:val="28"/>
        </w:rPr>
        <w:t>1. There must be an unlawful assembly, as defined in Section 141;</w:t>
      </w:r>
    </w:p>
    <w:p w:rsidR="00657236" w:rsidRPr="00657236" w:rsidRDefault="00657236" w:rsidP="00657236">
      <w:pPr>
        <w:pStyle w:val="NormalWeb"/>
        <w:shd w:val="clear" w:color="auto" w:fill="FFFFFF"/>
        <w:spacing w:line="384" w:lineRule="atLeast"/>
        <w:jc w:val="both"/>
        <w:rPr>
          <w:rFonts w:ascii="Mangal" w:hAnsi="Mangal" w:cs="Mangal"/>
          <w:color w:val="525252"/>
          <w:sz w:val="28"/>
          <w:szCs w:val="28"/>
        </w:rPr>
      </w:pPr>
      <w:r w:rsidRPr="00657236">
        <w:rPr>
          <w:rFonts w:ascii="Mangal" w:hAnsi="Mangal" w:cs="Mangal"/>
          <w:color w:val="525252"/>
          <w:sz w:val="28"/>
          <w:szCs w:val="28"/>
        </w:rPr>
        <w:t>2. Criminal act must be done by any member of such assembly;</w:t>
      </w:r>
    </w:p>
    <w:p w:rsidR="00657236" w:rsidRPr="00657236" w:rsidRDefault="00657236" w:rsidP="00657236">
      <w:pPr>
        <w:pStyle w:val="NormalWeb"/>
        <w:shd w:val="clear" w:color="auto" w:fill="FFFFFF"/>
        <w:spacing w:line="384" w:lineRule="atLeast"/>
        <w:jc w:val="both"/>
        <w:rPr>
          <w:rFonts w:ascii="Mangal" w:hAnsi="Mangal" w:cs="Mangal"/>
          <w:color w:val="525252"/>
          <w:sz w:val="28"/>
          <w:szCs w:val="28"/>
        </w:rPr>
      </w:pPr>
      <w:r w:rsidRPr="00657236">
        <w:rPr>
          <w:rFonts w:ascii="Mangal" w:hAnsi="Mangal" w:cs="Mangal"/>
          <w:color w:val="525252"/>
          <w:sz w:val="28"/>
          <w:szCs w:val="28"/>
        </w:rPr>
        <w:t>3. Act done is for prosecution of the common object of the assembly or such which was likely to be committed in prosecution of the common object;</w:t>
      </w:r>
    </w:p>
    <w:p w:rsidR="00657236" w:rsidRPr="00657236" w:rsidRDefault="00657236" w:rsidP="00657236">
      <w:pPr>
        <w:pStyle w:val="NormalWeb"/>
        <w:shd w:val="clear" w:color="auto" w:fill="FFFFFF"/>
        <w:spacing w:line="384" w:lineRule="atLeast"/>
        <w:jc w:val="both"/>
        <w:rPr>
          <w:rFonts w:ascii="Mangal" w:hAnsi="Mangal" w:cs="Mangal"/>
          <w:color w:val="525252"/>
          <w:sz w:val="28"/>
          <w:szCs w:val="28"/>
        </w:rPr>
      </w:pPr>
      <w:r w:rsidRPr="00657236">
        <w:rPr>
          <w:rFonts w:ascii="Mangal" w:hAnsi="Mangal" w:cs="Mangal"/>
          <w:color w:val="525252"/>
          <w:sz w:val="28"/>
          <w:szCs w:val="28"/>
        </w:rPr>
        <w:t>4. Members have voluntarily joined the unlawful assembly and knew the common object of the assembly.</w:t>
      </w:r>
    </w:p>
    <w:p w:rsidR="00657236" w:rsidRPr="00657236" w:rsidRDefault="00657236" w:rsidP="00657236">
      <w:pPr>
        <w:pStyle w:val="NormalWeb"/>
        <w:shd w:val="clear" w:color="auto" w:fill="FFFFFF"/>
        <w:spacing w:line="384" w:lineRule="atLeast"/>
        <w:jc w:val="both"/>
        <w:rPr>
          <w:rFonts w:ascii="Mangal" w:hAnsi="Mangal" w:cs="Mangal"/>
          <w:color w:val="525252"/>
          <w:sz w:val="28"/>
          <w:szCs w:val="28"/>
        </w:rPr>
      </w:pPr>
      <w:r w:rsidRPr="00657236">
        <w:rPr>
          <w:rFonts w:ascii="Mangal" w:hAnsi="Mangal" w:cs="Mangal"/>
          <w:color w:val="525252"/>
          <w:sz w:val="28"/>
          <w:szCs w:val="28"/>
        </w:rPr>
        <w:lastRenderedPageBreak/>
        <w:t>5. Mere presence and sharing of common object of the assembly makes a person liable for the offence committed even if he had no intention to commit that offence.</w:t>
      </w:r>
    </w:p>
    <w:p w:rsidR="00657236" w:rsidRPr="00657236" w:rsidRDefault="00657236" w:rsidP="00657236">
      <w:pPr>
        <w:pStyle w:val="NormalWeb"/>
        <w:shd w:val="clear" w:color="auto" w:fill="FFFFFF"/>
        <w:spacing w:line="384" w:lineRule="atLeast"/>
        <w:jc w:val="both"/>
        <w:rPr>
          <w:rFonts w:ascii="Mangal" w:hAnsi="Mangal" w:cs="Mangal"/>
          <w:color w:val="525252"/>
          <w:sz w:val="28"/>
          <w:szCs w:val="28"/>
        </w:rPr>
      </w:pPr>
      <w:r w:rsidRPr="00657236">
        <w:rPr>
          <w:rFonts w:ascii="Mangal" w:hAnsi="Mangal" w:cs="Mangal"/>
          <w:color w:val="525252"/>
          <w:sz w:val="28"/>
          <w:szCs w:val="28"/>
        </w:rPr>
        <w:t>The Section is divided into two parts-</w:t>
      </w:r>
    </w:p>
    <w:p w:rsidR="00657236" w:rsidRPr="00657236" w:rsidRDefault="00657236" w:rsidP="00657236">
      <w:pPr>
        <w:pStyle w:val="NormalWeb"/>
        <w:shd w:val="clear" w:color="auto" w:fill="FFFFFF"/>
        <w:spacing w:line="384" w:lineRule="atLeast"/>
        <w:jc w:val="both"/>
        <w:rPr>
          <w:rFonts w:ascii="Mangal" w:hAnsi="Mangal" w:cs="Mangal"/>
          <w:color w:val="525252"/>
          <w:sz w:val="28"/>
          <w:szCs w:val="28"/>
        </w:rPr>
      </w:pPr>
      <w:proofErr w:type="gramStart"/>
      <w:r w:rsidRPr="00657236">
        <w:rPr>
          <w:rFonts w:ascii="Mangal" w:hAnsi="Mangal" w:cs="Mangal"/>
          <w:color w:val="525252"/>
          <w:sz w:val="28"/>
          <w:szCs w:val="28"/>
        </w:rPr>
        <w:t>1.</w:t>
      </w:r>
      <w:r w:rsidRPr="00657236">
        <w:rPr>
          <w:rStyle w:val="Strong"/>
          <w:rFonts w:ascii="Mangal" w:hAnsi="Mangal" w:cs="Mangal"/>
          <w:color w:val="525252"/>
          <w:sz w:val="28"/>
          <w:szCs w:val="28"/>
        </w:rPr>
        <w:t>In</w:t>
      </w:r>
      <w:proofErr w:type="gramEnd"/>
      <w:r w:rsidRPr="00657236">
        <w:rPr>
          <w:rStyle w:val="Strong"/>
          <w:rFonts w:ascii="Mangal" w:hAnsi="Mangal" w:cs="Mangal"/>
          <w:color w:val="525252"/>
          <w:sz w:val="28"/>
          <w:szCs w:val="28"/>
        </w:rPr>
        <w:t xml:space="preserve"> Prosecution Of The Common Object:-</w:t>
      </w:r>
      <w:r w:rsidRPr="00657236">
        <w:rPr>
          <w:rFonts w:ascii="Mangal" w:hAnsi="Mangal" w:cs="Mangal"/>
          <w:color w:val="525252"/>
          <w:sz w:val="28"/>
          <w:szCs w:val="28"/>
        </w:rPr>
        <w:t> The words “in prosecution of the common object” show that the offence committed was immediately connected with the common object of the unlawful assembly of which accused were members. The act must have been done with a view to accomplish the common object of the unlawful assembly.</w:t>
      </w:r>
    </w:p>
    <w:p w:rsidR="00657236" w:rsidRPr="00657236" w:rsidRDefault="00657236" w:rsidP="00657236">
      <w:pPr>
        <w:pStyle w:val="NormalWeb"/>
        <w:shd w:val="clear" w:color="auto" w:fill="FFFFFF"/>
        <w:spacing w:line="384" w:lineRule="atLeast"/>
        <w:jc w:val="both"/>
        <w:rPr>
          <w:rFonts w:ascii="Mangal" w:hAnsi="Mangal" w:cs="Mangal"/>
          <w:color w:val="525252"/>
          <w:sz w:val="28"/>
          <w:szCs w:val="28"/>
        </w:rPr>
      </w:pPr>
      <w:r w:rsidRPr="00657236">
        <w:rPr>
          <w:rFonts w:ascii="Mangal" w:hAnsi="Mangal" w:cs="Mangal"/>
          <w:color w:val="525252"/>
          <w:sz w:val="28"/>
          <w:szCs w:val="28"/>
        </w:rPr>
        <w:t>2. </w:t>
      </w:r>
      <w:r w:rsidRPr="00657236">
        <w:rPr>
          <w:rStyle w:val="Strong"/>
          <w:rFonts w:ascii="Mangal" w:hAnsi="Mangal" w:cs="Mangal"/>
          <w:color w:val="525252"/>
          <w:sz w:val="28"/>
          <w:szCs w:val="28"/>
        </w:rPr>
        <w:t>Members Knew To Be Likely</w:t>
      </w:r>
      <w:proofErr w:type="gramStart"/>
      <w:r w:rsidRPr="00657236">
        <w:rPr>
          <w:rStyle w:val="Strong"/>
          <w:rFonts w:ascii="Mangal" w:hAnsi="Mangal" w:cs="Mangal"/>
          <w:color w:val="525252"/>
          <w:sz w:val="28"/>
          <w:szCs w:val="28"/>
        </w:rPr>
        <w:t>:-</w:t>
      </w:r>
      <w:proofErr w:type="gramEnd"/>
      <w:r w:rsidRPr="00657236">
        <w:rPr>
          <w:rStyle w:val="Strong"/>
          <w:rFonts w:ascii="Mangal" w:hAnsi="Mangal" w:cs="Mangal"/>
          <w:color w:val="525252"/>
          <w:sz w:val="28"/>
          <w:szCs w:val="28"/>
        </w:rPr>
        <w:t> </w:t>
      </w:r>
      <w:r w:rsidRPr="00657236">
        <w:rPr>
          <w:rFonts w:ascii="Mangal" w:hAnsi="Mangal" w:cs="Mangal"/>
          <w:color w:val="525252"/>
          <w:sz w:val="28"/>
          <w:szCs w:val="28"/>
        </w:rPr>
        <w:t xml:space="preserve">The second part relates to a situation where the members of the assembly knew that the offence is likely to be committed in prosecution of the common object. A thing is likely to happen only when the situation is like “it will probably happen” or “may very well happen”. The word ‘knew’ indicates a state of mind at the time of commission of an </w:t>
      </w:r>
      <w:proofErr w:type="gramStart"/>
      <w:r w:rsidRPr="00657236">
        <w:rPr>
          <w:rFonts w:ascii="Mangal" w:hAnsi="Mangal" w:cs="Mangal"/>
          <w:color w:val="525252"/>
          <w:sz w:val="28"/>
          <w:szCs w:val="28"/>
        </w:rPr>
        <w:t>offence,</w:t>
      </w:r>
      <w:proofErr w:type="gramEnd"/>
      <w:r w:rsidRPr="00657236">
        <w:rPr>
          <w:rFonts w:ascii="Mangal" w:hAnsi="Mangal" w:cs="Mangal"/>
          <w:color w:val="525252"/>
          <w:sz w:val="28"/>
          <w:szCs w:val="28"/>
        </w:rPr>
        <w:t xml:space="preserve"> knowledge in this regard must be proved. The word ‘likely’ means some clear evidence that the unlawful assembly had such </w:t>
      </w:r>
      <w:proofErr w:type="gramStart"/>
      <w:r w:rsidRPr="00657236">
        <w:rPr>
          <w:rFonts w:ascii="Mangal" w:hAnsi="Mangal" w:cs="Mangal"/>
          <w:color w:val="525252"/>
          <w:sz w:val="28"/>
          <w:szCs w:val="28"/>
        </w:rPr>
        <w:t>a knowledge</w:t>
      </w:r>
      <w:proofErr w:type="gramEnd"/>
      <w:r w:rsidRPr="00657236">
        <w:rPr>
          <w:rFonts w:ascii="Mangal" w:hAnsi="Mangal" w:cs="Mangal"/>
          <w:color w:val="525252"/>
          <w:sz w:val="28"/>
          <w:szCs w:val="28"/>
        </w:rPr>
        <w:t>.</w:t>
      </w:r>
    </w:p>
    <w:p w:rsidR="00E6323B" w:rsidRPr="00657236" w:rsidRDefault="00E6323B" w:rsidP="00E6323B">
      <w:pPr>
        <w:shd w:val="clear" w:color="auto" w:fill="FFFFFF"/>
        <w:spacing w:after="0" w:line="240" w:lineRule="auto"/>
        <w:rPr>
          <w:rFonts w:ascii="Mangal" w:eastAsia="Times New Roman" w:hAnsi="Mangal" w:cs="Mangal"/>
          <w:color w:val="000000"/>
          <w:sz w:val="28"/>
          <w:szCs w:val="28"/>
          <w:lang w:eastAsia="en-IN"/>
        </w:rPr>
      </w:pPr>
    </w:p>
    <w:p w:rsidR="00CE7EFF" w:rsidRDefault="00CE7EFF" w:rsidP="00E6323B">
      <w:pPr>
        <w:shd w:val="clear" w:color="auto" w:fill="FFFFFF"/>
        <w:spacing w:after="0" w:line="240" w:lineRule="auto"/>
        <w:rPr>
          <w:rFonts w:ascii="Mangal" w:eastAsia="Times New Roman" w:hAnsi="Mangal" w:cs="Mangal"/>
          <w:color w:val="000000"/>
          <w:sz w:val="24"/>
          <w:szCs w:val="24"/>
          <w:lang w:eastAsia="en-IN"/>
        </w:rPr>
      </w:pPr>
    </w:p>
    <w:p w:rsidR="00657236" w:rsidRDefault="00657236" w:rsidP="00E6323B">
      <w:pPr>
        <w:shd w:val="clear" w:color="auto" w:fill="FFFFFF"/>
        <w:spacing w:after="0" w:line="240" w:lineRule="auto"/>
        <w:rPr>
          <w:rFonts w:ascii="Mangal" w:eastAsia="Times New Roman" w:hAnsi="Mangal" w:cs="Mangal"/>
          <w:b/>
          <w:bCs/>
          <w:color w:val="000000"/>
          <w:sz w:val="24"/>
          <w:szCs w:val="24"/>
          <w:lang w:eastAsia="en-IN"/>
        </w:rPr>
      </w:pPr>
    </w:p>
    <w:p w:rsidR="00CE7EFF" w:rsidRDefault="00CE7EFF" w:rsidP="00E6323B">
      <w:pPr>
        <w:shd w:val="clear" w:color="auto" w:fill="FFFFFF"/>
        <w:spacing w:after="0" w:line="240" w:lineRule="auto"/>
        <w:rPr>
          <w:rFonts w:ascii="Mangal" w:eastAsia="Times New Roman" w:hAnsi="Mangal" w:cs="Mangal"/>
          <w:b/>
          <w:bCs/>
          <w:color w:val="000000"/>
          <w:sz w:val="24"/>
          <w:szCs w:val="24"/>
          <w:lang w:eastAsia="en-IN"/>
        </w:rPr>
      </w:pPr>
    </w:p>
    <w:p w:rsidR="00080BE6" w:rsidRDefault="00080BE6" w:rsidP="00E6323B">
      <w:pPr>
        <w:shd w:val="clear" w:color="auto" w:fill="FFFFFF"/>
        <w:spacing w:after="0" w:line="240" w:lineRule="auto"/>
        <w:rPr>
          <w:rFonts w:ascii="Mangal" w:eastAsia="Times New Roman" w:hAnsi="Mangal" w:cs="Mangal"/>
          <w:b/>
          <w:bCs/>
          <w:color w:val="000000"/>
          <w:sz w:val="24"/>
          <w:szCs w:val="24"/>
          <w:lang w:eastAsia="en-IN"/>
        </w:rPr>
      </w:pPr>
    </w:p>
    <w:p w:rsidR="00080BE6" w:rsidRDefault="00080BE6" w:rsidP="00E6323B">
      <w:pPr>
        <w:shd w:val="clear" w:color="auto" w:fill="FFFFFF"/>
        <w:spacing w:after="0" w:line="240" w:lineRule="auto"/>
        <w:rPr>
          <w:rFonts w:ascii="Mangal" w:eastAsia="Times New Roman" w:hAnsi="Mangal" w:cs="Mangal"/>
          <w:b/>
          <w:bCs/>
          <w:color w:val="000000"/>
          <w:sz w:val="24"/>
          <w:szCs w:val="24"/>
          <w:lang w:eastAsia="en-IN"/>
        </w:rPr>
      </w:pPr>
    </w:p>
    <w:p w:rsidR="00080BE6" w:rsidRDefault="00080BE6" w:rsidP="00E6323B">
      <w:pPr>
        <w:shd w:val="clear" w:color="auto" w:fill="FFFFFF"/>
        <w:spacing w:after="0" w:line="240" w:lineRule="auto"/>
        <w:rPr>
          <w:rFonts w:ascii="Mangal" w:eastAsia="Times New Roman" w:hAnsi="Mangal" w:cs="Mangal"/>
          <w:b/>
          <w:bCs/>
          <w:color w:val="000000"/>
          <w:sz w:val="24"/>
          <w:szCs w:val="24"/>
          <w:lang w:eastAsia="en-IN"/>
        </w:rPr>
      </w:pPr>
    </w:p>
    <w:p w:rsidR="00080BE6" w:rsidRDefault="00080BE6" w:rsidP="00E6323B">
      <w:pPr>
        <w:shd w:val="clear" w:color="auto" w:fill="FFFFFF"/>
        <w:spacing w:after="0" w:line="240" w:lineRule="auto"/>
        <w:rPr>
          <w:rFonts w:ascii="Mangal" w:eastAsia="Times New Roman" w:hAnsi="Mangal" w:cs="Mangal"/>
          <w:b/>
          <w:bCs/>
          <w:color w:val="000000"/>
          <w:sz w:val="24"/>
          <w:szCs w:val="24"/>
          <w:lang w:eastAsia="en-IN"/>
        </w:rPr>
      </w:pPr>
    </w:p>
    <w:p w:rsidR="00080BE6" w:rsidRDefault="00080BE6" w:rsidP="00E6323B">
      <w:pPr>
        <w:shd w:val="clear" w:color="auto" w:fill="FFFFFF"/>
        <w:spacing w:after="0" w:line="240" w:lineRule="auto"/>
        <w:rPr>
          <w:rFonts w:ascii="Mangal" w:eastAsia="Times New Roman" w:hAnsi="Mangal" w:cs="Mangal"/>
          <w:b/>
          <w:bCs/>
          <w:color w:val="000000"/>
          <w:sz w:val="24"/>
          <w:szCs w:val="24"/>
          <w:lang w:eastAsia="en-IN"/>
        </w:rPr>
      </w:pPr>
    </w:p>
    <w:p w:rsidR="008D457A" w:rsidRDefault="008D457A" w:rsidP="00E6323B">
      <w:pPr>
        <w:shd w:val="clear" w:color="auto" w:fill="FFFFFF"/>
        <w:spacing w:after="0" w:line="240" w:lineRule="auto"/>
        <w:rPr>
          <w:rFonts w:ascii="Mangal" w:eastAsia="Times New Roman" w:hAnsi="Mangal" w:cs="Mangal"/>
          <w:b/>
          <w:bCs/>
          <w:color w:val="000000"/>
          <w:sz w:val="24"/>
          <w:szCs w:val="24"/>
          <w:lang w:eastAsia="en-IN"/>
        </w:rPr>
      </w:pPr>
      <w:r w:rsidRPr="00E6323B">
        <w:rPr>
          <w:rFonts w:ascii="Mangal" w:eastAsia="Times New Roman" w:hAnsi="Mangal" w:cs="Mangal"/>
          <w:b/>
          <w:bCs/>
          <w:color w:val="000000"/>
          <w:sz w:val="24"/>
          <w:szCs w:val="24"/>
          <w:lang w:eastAsia="en-IN"/>
        </w:rPr>
        <w:lastRenderedPageBreak/>
        <w:t xml:space="preserve"> </w:t>
      </w:r>
      <w:r w:rsidR="00E6323B" w:rsidRPr="00E6323B">
        <w:rPr>
          <w:rFonts w:ascii="Mangal" w:eastAsia="Times New Roman" w:hAnsi="Mangal" w:cs="Mangal"/>
          <w:b/>
          <w:bCs/>
          <w:color w:val="000000"/>
          <w:sz w:val="24"/>
          <w:szCs w:val="24"/>
          <w:lang w:eastAsia="en-IN"/>
        </w:rPr>
        <w:t>Difference between Section 34 and section 149 of IPC</w:t>
      </w:r>
      <w:r>
        <w:rPr>
          <w:rFonts w:ascii="Mangal" w:eastAsia="Times New Roman" w:hAnsi="Mangal" w:cs="Mangal"/>
          <w:b/>
          <w:bCs/>
          <w:color w:val="000000"/>
          <w:sz w:val="24"/>
          <w:szCs w:val="24"/>
          <w:lang w:eastAsia="en-IN"/>
        </w:rPr>
        <w:t xml:space="preserve"> </w:t>
      </w:r>
    </w:p>
    <w:p w:rsidR="008D457A" w:rsidRDefault="008D457A" w:rsidP="00E6323B">
      <w:pPr>
        <w:shd w:val="clear" w:color="auto" w:fill="FFFFFF"/>
        <w:spacing w:after="0" w:line="240" w:lineRule="auto"/>
        <w:rPr>
          <w:rFonts w:ascii="Mangal" w:eastAsia="Times New Roman" w:hAnsi="Mangal" w:cs="Mangal"/>
          <w:b/>
          <w:bCs/>
          <w:color w:val="000000"/>
          <w:sz w:val="24"/>
          <w:szCs w:val="24"/>
          <w:lang w:eastAsia="en-IN"/>
        </w:rPr>
      </w:pPr>
    </w:p>
    <w:p w:rsidR="008D457A" w:rsidRDefault="008D457A" w:rsidP="00E6323B">
      <w:pPr>
        <w:shd w:val="clear" w:color="auto" w:fill="FFFFFF"/>
        <w:spacing w:after="0" w:line="240" w:lineRule="auto"/>
        <w:rPr>
          <w:rFonts w:ascii="Mangal" w:eastAsia="Times New Roman" w:hAnsi="Mangal" w:cs="Mangal"/>
          <w:b/>
          <w:bCs/>
          <w:color w:val="000000"/>
          <w:sz w:val="24"/>
          <w:szCs w:val="24"/>
          <w:lang w:eastAsia="en-IN"/>
        </w:rPr>
      </w:pPr>
    </w:p>
    <w:p w:rsidR="008D457A" w:rsidRDefault="008D457A" w:rsidP="00E6323B">
      <w:pPr>
        <w:shd w:val="clear" w:color="auto" w:fill="FFFFFF"/>
        <w:spacing w:after="0" w:line="240" w:lineRule="auto"/>
        <w:rPr>
          <w:rFonts w:ascii="Mangal" w:eastAsia="Times New Roman" w:hAnsi="Mangal" w:cs="Mangal"/>
          <w:b/>
          <w:bCs/>
          <w:color w:val="000000"/>
          <w:sz w:val="24"/>
          <w:szCs w:val="24"/>
          <w:lang w:eastAsia="en-IN"/>
        </w:rPr>
      </w:pPr>
    </w:p>
    <w:tbl>
      <w:tblPr>
        <w:tblStyle w:val="TableGrid"/>
        <w:tblW w:w="0" w:type="auto"/>
        <w:tblLook w:val="04A0"/>
      </w:tblPr>
      <w:tblGrid>
        <w:gridCol w:w="3080"/>
        <w:gridCol w:w="3081"/>
        <w:gridCol w:w="3081"/>
      </w:tblGrid>
      <w:tr w:rsidR="008D457A" w:rsidTr="008D457A">
        <w:tc>
          <w:tcPr>
            <w:tcW w:w="3080" w:type="dxa"/>
          </w:tcPr>
          <w:p w:rsidR="008D457A" w:rsidRDefault="008D457A" w:rsidP="00E6323B">
            <w:pPr>
              <w:rPr>
                <w:rFonts w:ascii="Mangal" w:eastAsia="Times New Roman" w:hAnsi="Mangal" w:cs="Mangal"/>
                <w:b/>
                <w:bCs/>
                <w:color w:val="000000"/>
                <w:sz w:val="24"/>
                <w:szCs w:val="24"/>
                <w:lang w:eastAsia="en-IN"/>
              </w:rPr>
            </w:pPr>
            <w:r w:rsidRPr="00E6323B">
              <w:rPr>
                <w:rFonts w:ascii="Mangal" w:eastAsia="Times New Roman" w:hAnsi="Mangal" w:cs="Mangal"/>
                <w:b/>
                <w:bCs/>
                <w:color w:val="000000"/>
                <w:sz w:val="24"/>
                <w:szCs w:val="24"/>
                <w:lang w:eastAsia="en-IN"/>
              </w:rPr>
              <w:t>Base</w:t>
            </w:r>
          </w:p>
        </w:tc>
        <w:tc>
          <w:tcPr>
            <w:tcW w:w="3081" w:type="dxa"/>
          </w:tcPr>
          <w:p w:rsidR="008D457A" w:rsidRDefault="008D457A" w:rsidP="00E6323B">
            <w:pPr>
              <w:rPr>
                <w:rFonts w:ascii="Mangal" w:eastAsia="Times New Roman" w:hAnsi="Mangal" w:cs="Mangal"/>
                <w:b/>
                <w:bCs/>
                <w:color w:val="000000"/>
                <w:sz w:val="24"/>
                <w:szCs w:val="24"/>
                <w:lang w:eastAsia="en-IN"/>
              </w:rPr>
            </w:pPr>
            <w:r w:rsidRPr="00E6323B">
              <w:rPr>
                <w:rFonts w:ascii="Mangal" w:eastAsia="Times New Roman" w:hAnsi="Mangal" w:cs="Mangal"/>
                <w:b/>
                <w:bCs/>
                <w:color w:val="000000"/>
                <w:sz w:val="24"/>
                <w:szCs w:val="24"/>
                <w:lang w:eastAsia="en-IN"/>
              </w:rPr>
              <w:t>Section34</w:t>
            </w:r>
          </w:p>
        </w:tc>
        <w:tc>
          <w:tcPr>
            <w:tcW w:w="3081" w:type="dxa"/>
          </w:tcPr>
          <w:p w:rsidR="008D457A" w:rsidRDefault="008D457A" w:rsidP="00E6323B">
            <w:pPr>
              <w:rPr>
                <w:rFonts w:ascii="Mangal" w:eastAsia="Times New Roman" w:hAnsi="Mangal" w:cs="Mangal"/>
                <w:b/>
                <w:bCs/>
                <w:color w:val="000000"/>
                <w:sz w:val="24"/>
                <w:szCs w:val="24"/>
                <w:lang w:eastAsia="en-IN"/>
              </w:rPr>
            </w:pPr>
            <w:r w:rsidRPr="00E6323B">
              <w:rPr>
                <w:rFonts w:ascii="Mangal" w:eastAsia="Times New Roman" w:hAnsi="Mangal" w:cs="Mangal"/>
                <w:b/>
                <w:bCs/>
                <w:color w:val="000000"/>
                <w:sz w:val="24"/>
                <w:szCs w:val="24"/>
                <w:lang w:eastAsia="en-IN"/>
              </w:rPr>
              <w:t>Section 149</w:t>
            </w:r>
          </w:p>
        </w:tc>
      </w:tr>
      <w:tr w:rsidR="008D457A" w:rsidTr="008D457A">
        <w:tc>
          <w:tcPr>
            <w:tcW w:w="3080" w:type="dxa"/>
          </w:tcPr>
          <w:p w:rsidR="008D457A" w:rsidRPr="005B6FAD" w:rsidRDefault="008D457A" w:rsidP="00E6323B">
            <w:pPr>
              <w:rPr>
                <w:rFonts w:ascii="Mangal" w:eastAsia="Times New Roman" w:hAnsi="Mangal" w:cs="Mangal"/>
                <w:b/>
                <w:bCs/>
                <w:color w:val="000000"/>
                <w:sz w:val="28"/>
                <w:szCs w:val="28"/>
                <w:lang w:eastAsia="en-IN"/>
              </w:rPr>
            </w:pPr>
            <w:r w:rsidRPr="005B6FAD">
              <w:rPr>
                <w:rFonts w:ascii="Verdana" w:hAnsi="Verdana"/>
                <w:b/>
                <w:bCs/>
                <w:color w:val="000000"/>
                <w:sz w:val="28"/>
                <w:szCs w:val="28"/>
                <w:shd w:val="clear" w:color="auto" w:fill="FFFFFF"/>
              </w:rPr>
              <w:t>Nature of Offense</w:t>
            </w:r>
          </w:p>
        </w:tc>
        <w:tc>
          <w:tcPr>
            <w:tcW w:w="3081" w:type="dxa"/>
          </w:tcPr>
          <w:p w:rsidR="005B6FAD" w:rsidRPr="005B6FAD" w:rsidRDefault="005B6FAD" w:rsidP="005B6FAD">
            <w:pPr>
              <w:shd w:val="clear" w:color="auto" w:fill="FFFFFF"/>
              <w:rPr>
                <w:rFonts w:ascii="Arial" w:eastAsia="Times New Roman" w:hAnsi="Arial" w:cs="Arial"/>
                <w:color w:val="000000"/>
                <w:sz w:val="28"/>
                <w:szCs w:val="28"/>
                <w:lang w:eastAsia="en-IN"/>
              </w:rPr>
            </w:pPr>
            <w:r w:rsidRPr="005B6FAD">
              <w:rPr>
                <w:rFonts w:ascii="Georgia" w:eastAsia="Times New Roman" w:hAnsi="Georgia" w:cs="Arial"/>
                <w:color w:val="000000"/>
                <w:sz w:val="28"/>
                <w:szCs w:val="28"/>
                <w:lang w:eastAsia="en-IN"/>
              </w:rPr>
              <w:t xml:space="preserve">This section is not a </w:t>
            </w:r>
            <w:proofErr w:type="spellStart"/>
            <w:r w:rsidRPr="005B6FAD">
              <w:rPr>
                <w:rFonts w:ascii="Georgia" w:eastAsia="Times New Roman" w:hAnsi="Georgia" w:cs="Arial"/>
                <w:color w:val="000000"/>
                <w:sz w:val="28"/>
                <w:szCs w:val="28"/>
                <w:lang w:eastAsia="en-IN"/>
              </w:rPr>
              <w:t>substantiveoffice</w:t>
            </w:r>
            <w:proofErr w:type="spellEnd"/>
            <w:r w:rsidRPr="005B6FAD">
              <w:rPr>
                <w:rFonts w:ascii="Georgia" w:eastAsia="Times New Roman" w:hAnsi="Georgia" w:cs="Arial"/>
                <w:color w:val="000000"/>
                <w:sz w:val="28"/>
                <w:szCs w:val="28"/>
                <w:lang w:eastAsia="en-IN"/>
              </w:rPr>
              <w:t xml:space="preserve"> it is only a</w:t>
            </w:r>
          </w:p>
          <w:p w:rsidR="005B6FAD" w:rsidRPr="005B6FAD" w:rsidRDefault="005B6FAD" w:rsidP="005B6FAD">
            <w:pPr>
              <w:shd w:val="clear" w:color="auto" w:fill="FFFFFF"/>
              <w:rPr>
                <w:rFonts w:ascii="Arial" w:eastAsia="Times New Roman" w:hAnsi="Arial" w:cs="Arial"/>
                <w:color w:val="000000"/>
                <w:sz w:val="28"/>
                <w:szCs w:val="28"/>
                <w:lang w:eastAsia="en-IN"/>
              </w:rPr>
            </w:pPr>
            <w:proofErr w:type="gramStart"/>
            <w:r w:rsidRPr="005B6FAD">
              <w:rPr>
                <w:rFonts w:ascii="Verdana" w:eastAsia="Times New Roman" w:hAnsi="Verdana" w:cs="Arial"/>
                <w:b/>
                <w:bCs/>
                <w:color w:val="000000"/>
                <w:sz w:val="28"/>
                <w:szCs w:val="28"/>
                <w:lang w:eastAsia="en-IN"/>
              </w:rPr>
              <w:t>role</w:t>
            </w:r>
            <w:proofErr w:type="gramEnd"/>
            <w:r w:rsidRPr="005B6FAD">
              <w:rPr>
                <w:rFonts w:ascii="Verdana" w:eastAsia="Times New Roman" w:hAnsi="Verdana" w:cs="Arial"/>
                <w:b/>
                <w:bCs/>
                <w:color w:val="000000"/>
                <w:sz w:val="28"/>
                <w:szCs w:val="28"/>
                <w:lang w:eastAsia="en-IN"/>
              </w:rPr>
              <w:t xml:space="preserve"> of evidence.</w:t>
            </w:r>
          </w:p>
          <w:p w:rsidR="005B6FAD" w:rsidRPr="005B6FAD" w:rsidRDefault="005B6FAD" w:rsidP="005B6FAD">
            <w:pPr>
              <w:shd w:val="clear" w:color="auto" w:fill="FFFFFF"/>
              <w:rPr>
                <w:rFonts w:ascii="Arial" w:eastAsia="Times New Roman" w:hAnsi="Arial" w:cs="Arial"/>
                <w:color w:val="000000"/>
                <w:sz w:val="28"/>
                <w:szCs w:val="28"/>
                <w:lang w:eastAsia="en-IN"/>
              </w:rPr>
            </w:pPr>
            <w:proofErr w:type="gramStart"/>
            <w:r w:rsidRPr="005B6FAD">
              <w:rPr>
                <w:rFonts w:ascii="Georgia" w:eastAsia="Times New Roman" w:hAnsi="Georgia" w:cs="Arial"/>
                <w:color w:val="000000"/>
                <w:sz w:val="28"/>
                <w:szCs w:val="28"/>
                <w:lang w:eastAsia="en-IN"/>
              </w:rPr>
              <w:t>it</w:t>
            </w:r>
            <w:proofErr w:type="gramEnd"/>
            <w:r w:rsidRPr="005B6FAD">
              <w:rPr>
                <w:rFonts w:ascii="Georgia" w:eastAsia="Times New Roman" w:hAnsi="Georgia" w:cs="Arial"/>
                <w:color w:val="000000"/>
                <w:sz w:val="28"/>
                <w:szCs w:val="28"/>
                <w:lang w:eastAsia="en-IN"/>
              </w:rPr>
              <w:t xml:space="preserve"> always read with other </w:t>
            </w:r>
            <w:proofErr w:type="spellStart"/>
            <w:r w:rsidRPr="005B6FAD">
              <w:rPr>
                <w:rFonts w:ascii="Georgia" w:eastAsia="Times New Roman" w:hAnsi="Georgia" w:cs="Arial"/>
                <w:color w:val="000000"/>
                <w:sz w:val="28"/>
                <w:szCs w:val="28"/>
                <w:lang w:eastAsia="en-IN"/>
              </w:rPr>
              <w:t>substantiveoffices</w:t>
            </w:r>
            <w:proofErr w:type="spellEnd"/>
            <w:r w:rsidRPr="005B6FAD">
              <w:rPr>
                <w:rFonts w:ascii="Georgia" w:eastAsia="Times New Roman" w:hAnsi="Georgia" w:cs="Arial"/>
                <w:color w:val="000000"/>
                <w:sz w:val="28"/>
                <w:szCs w:val="28"/>
                <w:lang w:eastAsia="en-IN"/>
              </w:rPr>
              <w:t>.</w:t>
            </w:r>
          </w:p>
          <w:p w:rsidR="005B6FAD" w:rsidRPr="005B6FAD" w:rsidRDefault="005B6FAD" w:rsidP="005B6FAD">
            <w:pPr>
              <w:shd w:val="clear" w:color="auto" w:fill="FFFFFF"/>
              <w:rPr>
                <w:rFonts w:ascii="Arial" w:eastAsia="Times New Roman" w:hAnsi="Arial" w:cs="Arial"/>
                <w:color w:val="000000"/>
                <w:sz w:val="28"/>
                <w:szCs w:val="28"/>
                <w:lang w:eastAsia="en-IN"/>
              </w:rPr>
            </w:pPr>
            <w:r w:rsidRPr="005B6FAD">
              <w:rPr>
                <w:rFonts w:ascii="Verdana" w:eastAsia="Times New Roman" w:hAnsi="Verdana" w:cs="Arial"/>
                <w:b/>
                <w:bCs/>
                <w:color w:val="000000"/>
                <w:sz w:val="28"/>
                <w:szCs w:val="28"/>
                <w:lang w:eastAsia="en-IN"/>
              </w:rPr>
              <w:t>Punishment cannot be</w:t>
            </w:r>
          </w:p>
          <w:p w:rsidR="005B6FAD" w:rsidRPr="005B6FAD" w:rsidRDefault="005B6FAD" w:rsidP="005B6FAD">
            <w:pPr>
              <w:shd w:val="clear" w:color="auto" w:fill="FFFFFF"/>
              <w:rPr>
                <w:rFonts w:ascii="Arial" w:eastAsia="Times New Roman" w:hAnsi="Arial" w:cs="Arial"/>
                <w:color w:val="000000"/>
                <w:sz w:val="28"/>
                <w:szCs w:val="28"/>
                <w:lang w:eastAsia="en-IN"/>
              </w:rPr>
            </w:pPr>
            <w:r w:rsidRPr="005B6FAD">
              <w:rPr>
                <w:rFonts w:ascii="Verdana" w:eastAsia="Times New Roman" w:hAnsi="Verdana" w:cs="Arial"/>
                <w:b/>
                <w:bCs/>
                <w:color w:val="000000"/>
                <w:sz w:val="28"/>
                <w:szCs w:val="28"/>
                <w:lang w:eastAsia="en-IN"/>
              </w:rPr>
              <w:t>imposed solely upon this section</w:t>
            </w:r>
          </w:p>
          <w:p w:rsidR="005B6FAD" w:rsidRPr="005B6FAD" w:rsidRDefault="005B6FAD" w:rsidP="005B6FAD">
            <w:pPr>
              <w:shd w:val="clear" w:color="auto" w:fill="FFFFFF"/>
              <w:rPr>
                <w:rFonts w:ascii="Arial" w:eastAsia="Times New Roman" w:hAnsi="Arial" w:cs="Arial"/>
                <w:color w:val="000000"/>
                <w:sz w:val="28"/>
                <w:szCs w:val="28"/>
                <w:lang w:eastAsia="en-IN"/>
              </w:rPr>
            </w:pPr>
            <w:r w:rsidRPr="005B6FAD">
              <w:rPr>
                <w:rFonts w:ascii="Georgia" w:eastAsia="Times New Roman" w:hAnsi="Georgia" w:cs="Arial"/>
                <w:color w:val="000000"/>
                <w:sz w:val="28"/>
                <w:szCs w:val="28"/>
                <w:lang w:eastAsia="en-IN"/>
              </w:rPr>
              <w:t xml:space="preserve">.For example if a person </w:t>
            </w:r>
            <w:proofErr w:type="spellStart"/>
            <w:r w:rsidRPr="005B6FAD">
              <w:rPr>
                <w:rFonts w:ascii="Georgia" w:eastAsia="Times New Roman" w:hAnsi="Georgia" w:cs="Arial"/>
                <w:color w:val="000000"/>
                <w:sz w:val="28"/>
                <w:szCs w:val="28"/>
                <w:lang w:eastAsia="en-IN"/>
              </w:rPr>
              <w:t>convictedu</w:t>
            </w:r>
            <w:proofErr w:type="spellEnd"/>
            <w:r w:rsidRPr="005B6FAD">
              <w:rPr>
                <w:rFonts w:ascii="Georgia" w:eastAsia="Times New Roman" w:hAnsi="Georgia" w:cs="Arial"/>
                <w:color w:val="000000"/>
                <w:sz w:val="28"/>
                <w:szCs w:val="28"/>
                <w:lang w:eastAsia="en-IN"/>
              </w:rPr>
              <w:t xml:space="preserve">/s 302 r/w 34 of IPC can legally </w:t>
            </w:r>
            <w:proofErr w:type="spellStart"/>
            <w:r w:rsidRPr="005B6FAD">
              <w:rPr>
                <w:rFonts w:ascii="Georgia" w:eastAsia="Times New Roman" w:hAnsi="Georgia" w:cs="Arial"/>
                <w:color w:val="000000"/>
                <w:sz w:val="28"/>
                <w:szCs w:val="28"/>
                <w:lang w:eastAsia="en-IN"/>
              </w:rPr>
              <w:t>beconvicted</w:t>
            </w:r>
            <w:proofErr w:type="spellEnd"/>
            <w:r w:rsidRPr="005B6FAD">
              <w:rPr>
                <w:rFonts w:ascii="Georgia" w:eastAsia="Times New Roman" w:hAnsi="Georgia" w:cs="Arial"/>
                <w:color w:val="000000"/>
                <w:sz w:val="28"/>
                <w:szCs w:val="28"/>
                <w:lang w:eastAsia="en-IN"/>
              </w:rPr>
              <w:t xml:space="preserve"> u/s 302 r/w 34</w:t>
            </w:r>
          </w:p>
          <w:p w:rsidR="008D457A" w:rsidRDefault="008D457A" w:rsidP="00E6323B">
            <w:pPr>
              <w:rPr>
                <w:rFonts w:ascii="Mangal" w:eastAsia="Times New Roman" w:hAnsi="Mangal" w:cs="Mangal"/>
                <w:b/>
                <w:bCs/>
                <w:color w:val="000000"/>
                <w:sz w:val="24"/>
                <w:szCs w:val="24"/>
                <w:lang w:eastAsia="en-IN"/>
              </w:rPr>
            </w:pPr>
          </w:p>
        </w:tc>
        <w:tc>
          <w:tcPr>
            <w:tcW w:w="3081" w:type="dxa"/>
          </w:tcPr>
          <w:p w:rsidR="005B6FAD" w:rsidRPr="005B6FAD" w:rsidRDefault="005B6FAD" w:rsidP="005B6FAD">
            <w:pPr>
              <w:shd w:val="clear" w:color="auto" w:fill="FFFFFF"/>
              <w:rPr>
                <w:rFonts w:ascii="Arial" w:eastAsia="Times New Roman" w:hAnsi="Arial" w:cs="Arial"/>
                <w:color w:val="000000"/>
                <w:sz w:val="28"/>
                <w:szCs w:val="28"/>
                <w:lang w:eastAsia="en-IN"/>
              </w:rPr>
            </w:pPr>
            <w:r w:rsidRPr="005B6FAD">
              <w:rPr>
                <w:rFonts w:ascii="Georgia" w:eastAsia="Times New Roman" w:hAnsi="Georgia" w:cs="Arial"/>
                <w:color w:val="000000"/>
                <w:sz w:val="28"/>
                <w:szCs w:val="28"/>
                <w:lang w:eastAsia="en-IN"/>
              </w:rPr>
              <w:t>This section is a</w:t>
            </w:r>
          </w:p>
          <w:p w:rsidR="005B6FAD" w:rsidRPr="005B6FAD" w:rsidRDefault="005B6FAD" w:rsidP="005B6FAD">
            <w:pPr>
              <w:shd w:val="clear" w:color="auto" w:fill="FFFFFF"/>
              <w:rPr>
                <w:rFonts w:ascii="Arial" w:eastAsia="Times New Roman" w:hAnsi="Arial" w:cs="Arial"/>
                <w:color w:val="000000"/>
                <w:sz w:val="28"/>
                <w:szCs w:val="28"/>
                <w:lang w:eastAsia="en-IN"/>
              </w:rPr>
            </w:pPr>
            <w:r w:rsidRPr="005B6FAD">
              <w:rPr>
                <w:rFonts w:ascii="Verdana" w:eastAsia="Times New Roman" w:hAnsi="Verdana" w:cs="Arial"/>
                <w:b/>
                <w:bCs/>
                <w:color w:val="000000"/>
                <w:sz w:val="28"/>
                <w:szCs w:val="28"/>
                <w:lang w:eastAsia="en-IN"/>
              </w:rPr>
              <w:t>substantive offense,</w:t>
            </w:r>
          </w:p>
          <w:p w:rsidR="005B6FAD" w:rsidRPr="005B6FAD" w:rsidRDefault="005B6FAD" w:rsidP="005B6FAD">
            <w:pPr>
              <w:shd w:val="clear" w:color="auto" w:fill="FFFFFF"/>
              <w:rPr>
                <w:rFonts w:ascii="Arial" w:eastAsia="Times New Roman" w:hAnsi="Arial" w:cs="Arial"/>
                <w:color w:val="000000"/>
                <w:sz w:val="28"/>
                <w:szCs w:val="28"/>
                <w:lang w:eastAsia="en-IN"/>
              </w:rPr>
            </w:pPr>
            <w:proofErr w:type="gramStart"/>
            <w:r w:rsidRPr="005B6FAD">
              <w:rPr>
                <w:rFonts w:ascii="Georgia" w:eastAsia="Times New Roman" w:hAnsi="Georgia" w:cs="Arial"/>
                <w:color w:val="000000"/>
                <w:sz w:val="28"/>
                <w:szCs w:val="28"/>
                <w:lang w:eastAsia="en-IN"/>
              </w:rPr>
              <w:t>it</w:t>
            </w:r>
            <w:proofErr w:type="gramEnd"/>
            <w:r w:rsidRPr="005B6FAD">
              <w:rPr>
                <w:rFonts w:ascii="Georgia" w:eastAsia="Times New Roman" w:hAnsi="Georgia" w:cs="Arial"/>
                <w:color w:val="000000"/>
                <w:sz w:val="28"/>
                <w:szCs w:val="28"/>
                <w:lang w:eastAsia="en-IN"/>
              </w:rPr>
              <w:t xml:space="preserve"> </w:t>
            </w:r>
            <w:proofErr w:type="spellStart"/>
            <w:r w:rsidRPr="005B6FAD">
              <w:rPr>
                <w:rFonts w:ascii="Georgia" w:eastAsia="Times New Roman" w:hAnsi="Georgia" w:cs="Arial"/>
                <w:color w:val="000000"/>
                <w:sz w:val="28"/>
                <w:szCs w:val="28"/>
                <w:lang w:eastAsia="en-IN"/>
              </w:rPr>
              <w:t>alsoread</w:t>
            </w:r>
            <w:proofErr w:type="spellEnd"/>
            <w:r w:rsidRPr="005B6FAD">
              <w:rPr>
                <w:rFonts w:ascii="Georgia" w:eastAsia="Times New Roman" w:hAnsi="Georgia" w:cs="Arial"/>
                <w:color w:val="000000"/>
                <w:sz w:val="28"/>
                <w:szCs w:val="28"/>
                <w:lang w:eastAsia="en-IN"/>
              </w:rPr>
              <w:t xml:space="preserve"> with other sections.</w:t>
            </w:r>
          </w:p>
          <w:p w:rsidR="005B6FAD" w:rsidRPr="005B6FAD" w:rsidRDefault="005B6FAD" w:rsidP="005B6FAD">
            <w:pPr>
              <w:shd w:val="clear" w:color="auto" w:fill="FFFFFF"/>
              <w:rPr>
                <w:rFonts w:ascii="Arial" w:eastAsia="Times New Roman" w:hAnsi="Arial" w:cs="Arial"/>
                <w:color w:val="000000"/>
                <w:sz w:val="28"/>
                <w:szCs w:val="28"/>
                <w:lang w:eastAsia="en-IN"/>
              </w:rPr>
            </w:pPr>
            <w:r w:rsidRPr="005B6FAD">
              <w:rPr>
                <w:rFonts w:ascii="Verdana" w:eastAsia="Times New Roman" w:hAnsi="Verdana" w:cs="Arial"/>
                <w:b/>
                <w:bCs/>
                <w:color w:val="000000"/>
                <w:sz w:val="28"/>
                <w:szCs w:val="28"/>
                <w:lang w:eastAsia="en-IN"/>
              </w:rPr>
              <w:t xml:space="preserve">Punishment </w:t>
            </w:r>
            <w:proofErr w:type="spellStart"/>
            <w:r w:rsidRPr="005B6FAD">
              <w:rPr>
                <w:rFonts w:ascii="Verdana" w:eastAsia="Times New Roman" w:hAnsi="Verdana" w:cs="Arial"/>
                <w:b/>
                <w:bCs/>
                <w:color w:val="000000"/>
                <w:sz w:val="28"/>
                <w:szCs w:val="28"/>
                <w:lang w:eastAsia="en-IN"/>
              </w:rPr>
              <w:t>canbe</w:t>
            </w:r>
            <w:proofErr w:type="spellEnd"/>
            <w:r w:rsidRPr="005B6FAD">
              <w:rPr>
                <w:rFonts w:ascii="Verdana" w:eastAsia="Times New Roman" w:hAnsi="Verdana" w:cs="Arial"/>
                <w:b/>
                <w:bCs/>
                <w:color w:val="000000"/>
                <w:sz w:val="28"/>
                <w:szCs w:val="28"/>
                <w:lang w:eastAsia="en-IN"/>
              </w:rPr>
              <w:t xml:space="preserve"> imposed solely upon this section</w:t>
            </w:r>
          </w:p>
          <w:p w:rsidR="005B6FAD" w:rsidRPr="005B6FAD" w:rsidRDefault="005B6FAD" w:rsidP="005B6FAD">
            <w:pPr>
              <w:shd w:val="clear" w:color="auto" w:fill="FFFFFF"/>
              <w:rPr>
                <w:rFonts w:ascii="Arial" w:eastAsia="Times New Roman" w:hAnsi="Arial" w:cs="Arial"/>
                <w:color w:val="000000"/>
                <w:sz w:val="28"/>
                <w:szCs w:val="28"/>
                <w:lang w:eastAsia="en-IN"/>
              </w:rPr>
            </w:pPr>
            <w:r w:rsidRPr="005B6FAD">
              <w:rPr>
                <w:rFonts w:ascii="Georgia" w:eastAsia="Times New Roman" w:hAnsi="Georgia" w:cs="Arial"/>
                <w:color w:val="000000"/>
                <w:sz w:val="28"/>
                <w:szCs w:val="28"/>
                <w:lang w:eastAsia="en-IN"/>
              </w:rPr>
              <w:t> </w:t>
            </w:r>
            <w:proofErr w:type="spellStart"/>
            <w:r w:rsidRPr="005B6FAD">
              <w:rPr>
                <w:rFonts w:ascii="Georgia" w:eastAsia="Times New Roman" w:hAnsi="Georgia" w:cs="Arial"/>
                <w:color w:val="000000"/>
                <w:sz w:val="28"/>
                <w:szCs w:val="28"/>
                <w:lang w:eastAsia="en-IN"/>
              </w:rPr>
              <w:t>Where as</w:t>
            </w:r>
            <w:proofErr w:type="spellEnd"/>
            <w:r w:rsidRPr="005B6FAD">
              <w:rPr>
                <w:rFonts w:ascii="Georgia" w:eastAsia="Times New Roman" w:hAnsi="Georgia" w:cs="Arial"/>
                <w:color w:val="000000"/>
                <w:sz w:val="28"/>
                <w:szCs w:val="28"/>
                <w:lang w:eastAsia="en-IN"/>
              </w:rPr>
              <w:t xml:space="preserve"> prosecution file a charge sheet u/</w:t>
            </w:r>
          </w:p>
          <w:p w:rsidR="008D457A" w:rsidRDefault="005B6FAD" w:rsidP="00E6323B">
            <w:pPr>
              <w:rPr>
                <w:rFonts w:ascii="Mangal" w:eastAsia="Times New Roman" w:hAnsi="Mangal" w:cs="Mangal"/>
                <w:b/>
                <w:bCs/>
                <w:color w:val="000000"/>
                <w:sz w:val="24"/>
                <w:szCs w:val="24"/>
                <w:lang w:eastAsia="en-IN"/>
              </w:rPr>
            </w:pPr>
            <w:r w:rsidRPr="005B6FAD">
              <w:rPr>
                <w:rStyle w:val="a"/>
                <w:rFonts w:ascii="Georgia" w:hAnsi="Georgia"/>
                <w:color w:val="000000"/>
                <w:sz w:val="28"/>
                <w:szCs w:val="28"/>
                <w:bdr w:val="none" w:sz="0" w:space="0" w:color="auto" w:frame="1"/>
                <w:shd w:val="clear" w:color="auto" w:fill="FFFFFF"/>
              </w:rPr>
              <w:t xml:space="preserve">149 the court me convert it to section 34 </w:t>
            </w:r>
            <w:proofErr w:type="spellStart"/>
            <w:r w:rsidRPr="005B6FAD">
              <w:rPr>
                <w:rStyle w:val="a"/>
                <w:rFonts w:ascii="Georgia" w:hAnsi="Georgia"/>
                <w:color w:val="000000"/>
                <w:sz w:val="28"/>
                <w:szCs w:val="28"/>
                <w:bdr w:val="none" w:sz="0" w:space="0" w:color="auto" w:frame="1"/>
                <w:shd w:val="clear" w:color="auto" w:fill="FFFFFF"/>
              </w:rPr>
              <w:t>andimpose</w:t>
            </w:r>
            <w:proofErr w:type="spellEnd"/>
            <w:r w:rsidRPr="005B6FAD">
              <w:rPr>
                <w:rStyle w:val="a"/>
                <w:rFonts w:ascii="Georgia" w:hAnsi="Georgia"/>
                <w:color w:val="000000"/>
                <w:sz w:val="28"/>
                <w:szCs w:val="28"/>
                <w:bdr w:val="none" w:sz="0" w:space="0" w:color="auto" w:frame="1"/>
                <w:shd w:val="clear" w:color="auto" w:fill="FFFFFF"/>
              </w:rPr>
              <w:t xml:space="preserve"> conviction</w:t>
            </w:r>
          </w:p>
        </w:tc>
      </w:tr>
      <w:tr w:rsidR="008D457A" w:rsidTr="008D457A">
        <w:tc>
          <w:tcPr>
            <w:tcW w:w="3080" w:type="dxa"/>
          </w:tcPr>
          <w:p w:rsidR="008D457A" w:rsidRDefault="00FC23FC" w:rsidP="00E6323B">
            <w:pPr>
              <w:rPr>
                <w:rFonts w:ascii="Mangal" w:eastAsia="Times New Roman" w:hAnsi="Mangal" w:cs="Mangal"/>
                <w:b/>
                <w:bCs/>
                <w:color w:val="000000"/>
                <w:sz w:val="24"/>
                <w:szCs w:val="24"/>
                <w:lang w:eastAsia="en-IN"/>
              </w:rPr>
            </w:pPr>
            <w:r>
              <w:rPr>
                <w:rFonts w:ascii="Mangal" w:eastAsia="Times New Roman" w:hAnsi="Mangal" w:cs="Mangal"/>
                <w:b/>
                <w:bCs/>
                <w:color w:val="000000"/>
                <w:sz w:val="24"/>
                <w:szCs w:val="24"/>
                <w:lang w:eastAsia="en-IN"/>
              </w:rPr>
              <w:t>PRINCIPAL ELEMENT</w:t>
            </w:r>
          </w:p>
        </w:tc>
        <w:tc>
          <w:tcPr>
            <w:tcW w:w="3081" w:type="dxa"/>
          </w:tcPr>
          <w:p w:rsidR="008D457A" w:rsidRDefault="00FC23FC" w:rsidP="00E6323B">
            <w:pPr>
              <w:rPr>
                <w:rFonts w:ascii="Mangal" w:eastAsia="Times New Roman" w:hAnsi="Mangal" w:cs="Mangal"/>
                <w:b/>
                <w:bCs/>
                <w:color w:val="000000"/>
                <w:sz w:val="24"/>
                <w:szCs w:val="24"/>
                <w:lang w:eastAsia="en-IN"/>
              </w:rPr>
            </w:pPr>
            <w:r>
              <w:rPr>
                <w:rFonts w:ascii="Mangal" w:eastAsia="Times New Roman" w:hAnsi="Mangal" w:cs="Mangal"/>
                <w:b/>
                <w:bCs/>
                <w:color w:val="000000"/>
                <w:sz w:val="24"/>
                <w:szCs w:val="24"/>
                <w:lang w:eastAsia="en-IN"/>
              </w:rPr>
              <w:t xml:space="preserve">The principal ingredient of the sec is common </w:t>
            </w:r>
            <w:proofErr w:type="spellStart"/>
            <w:r>
              <w:rPr>
                <w:rFonts w:ascii="Mangal" w:eastAsia="Times New Roman" w:hAnsi="Mangal" w:cs="Mangal"/>
                <w:b/>
                <w:bCs/>
                <w:color w:val="000000"/>
                <w:sz w:val="24"/>
                <w:szCs w:val="24"/>
                <w:lang w:eastAsia="en-IN"/>
              </w:rPr>
              <w:t>intention,any</w:t>
            </w:r>
            <w:proofErr w:type="spellEnd"/>
            <w:r>
              <w:rPr>
                <w:rFonts w:ascii="Mangal" w:eastAsia="Times New Roman" w:hAnsi="Mangal" w:cs="Mangal"/>
                <w:b/>
                <w:bCs/>
                <w:color w:val="000000"/>
                <w:sz w:val="24"/>
                <w:szCs w:val="24"/>
                <w:lang w:eastAsia="en-IN"/>
              </w:rPr>
              <w:t xml:space="preserve"> act which committed in </w:t>
            </w:r>
          </w:p>
        </w:tc>
        <w:tc>
          <w:tcPr>
            <w:tcW w:w="3081" w:type="dxa"/>
          </w:tcPr>
          <w:p w:rsidR="008D457A" w:rsidRDefault="0063625A" w:rsidP="00E6323B">
            <w:pPr>
              <w:rPr>
                <w:rFonts w:ascii="Mangal" w:eastAsia="Times New Roman" w:hAnsi="Mangal" w:cs="Mangal"/>
                <w:b/>
                <w:bCs/>
                <w:color w:val="000000"/>
                <w:sz w:val="24"/>
                <w:szCs w:val="24"/>
                <w:lang w:eastAsia="en-IN"/>
              </w:rPr>
            </w:pPr>
            <w:r>
              <w:rPr>
                <w:rFonts w:ascii="Mangal" w:eastAsia="Times New Roman" w:hAnsi="Mangal" w:cs="Mangal"/>
                <w:b/>
                <w:bCs/>
                <w:color w:val="000000"/>
                <w:sz w:val="24"/>
                <w:szCs w:val="24"/>
                <w:lang w:eastAsia="en-IN"/>
              </w:rPr>
              <w:t>The principal sec is common object by the act which is committed in prosecution of common object which attract the section</w:t>
            </w:r>
          </w:p>
        </w:tc>
      </w:tr>
      <w:tr w:rsidR="008D457A" w:rsidTr="008D457A">
        <w:tc>
          <w:tcPr>
            <w:tcW w:w="3080" w:type="dxa"/>
          </w:tcPr>
          <w:p w:rsidR="008D457A" w:rsidRDefault="0063625A" w:rsidP="00E6323B">
            <w:pPr>
              <w:rPr>
                <w:rFonts w:ascii="Mangal" w:eastAsia="Times New Roman" w:hAnsi="Mangal" w:cs="Mangal"/>
                <w:b/>
                <w:bCs/>
                <w:color w:val="000000"/>
                <w:sz w:val="24"/>
                <w:szCs w:val="24"/>
                <w:lang w:eastAsia="en-IN"/>
              </w:rPr>
            </w:pPr>
            <w:r>
              <w:rPr>
                <w:rFonts w:ascii="Mangal" w:eastAsia="Times New Roman" w:hAnsi="Mangal" w:cs="Mangal"/>
                <w:b/>
                <w:bCs/>
                <w:color w:val="000000"/>
                <w:sz w:val="24"/>
                <w:szCs w:val="24"/>
                <w:lang w:eastAsia="en-IN"/>
              </w:rPr>
              <w:t>Range of principal element</w:t>
            </w:r>
          </w:p>
        </w:tc>
        <w:tc>
          <w:tcPr>
            <w:tcW w:w="3081" w:type="dxa"/>
          </w:tcPr>
          <w:p w:rsidR="008D457A" w:rsidRDefault="0063625A" w:rsidP="00E6323B">
            <w:pPr>
              <w:rPr>
                <w:rFonts w:ascii="Mangal" w:eastAsia="Times New Roman" w:hAnsi="Mangal" w:cs="Mangal"/>
                <w:b/>
                <w:bCs/>
                <w:color w:val="000000"/>
                <w:sz w:val="24"/>
                <w:szCs w:val="24"/>
                <w:lang w:eastAsia="en-IN"/>
              </w:rPr>
            </w:pPr>
            <w:r>
              <w:rPr>
                <w:rFonts w:ascii="Mangal" w:eastAsia="Times New Roman" w:hAnsi="Mangal" w:cs="Mangal"/>
                <w:b/>
                <w:bCs/>
                <w:color w:val="000000"/>
                <w:sz w:val="24"/>
                <w:szCs w:val="24"/>
                <w:lang w:eastAsia="en-IN"/>
              </w:rPr>
              <w:t>Common intention within the meaning of sec-34 is undefined and unlimited</w:t>
            </w:r>
          </w:p>
        </w:tc>
        <w:tc>
          <w:tcPr>
            <w:tcW w:w="3081" w:type="dxa"/>
          </w:tcPr>
          <w:p w:rsidR="008D457A" w:rsidRDefault="0063625A" w:rsidP="00E6323B">
            <w:pPr>
              <w:rPr>
                <w:rFonts w:ascii="Mangal" w:eastAsia="Times New Roman" w:hAnsi="Mangal" w:cs="Mangal"/>
                <w:b/>
                <w:bCs/>
                <w:color w:val="000000"/>
                <w:sz w:val="24"/>
                <w:szCs w:val="24"/>
                <w:lang w:eastAsia="en-IN"/>
              </w:rPr>
            </w:pPr>
            <w:r>
              <w:rPr>
                <w:rFonts w:ascii="Mangal" w:eastAsia="Times New Roman" w:hAnsi="Mangal" w:cs="Mangal"/>
                <w:b/>
                <w:bCs/>
                <w:color w:val="000000"/>
                <w:sz w:val="24"/>
                <w:szCs w:val="24"/>
                <w:lang w:eastAsia="en-IN"/>
              </w:rPr>
              <w:t xml:space="preserve">Common object is </w:t>
            </w:r>
            <w:proofErr w:type="spellStart"/>
            <w:r>
              <w:rPr>
                <w:rFonts w:ascii="Mangal" w:eastAsia="Times New Roman" w:hAnsi="Mangal" w:cs="Mangal"/>
                <w:b/>
                <w:bCs/>
                <w:color w:val="000000"/>
                <w:sz w:val="24"/>
                <w:szCs w:val="24"/>
                <w:lang w:eastAsia="en-IN"/>
              </w:rPr>
              <w:t>defiend</w:t>
            </w:r>
            <w:proofErr w:type="spellEnd"/>
            <w:r>
              <w:rPr>
                <w:rFonts w:ascii="Mangal" w:eastAsia="Times New Roman" w:hAnsi="Mangal" w:cs="Mangal"/>
                <w:b/>
                <w:bCs/>
                <w:color w:val="000000"/>
                <w:sz w:val="24"/>
                <w:szCs w:val="24"/>
                <w:lang w:eastAsia="en-IN"/>
              </w:rPr>
              <w:t xml:space="preserve"> limited to five unlawful object stated in sec-141</w:t>
            </w:r>
          </w:p>
        </w:tc>
      </w:tr>
      <w:tr w:rsidR="008D457A" w:rsidTr="008D457A">
        <w:tc>
          <w:tcPr>
            <w:tcW w:w="3080" w:type="dxa"/>
          </w:tcPr>
          <w:p w:rsidR="008D457A" w:rsidRDefault="0063625A" w:rsidP="00E6323B">
            <w:pPr>
              <w:rPr>
                <w:rFonts w:ascii="Mangal" w:eastAsia="Times New Roman" w:hAnsi="Mangal" w:cs="Mangal"/>
                <w:b/>
                <w:bCs/>
                <w:color w:val="000000"/>
                <w:sz w:val="24"/>
                <w:szCs w:val="24"/>
                <w:lang w:eastAsia="en-IN"/>
              </w:rPr>
            </w:pPr>
            <w:r>
              <w:rPr>
                <w:rFonts w:ascii="Mangal" w:eastAsia="Times New Roman" w:hAnsi="Mangal" w:cs="Mangal"/>
                <w:b/>
                <w:bCs/>
                <w:color w:val="000000"/>
                <w:sz w:val="24"/>
                <w:szCs w:val="24"/>
                <w:lang w:eastAsia="en-IN"/>
              </w:rPr>
              <w:t xml:space="preserve">Type of </w:t>
            </w:r>
            <w:proofErr w:type="spellStart"/>
            <w:r>
              <w:rPr>
                <w:rFonts w:ascii="Mangal" w:eastAsia="Times New Roman" w:hAnsi="Mangal" w:cs="Mangal"/>
                <w:b/>
                <w:bCs/>
                <w:color w:val="000000"/>
                <w:sz w:val="24"/>
                <w:szCs w:val="24"/>
                <w:lang w:eastAsia="en-IN"/>
              </w:rPr>
              <w:t>ofence</w:t>
            </w:r>
            <w:proofErr w:type="spellEnd"/>
          </w:p>
        </w:tc>
        <w:tc>
          <w:tcPr>
            <w:tcW w:w="3081" w:type="dxa"/>
          </w:tcPr>
          <w:p w:rsidR="008D457A" w:rsidRDefault="00CE7EFF" w:rsidP="00E6323B">
            <w:pPr>
              <w:rPr>
                <w:rFonts w:ascii="Mangal" w:eastAsia="Times New Roman" w:hAnsi="Mangal" w:cs="Mangal"/>
                <w:b/>
                <w:bCs/>
                <w:color w:val="000000"/>
                <w:sz w:val="24"/>
                <w:szCs w:val="24"/>
                <w:lang w:eastAsia="en-IN"/>
              </w:rPr>
            </w:pPr>
            <w:r>
              <w:rPr>
                <w:rFonts w:ascii="Mangal" w:eastAsia="Times New Roman" w:hAnsi="Mangal" w:cs="Mangal"/>
                <w:b/>
                <w:bCs/>
                <w:color w:val="000000"/>
                <w:sz w:val="24"/>
                <w:szCs w:val="24"/>
                <w:lang w:eastAsia="en-IN"/>
              </w:rPr>
              <w:t>Common intention resulting under the section may be of any type/</w:t>
            </w:r>
          </w:p>
        </w:tc>
        <w:tc>
          <w:tcPr>
            <w:tcW w:w="3081" w:type="dxa"/>
          </w:tcPr>
          <w:p w:rsidR="008D457A" w:rsidRDefault="00CE7EFF" w:rsidP="00E6323B">
            <w:pPr>
              <w:rPr>
                <w:rFonts w:ascii="Mangal" w:eastAsia="Times New Roman" w:hAnsi="Mangal" w:cs="Mangal"/>
                <w:b/>
                <w:bCs/>
                <w:color w:val="000000"/>
                <w:sz w:val="24"/>
                <w:szCs w:val="24"/>
                <w:lang w:eastAsia="en-IN"/>
              </w:rPr>
            </w:pPr>
            <w:r>
              <w:rPr>
                <w:rFonts w:ascii="Mangal" w:eastAsia="Times New Roman" w:hAnsi="Mangal" w:cs="Mangal"/>
                <w:b/>
                <w:bCs/>
                <w:color w:val="000000"/>
                <w:sz w:val="24"/>
                <w:szCs w:val="24"/>
                <w:lang w:eastAsia="en-IN"/>
              </w:rPr>
              <w:t>Common object resulting under the sec one of the object mention in u/s-141 of IPC</w:t>
            </w:r>
          </w:p>
          <w:p w:rsidR="000C6A64" w:rsidRDefault="000C6A64" w:rsidP="00E6323B">
            <w:pPr>
              <w:rPr>
                <w:rFonts w:ascii="Mangal" w:eastAsia="Times New Roman" w:hAnsi="Mangal" w:cs="Mangal"/>
                <w:b/>
                <w:bCs/>
                <w:color w:val="000000"/>
                <w:sz w:val="24"/>
                <w:szCs w:val="24"/>
                <w:lang w:eastAsia="en-IN"/>
              </w:rPr>
            </w:pPr>
          </w:p>
        </w:tc>
      </w:tr>
      <w:tr w:rsidR="008D457A" w:rsidTr="008D457A">
        <w:tc>
          <w:tcPr>
            <w:tcW w:w="3080" w:type="dxa"/>
          </w:tcPr>
          <w:p w:rsidR="008D457A" w:rsidRPr="005472C0" w:rsidRDefault="000C6A64" w:rsidP="00E6323B">
            <w:pPr>
              <w:rPr>
                <w:rFonts w:ascii="Mangal" w:eastAsia="Times New Roman" w:hAnsi="Mangal" w:cs="Mangal"/>
                <w:b/>
                <w:bCs/>
                <w:color w:val="000000"/>
                <w:sz w:val="28"/>
                <w:szCs w:val="28"/>
                <w:lang w:eastAsia="en-IN"/>
              </w:rPr>
            </w:pPr>
            <w:r w:rsidRPr="0063625A">
              <w:rPr>
                <w:rFonts w:ascii="Mangal" w:eastAsia="Times New Roman" w:hAnsi="Mangal" w:cs="Mangal"/>
                <w:b/>
                <w:bCs/>
                <w:color w:val="333333"/>
                <w:sz w:val="28"/>
                <w:szCs w:val="28"/>
                <w:lang w:eastAsia="en-IN"/>
              </w:rPr>
              <w:lastRenderedPageBreak/>
              <w:t>Meaning</w:t>
            </w:r>
          </w:p>
        </w:tc>
        <w:tc>
          <w:tcPr>
            <w:tcW w:w="3081" w:type="dxa"/>
          </w:tcPr>
          <w:p w:rsidR="000C6A64" w:rsidRPr="0063625A" w:rsidRDefault="000C6A64" w:rsidP="000C6A64">
            <w:pPr>
              <w:rPr>
                <w:rFonts w:ascii="Mangal" w:eastAsia="Times New Roman" w:hAnsi="Mangal" w:cs="Mangal"/>
                <w:b/>
                <w:color w:val="333333"/>
                <w:sz w:val="28"/>
                <w:szCs w:val="28"/>
                <w:lang w:eastAsia="en-IN"/>
              </w:rPr>
            </w:pPr>
            <w:r w:rsidRPr="005472C0">
              <w:rPr>
                <w:rFonts w:ascii="Mangal" w:eastAsia="Times New Roman" w:hAnsi="Mangal" w:cs="Mangal"/>
                <w:b/>
                <w:bCs/>
                <w:color w:val="000000"/>
                <w:sz w:val="28"/>
                <w:szCs w:val="28"/>
                <w:lang w:eastAsia="en-IN"/>
              </w:rPr>
              <w:t xml:space="preserve"> </w:t>
            </w:r>
            <w:r w:rsidRPr="0063625A">
              <w:rPr>
                <w:rFonts w:ascii="Mangal" w:eastAsia="Times New Roman" w:hAnsi="Mangal" w:cs="Mangal"/>
                <w:b/>
                <w:color w:val="333333"/>
                <w:sz w:val="28"/>
                <w:szCs w:val="28"/>
                <w:lang w:eastAsia="en-IN"/>
              </w:rPr>
              <w:t>Criminal act is done by several persons in furtherance of Common intention</w:t>
            </w:r>
          </w:p>
          <w:p w:rsidR="000C6A64" w:rsidRPr="005472C0" w:rsidRDefault="000C6A64" w:rsidP="00E6323B">
            <w:pPr>
              <w:rPr>
                <w:rFonts w:ascii="Mangal" w:eastAsia="Times New Roman" w:hAnsi="Mangal" w:cs="Mangal"/>
                <w:b/>
                <w:bCs/>
                <w:color w:val="000000"/>
                <w:sz w:val="28"/>
                <w:szCs w:val="28"/>
                <w:lang w:eastAsia="en-IN"/>
              </w:rPr>
            </w:pPr>
          </w:p>
        </w:tc>
        <w:tc>
          <w:tcPr>
            <w:tcW w:w="3081" w:type="dxa"/>
          </w:tcPr>
          <w:p w:rsidR="008D457A" w:rsidRPr="005472C0" w:rsidRDefault="000C6A64" w:rsidP="00E6323B">
            <w:pPr>
              <w:rPr>
                <w:rFonts w:ascii="Mangal" w:eastAsia="Times New Roman" w:hAnsi="Mangal" w:cs="Mangal"/>
                <w:b/>
                <w:bCs/>
                <w:color w:val="000000"/>
                <w:sz w:val="28"/>
                <w:szCs w:val="28"/>
                <w:lang w:eastAsia="en-IN"/>
              </w:rPr>
            </w:pPr>
            <w:r w:rsidRPr="0063625A">
              <w:rPr>
                <w:rFonts w:ascii="Mangal" w:eastAsia="Times New Roman" w:hAnsi="Mangal" w:cs="Mangal"/>
                <w:b/>
                <w:color w:val="333333"/>
                <w:sz w:val="28"/>
                <w:szCs w:val="28"/>
                <w:lang w:eastAsia="en-IN"/>
              </w:rPr>
              <w:t>Five or more persons commit offence in prosecution of common object.</w:t>
            </w:r>
          </w:p>
        </w:tc>
      </w:tr>
      <w:tr w:rsidR="008D457A" w:rsidTr="008D457A">
        <w:tc>
          <w:tcPr>
            <w:tcW w:w="3080" w:type="dxa"/>
          </w:tcPr>
          <w:p w:rsidR="000C6A64" w:rsidRPr="0063625A" w:rsidRDefault="000C6A64" w:rsidP="000C6A64">
            <w:pPr>
              <w:rPr>
                <w:rFonts w:ascii="Mangal" w:eastAsia="Times New Roman" w:hAnsi="Mangal" w:cs="Mangal"/>
                <w:b/>
                <w:color w:val="333333"/>
                <w:sz w:val="28"/>
                <w:szCs w:val="28"/>
                <w:lang w:eastAsia="en-IN"/>
              </w:rPr>
            </w:pPr>
            <w:r w:rsidRPr="0063625A">
              <w:rPr>
                <w:rFonts w:ascii="Mangal" w:eastAsia="Times New Roman" w:hAnsi="Mangal" w:cs="Mangal"/>
                <w:b/>
                <w:bCs/>
                <w:color w:val="333333"/>
                <w:sz w:val="28"/>
                <w:szCs w:val="28"/>
                <w:lang w:eastAsia="en-IN"/>
              </w:rPr>
              <w:t>Definition:</w:t>
            </w:r>
          </w:p>
          <w:p w:rsidR="008D457A" w:rsidRPr="005472C0" w:rsidRDefault="008D457A" w:rsidP="00E6323B">
            <w:pPr>
              <w:rPr>
                <w:rFonts w:ascii="Mangal" w:eastAsia="Times New Roman" w:hAnsi="Mangal" w:cs="Mangal"/>
                <w:b/>
                <w:bCs/>
                <w:color w:val="000000"/>
                <w:sz w:val="28"/>
                <w:szCs w:val="28"/>
                <w:lang w:eastAsia="en-IN"/>
              </w:rPr>
            </w:pPr>
          </w:p>
        </w:tc>
        <w:tc>
          <w:tcPr>
            <w:tcW w:w="3081" w:type="dxa"/>
          </w:tcPr>
          <w:p w:rsidR="008D457A" w:rsidRPr="005472C0" w:rsidRDefault="000C6A64" w:rsidP="00E6323B">
            <w:pPr>
              <w:rPr>
                <w:rFonts w:ascii="Mangal" w:eastAsia="Times New Roman" w:hAnsi="Mangal" w:cs="Mangal"/>
                <w:b/>
                <w:bCs/>
                <w:color w:val="000000"/>
                <w:sz w:val="28"/>
                <w:szCs w:val="28"/>
                <w:lang w:eastAsia="en-IN"/>
              </w:rPr>
            </w:pPr>
            <w:r w:rsidRPr="0063625A">
              <w:rPr>
                <w:rFonts w:ascii="Mangal" w:eastAsia="Times New Roman" w:hAnsi="Mangal" w:cs="Mangal"/>
                <w:b/>
                <w:bCs/>
                <w:color w:val="333333"/>
                <w:sz w:val="28"/>
                <w:szCs w:val="28"/>
                <w:lang w:eastAsia="en-IN"/>
              </w:rPr>
              <w:t>      </w:t>
            </w:r>
            <w:r w:rsidRPr="0063625A">
              <w:rPr>
                <w:rFonts w:ascii="Mangal" w:eastAsia="Times New Roman" w:hAnsi="Mangal" w:cs="Mangal"/>
                <w:b/>
                <w:color w:val="333333"/>
                <w:sz w:val="28"/>
                <w:szCs w:val="28"/>
                <w:lang w:eastAsia="en-IN"/>
              </w:rPr>
              <w:t>Section 34 of the Indian Penal Code Defines Common Intention as, “When a criminal act is done by several persons in furtherance of the common intention of all, each of such persons is liable for that act in the same manner as if it were done by him alone.</w:t>
            </w:r>
          </w:p>
        </w:tc>
        <w:tc>
          <w:tcPr>
            <w:tcW w:w="3081" w:type="dxa"/>
          </w:tcPr>
          <w:p w:rsidR="000C6A64" w:rsidRPr="0063625A" w:rsidRDefault="000C6A64" w:rsidP="000C6A64">
            <w:pPr>
              <w:rPr>
                <w:rFonts w:ascii="Mangal" w:eastAsia="Times New Roman" w:hAnsi="Mangal" w:cs="Mangal"/>
                <w:b/>
                <w:color w:val="333333"/>
                <w:sz w:val="28"/>
                <w:szCs w:val="28"/>
                <w:lang w:eastAsia="en-IN"/>
              </w:rPr>
            </w:pPr>
            <w:r w:rsidRPr="0063625A">
              <w:rPr>
                <w:rFonts w:ascii="Mangal" w:eastAsia="Times New Roman" w:hAnsi="Mangal" w:cs="Mangal"/>
                <w:b/>
                <w:color w:val="333333"/>
                <w:sz w:val="28"/>
                <w:szCs w:val="28"/>
                <w:lang w:eastAsia="en-IN"/>
              </w:rPr>
              <w:t xml:space="preserve">According to Section 149 of the Indian Penal Code If an offence is committed by any member of an unlawful assembly in prosecution of the common object of that assembly, or such as the members of that assembly knew to be likely to be committed in prosecution of that object, every person who, at the time of the committing of that offence, is a member of the same assembly, is </w:t>
            </w:r>
            <w:r w:rsidRPr="0063625A">
              <w:rPr>
                <w:rFonts w:ascii="Mangal" w:eastAsia="Times New Roman" w:hAnsi="Mangal" w:cs="Mangal"/>
                <w:b/>
                <w:color w:val="333333"/>
                <w:sz w:val="28"/>
                <w:szCs w:val="28"/>
                <w:lang w:eastAsia="en-IN"/>
              </w:rPr>
              <w:lastRenderedPageBreak/>
              <w:t>guilty of that offence.</w:t>
            </w:r>
          </w:p>
          <w:p w:rsidR="008D457A" w:rsidRPr="005472C0" w:rsidRDefault="008D457A" w:rsidP="00E6323B">
            <w:pPr>
              <w:rPr>
                <w:rFonts w:ascii="Mangal" w:eastAsia="Times New Roman" w:hAnsi="Mangal" w:cs="Mangal"/>
                <w:b/>
                <w:bCs/>
                <w:color w:val="000000"/>
                <w:sz w:val="28"/>
                <w:szCs w:val="28"/>
                <w:lang w:eastAsia="en-IN"/>
              </w:rPr>
            </w:pPr>
          </w:p>
        </w:tc>
      </w:tr>
      <w:tr w:rsidR="008D457A" w:rsidTr="008D457A">
        <w:tc>
          <w:tcPr>
            <w:tcW w:w="3080" w:type="dxa"/>
          </w:tcPr>
          <w:p w:rsidR="008D457A" w:rsidRPr="005472C0" w:rsidRDefault="000C6A64" w:rsidP="00E6323B">
            <w:pPr>
              <w:rPr>
                <w:rFonts w:ascii="Mangal" w:eastAsia="Times New Roman" w:hAnsi="Mangal" w:cs="Mangal"/>
                <w:b/>
                <w:bCs/>
                <w:color w:val="000000"/>
                <w:sz w:val="28"/>
                <w:szCs w:val="28"/>
                <w:lang w:eastAsia="en-IN"/>
              </w:rPr>
            </w:pPr>
            <w:proofErr w:type="spellStart"/>
            <w:r w:rsidRPr="005472C0">
              <w:rPr>
                <w:rFonts w:ascii="Mangal" w:eastAsia="Times New Roman" w:hAnsi="Mangal" w:cs="Mangal"/>
                <w:b/>
                <w:bCs/>
                <w:color w:val="000000"/>
                <w:sz w:val="28"/>
                <w:szCs w:val="28"/>
                <w:lang w:eastAsia="en-IN"/>
              </w:rPr>
              <w:lastRenderedPageBreak/>
              <w:t>nacessity</w:t>
            </w:r>
            <w:proofErr w:type="spellEnd"/>
          </w:p>
        </w:tc>
        <w:tc>
          <w:tcPr>
            <w:tcW w:w="3081" w:type="dxa"/>
          </w:tcPr>
          <w:p w:rsidR="000C6A64" w:rsidRPr="0063625A" w:rsidRDefault="000C6A64" w:rsidP="000C6A64">
            <w:pPr>
              <w:rPr>
                <w:rFonts w:ascii="Mangal" w:eastAsia="Times New Roman" w:hAnsi="Mangal" w:cs="Mangal"/>
                <w:b/>
                <w:color w:val="333333"/>
                <w:sz w:val="28"/>
                <w:szCs w:val="28"/>
                <w:lang w:eastAsia="en-IN"/>
              </w:rPr>
            </w:pPr>
          </w:p>
          <w:p w:rsidR="000C6A64" w:rsidRPr="0063625A" w:rsidRDefault="000C6A64" w:rsidP="000C6A64">
            <w:pPr>
              <w:rPr>
                <w:rFonts w:ascii="Mangal" w:eastAsia="Times New Roman" w:hAnsi="Mangal" w:cs="Mangal"/>
                <w:b/>
                <w:color w:val="333333"/>
                <w:sz w:val="28"/>
                <w:szCs w:val="28"/>
                <w:lang w:eastAsia="en-IN"/>
              </w:rPr>
            </w:pPr>
            <w:r w:rsidRPr="0063625A">
              <w:rPr>
                <w:rFonts w:ascii="Mangal" w:eastAsia="Times New Roman" w:hAnsi="Mangal" w:cs="Mangal"/>
                <w:b/>
                <w:color w:val="333333"/>
                <w:sz w:val="28"/>
                <w:szCs w:val="28"/>
                <w:lang w:eastAsia="en-IN"/>
              </w:rPr>
              <w:t>In Common Intention, prior meeting of Mind is essential.</w:t>
            </w:r>
          </w:p>
          <w:p w:rsidR="008D457A" w:rsidRPr="005472C0" w:rsidRDefault="008D457A" w:rsidP="00E6323B">
            <w:pPr>
              <w:rPr>
                <w:rFonts w:ascii="Mangal" w:eastAsia="Times New Roman" w:hAnsi="Mangal" w:cs="Mangal"/>
                <w:b/>
                <w:bCs/>
                <w:color w:val="000000"/>
                <w:sz w:val="28"/>
                <w:szCs w:val="28"/>
                <w:lang w:eastAsia="en-IN"/>
              </w:rPr>
            </w:pPr>
          </w:p>
        </w:tc>
        <w:tc>
          <w:tcPr>
            <w:tcW w:w="3081" w:type="dxa"/>
          </w:tcPr>
          <w:p w:rsidR="008D457A" w:rsidRPr="005472C0" w:rsidRDefault="000C6A64" w:rsidP="00E6323B">
            <w:pPr>
              <w:rPr>
                <w:rFonts w:ascii="Mangal" w:eastAsia="Times New Roman" w:hAnsi="Mangal" w:cs="Mangal"/>
                <w:b/>
                <w:bCs/>
                <w:color w:val="000000"/>
                <w:sz w:val="28"/>
                <w:szCs w:val="28"/>
                <w:lang w:eastAsia="en-IN"/>
              </w:rPr>
            </w:pPr>
            <w:r w:rsidRPr="0063625A">
              <w:rPr>
                <w:rFonts w:ascii="Mangal" w:eastAsia="Times New Roman" w:hAnsi="Mangal" w:cs="Mangal"/>
                <w:b/>
                <w:color w:val="333333"/>
                <w:sz w:val="28"/>
                <w:szCs w:val="28"/>
                <w:lang w:eastAsia="en-IN"/>
              </w:rPr>
              <w:t>Prior meeting of Mind is not necessary.</w:t>
            </w:r>
          </w:p>
        </w:tc>
      </w:tr>
      <w:tr w:rsidR="008D457A" w:rsidTr="008D457A">
        <w:tc>
          <w:tcPr>
            <w:tcW w:w="3080" w:type="dxa"/>
          </w:tcPr>
          <w:p w:rsidR="008D457A" w:rsidRPr="005472C0" w:rsidRDefault="000C6A64" w:rsidP="00E6323B">
            <w:pPr>
              <w:rPr>
                <w:rFonts w:ascii="Mangal" w:eastAsia="Times New Roman" w:hAnsi="Mangal" w:cs="Mangal"/>
                <w:b/>
                <w:bCs/>
                <w:color w:val="000000"/>
                <w:sz w:val="28"/>
                <w:szCs w:val="28"/>
                <w:lang w:eastAsia="en-IN"/>
              </w:rPr>
            </w:pPr>
            <w:r w:rsidRPr="0063625A">
              <w:rPr>
                <w:rFonts w:ascii="Mangal" w:eastAsia="Times New Roman" w:hAnsi="Mangal" w:cs="Mangal"/>
                <w:b/>
                <w:color w:val="333333"/>
                <w:sz w:val="28"/>
                <w:szCs w:val="28"/>
                <w:lang w:eastAsia="en-IN"/>
              </w:rPr>
              <w:t>Number of Persons</w:t>
            </w:r>
          </w:p>
        </w:tc>
        <w:tc>
          <w:tcPr>
            <w:tcW w:w="3081" w:type="dxa"/>
          </w:tcPr>
          <w:p w:rsidR="000C6A64" w:rsidRPr="0063625A" w:rsidRDefault="000C6A64" w:rsidP="000C6A64">
            <w:pPr>
              <w:rPr>
                <w:rFonts w:ascii="Mangal" w:eastAsia="Times New Roman" w:hAnsi="Mangal" w:cs="Mangal"/>
                <w:b/>
                <w:color w:val="333333"/>
                <w:sz w:val="28"/>
                <w:szCs w:val="28"/>
                <w:lang w:eastAsia="en-IN"/>
              </w:rPr>
            </w:pPr>
          </w:p>
          <w:p w:rsidR="008D457A" w:rsidRPr="005472C0" w:rsidRDefault="000C6A64" w:rsidP="000C6A64">
            <w:pPr>
              <w:rPr>
                <w:rFonts w:ascii="Mangal" w:eastAsia="Times New Roman" w:hAnsi="Mangal" w:cs="Mangal"/>
                <w:b/>
                <w:bCs/>
                <w:color w:val="000000"/>
                <w:sz w:val="28"/>
                <w:szCs w:val="28"/>
                <w:lang w:eastAsia="en-IN"/>
              </w:rPr>
            </w:pPr>
            <w:r w:rsidRPr="0063625A">
              <w:rPr>
                <w:rFonts w:ascii="Mangal" w:eastAsia="Times New Roman" w:hAnsi="Mangal" w:cs="Mangal"/>
                <w:b/>
                <w:color w:val="333333"/>
                <w:sz w:val="28"/>
                <w:szCs w:val="28"/>
                <w:lang w:eastAsia="en-IN"/>
              </w:rPr>
              <w:t>Number of Persons must be more than one.</w:t>
            </w:r>
          </w:p>
        </w:tc>
        <w:tc>
          <w:tcPr>
            <w:tcW w:w="3081" w:type="dxa"/>
          </w:tcPr>
          <w:p w:rsidR="000C6A64" w:rsidRPr="0063625A" w:rsidRDefault="000C6A64" w:rsidP="000C6A64">
            <w:pPr>
              <w:rPr>
                <w:rFonts w:ascii="Mangal" w:eastAsia="Times New Roman" w:hAnsi="Mangal" w:cs="Mangal"/>
                <w:b/>
                <w:color w:val="333333"/>
                <w:sz w:val="28"/>
                <w:szCs w:val="28"/>
                <w:lang w:eastAsia="en-IN"/>
              </w:rPr>
            </w:pPr>
          </w:p>
          <w:p w:rsidR="000C6A64" w:rsidRPr="0063625A" w:rsidRDefault="000C6A64" w:rsidP="000C6A64">
            <w:pPr>
              <w:rPr>
                <w:rFonts w:ascii="Mangal" w:eastAsia="Times New Roman" w:hAnsi="Mangal" w:cs="Mangal"/>
                <w:b/>
                <w:color w:val="333333"/>
                <w:sz w:val="28"/>
                <w:szCs w:val="28"/>
                <w:lang w:eastAsia="en-IN"/>
              </w:rPr>
            </w:pPr>
            <w:r w:rsidRPr="0063625A">
              <w:rPr>
                <w:rFonts w:ascii="Mangal" w:eastAsia="Times New Roman" w:hAnsi="Mangal" w:cs="Mangal"/>
                <w:b/>
                <w:color w:val="333333"/>
                <w:sz w:val="28"/>
                <w:szCs w:val="28"/>
                <w:lang w:eastAsia="en-IN"/>
              </w:rPr>
              <w:t> Minimum numbers of Person must be five to constitute an unlawful assembly.</w:t>
            </w:r>
          </w:p>
          <w:p w:rsidR="008D457A" w:rsidRPr="005472C0" w:rsidRDefault="008D457A" w:rsidP="00E6323B">
            <w:pPr>
              <w:rPr>
                <w:rFonts w:ascii="Mangal" w:eastAsia="Times New Roman" w:hAnsi="Mangal" w:cs="Mangal"/>
                <w:b/>
                <w:bCs/>
                <w:color w:val="000000"/>
                <w:sz w:val="28"/>
                <w:szCs w:val="28"/>
                <w:lang w:eastAsia="en-IN"/>
              </w:rPr>
            </w:pPr>
          </w:p>
        </w:tc>
      </w:tr>
      <w:tr w:rsidR="0063625A" w:rsidRPr="0063625A" w:rsidTr="0063625A">
        <w:tc>
          <w:tcPr>
            <w:tcW w:w="3080" w:type="dxa"/>
            <w:hideMark/>
          </w:tcPr>
          <w:p w:rsidR="0063625A" w:rsidRPr="0063625A" w:rsidRDefault="000C6A64" w:rsidP="0063625A">
            <w:pPr>
              <w:rPr>
                <w:rFonts w:ascii="Mangal" w:eastAsia="Times New Roman" w:hAnsi="Mangal" w:cs="Mangal"/>
                <w:b/>
                <w:color w:val="333333"/>
                <w:sz w:val="28"/>
                <w:szCs w:val="28"/>
                <w:lang w:eastAsia="en-IN"/>
              </w:rPr>
            </w:pPr>
            <w:r w:rsidRPr="005472C0">
              <w:rPr>
                <w:rFonts w:ascii="Mangal" w:eastAsia="Times New Roman" w:hAnsi="Mangal" w:cs="Mangal"/>
                <w:b/>
                <w:bCs/>
                <w:color w:val="333333"/>
                <w:sz w:val="28"/>
                <w:szCs w:val="28"/>
                <w:lang w:eastAsia="en-IN"/>
              </w:rPr>
              <w:t>liable</w:t>
            </w:r>
          </w:p>
        </w:tc>
        <w:tc>
          <w:tcPr>
            <w:tcW w:w="3081" w:type="dxa"/>
            <w:hideMark/>
          </w:tcPr>
          <w:p w:rsidR="0063625A" w:rsidRPr="0063625A" w:rsidRDefault="0063625A" w:rsidP="0063625A">
            <w:pPr>
              <w:rPr>
                <w:rFonts w:ascii="Mangal" w:eastAsia="Times New Roman" w:hAnsi="Mangal" w:cs="Mangal"/>
                <w:b/>
                <w:color w:val="333333"/>
                <w:sz w:val="28"/>
                <w:szCs w:val="28"/>
                <w:lang w:eastAsia="en-IN"/>
              </w:rPr>
            </w:pPr>
          </w:p>
          <w:p w:rsidR="0063625A" w:rsidRPr="0063625A" w:rsidRDefault="0063625A" w:rsidP="0063625A">
            <w:pPr>
              <w:rPr>
                <w:rFonts w:ascii="Mangal" w:eastAsia="Times New Roman" w:hAnsi="Mangal" w:cs="Mangal"/>
                <w:b/>
                <w:color w:val="333333"/>
                <w:sz w:val="28"/>
                <w:szCs w:val="28"/>
                <w:lang w:eastAsia="en-IN"/>
              </w:rPr>
            </w:pPr>
            <w:r w:rsidRPr="0063625A">
              <w:rPr>
                <w:rFonts w:ascii="Mangal" w:eastAsia="Times New Roman" w:hAnsi="Mangal" w:cs="Mangal"/>
                <w:b/>
                <w:bCs/>
                <w:color w:val="333333"/>
                <w:sz w:val="28"/>
                <w:szCs w:val="28"/>
                <w:lang w:eastAsia="en-IN"/>
              </w:rPr>
              <w:t>       </w:t>
            </w:r>
          </w:p>
          <w:p w:rsidR="000C6A64" w:rsidRPr="0063625A" w:rsidRDefault="000C6A64" w:rsidP="000C6A64">
            <w:pPr>
              <w:rPr>
                <w:rFonts w:ascii="Mangal" w:eastAsia="Times New Roman" w:hAnsi="Mangal" w:cs="Mangal"/>
                <w:b/>
                <w:color w:val="333333"/>
                <w:sz w:val="28"/>
                <w:szCs w:val="28"/>
                <w:lang w:eastAsia="en-IN"/>
              </w:rPr>
            </w:pPr>
            <w:r w:rsidRPr="0063625A">
              <w:rPr>
                <w:rFonts w:ascii="Mangal" w:eastAsia="Times New Roman" w:hAnsi="Mangal" w:cs="Mangal"/>
                <w:b/>
                <w:color w:val="333333"/>
                <w:sz w:val="28"/>
                <w:szCs w:val="28"/>
                <w:lang w:eastAsia="en-IN"/>
              </w:rPr>
              <w:t>All persons involved in the Commission of offence shall be equally liable</w:t>
            </w:r>
          </w:p>
          <w:p w:rsidR="0063625A" w:rsidRPr="0063625A" w:rsidRDefault="0063625A" w:rsidP="0063625A">
            <w:pPr>
              <w:rPr>
                <w:rFonts w:ascii="Mangal" w:eastAsia="Times New Roman" w:hAnsi="Mangal" w:cs="Mangal"/>
                <w:b/>
                <w:color w:val="333333"/>
                <w:sz w:val="28"/>
                <w:szCs w:val="28"/>
                <w:lang w:eastAsia="en-IN"/>
              </w:rPr>
            </w:pPr>
          </w:p>
        </w:tc>
        <w:tc>
          <w:tcPr>
            <w:tcW w:w="3081" w:type="dxa"/>
            <w:hideMark/>
          </w:tcPr>
          <w:p w:rsidR="0063625A" w:rsidRPr="0063625A" w:rsidRDefault="0063625A" w:rsidP="0063625A">
            <w:pPr>
              <w:rPr>
                <w:rFonts w:ascii="Mangal" w:eastAsia="Times New Roman" w:hAnsi="Mangal" w:cs="Mangal"/>
                <w:b/>
                <w:color w:val="333333"/>
                <w:sz w:val="28"/>
                <w:szCs w:val="28"/>
                <w:lang w:eastAsia="en-IN"/>
              </w:rPr>
            </w:pPr>
          </w:p>
          <w:p w:rsidR="000C6A64" w:rsidRPr="0063625A" w:rsidRDefault="0063625A" w:rsidP="000C6A64">
            <w:pPr>
              <w:rPr>
                <w:rFonts w:ascii="Mangal" w:eastAsia="Times New Roman" w:hAnsi="Mangal" w:cs="Mangal"/>
                <w:b/>
                <w:color w:val="333333"/>
                <w:sz w:val="28"/>
                <w:szCs w:val="28"/>
                <w:lang w:eastAsia="en-IN"/>
              </w:rPr>
            </w:pPr>
            <w:r w:rsidRPr="0063625A">
              <w:rPr>
                <w:rFonts w:ascii="Mangal" w:eastAsia="Times New Roman" w:hAnsi="Mangal" w:cs="Mangal"/>
                <w:b/>
                <w:bCs/>
                <w:color w:val="333333"/>
                <w:sz w:val="28"/>
                <w:szCs w:val="28"/>
                <w:lang w:eastAsia="en-IN"/>
              </w:rPr>
              <w:t>     </w:t>
            </w:r>
          </w:p>
          <w:p w:rsidR="0063625A" w:rsidRPr="0063625A" w:rsidRDefault="000C6A64" w:rsidP="000C6A64">
            <w:pPr>
              <w:rPr>
                <w:rFonts w:ascii="Mangal" w:eastAsia="Times New Roman" w:hAnsi="Mangal" w:cs="Mangal"/>
                <w:b/>
                <w:color w:val="333333"/>
                <w:sz w:val="28"/>
                <w:szCs w:val="28"/>
                <w:lang w:eastAsia="en-IN"/>
              </w:rPr>
            </w:pPr>
            <w:r w:rsidRPr="0063625A">
              <w:rPr>
                <w:rFonts w:ascii="Mangal" w:eastAsia="Times New Roman" w:hAnsi="Mangal" w:cs="Mangal"/>
                <w:b/>
                <w:color w:val="333333"/>
                <w:sz w:val="28"/>
                <w:szCs w:val="28"/>
                <w:lang w:eastAsia="en-IN"/>
              </w:rPr>
              <w:t>All persons may or may not be equally liable.</w:t>
            </w:r>
            <w:r w:rsidR="0063625A" w:rsidRPr="0063625A">
              <w:rPr>
                <w:rFonts w:ascii="Mangal" w:eastAsia="Times New Roman" w:hAnsi="Mangal" w:cs="Mangal"/>
                <w:b/>
                <w:bCs/>
                <w:color w:val="333333"/>
                <w:sz w:val="28"/>
                <w:szCs w:val="28"/>
                <w:lang w:eastAsia="en-IN"/>
              </w:rPr>
              <w:t>  </w:t>
            </w:r>
          </w:p>
        </w:tc>
      </w:tr>
    </w:tbl>
    <w:p w:rsidR="002B4421" w:rsidRPr="00DB52AF" w:rsidRDefault="00080BE6" w:rsidP="0063625A">
      <w:pPr>
        <w:shd w:val="clear" w:color="auto" w:fill="FFFFFF"/>
        <w:spacing w:after="0" w:line="240" w:lineRule="auto"/>
        <w:rPr>
          <w:rFonts w:ascii="Mangal" w:hAnsi="Mangal" w:cs="Mangal"/>
          <w:sz w:val="28"/>
          <w:szCs w:val="28"/>
        </w:rPr>
      </w:pPr>
    </w:p>
    <w:sectPr w:rsidR="002B4421" w:rsidRPr="00DB52AF" w:rsidSect="00D90EB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555F"/>
    <w:multiLevelType w:val="hybridMultilevel"/>
    <w:tmpl w:val="0B761B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9300295"/>
    <w:multiLevelType w:val="hybridMultilevel"/>
    <w:tmpl w:val="55109D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D7B31C1"/>
    <w:multiLevelType w:val="hybridMultilevel"/>
    <w:tmpl w:val="984C2E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28F7625"/>
    <w:multiLevelType w:val="hybridMultilevel"/>
    <w:tmpl w:val="9B2A37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3B27AF9"/>
    <w:multiLevelType w:val="hybridMultilevel"/>
    <w:tmpl w:val="0EC615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DC55515"/>
    <w:multiLevelType w:val="hybridMultilevel"/>
    <w:tmpl w:val="58E2536A"/>
    <w:lvl w:ilvl="0" w:tplc="4009000F">
      <w:start w:val="1"/>
      <w:numFmt w:val="decimal"/>
      <w:lvlText w:val="%1."/>
      <w:lvlJc w:val="left"/>
      <w:pPr>
        <w:ind w:left="502" w:hanging="360"/>
      </w:p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6">
    <w:nsid w:val="4DFB650E"/>
    <w:multiLevelType w:val="hybridMultilevel"/>
    <w:tmpl w:val="D820F42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80F6DD2"/>
    <w:multiLevelType w:val="hybridMultilevel"/>
    <w:tmpl w:val="A3A6BBE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D8B4DC7"/>
    <w:multiLevelType w:val="multilevel"/>
    <w:tmpl w:val="3F62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2"/>
  </w:num>
  <w:num w:numId="4">
    <w:abstractNumId w:val="8"/>
  </w:num>
  <w:num w:numId="5">
    <w:abstractNumId w:val="5"/>
  </w:num>
  <w:num w:numId="6">
    <w:abstractNumId w:val="3"/>
  </w:num>
  <w:num w:numId="7">
    <w:abstractNumId w:val="0"/>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52AF"/>
    <w:rsid w:val="000729BE"/>
    <w:rsid w:val="00080BE6"/>
    <w:rsid w:val="000C6A64"/>
    <w:rsid w:val="0024451B"/>
    <w:rsid w:val="00403EDC"/>
    <w:rsid w:val="005472C0"/>
    <w:rsid w:val="005B6FAD"/>
    <w:rsid w:val="005D3B63"/>
    <w:rsid w:val="005F775B"/>
    <w:rsid w:val="00635D0E"/>
    <w:rsid w:val="0063625A"/>
    <w:rsid w:val="00657236"/>
    <w:rsid w:val="00685859"/>
    <w:rsid w:val="007B51FC"/>
    <w:rsid w:val="008A65E3"/>
    <w:rsid w:val="008D457A"/>
    <w:rsid w:val="00A82527"/>
    <w:rsid w:val="00B54CD5"/>
    <w:rsid w:val="00B83290"/>
    <w:rsid w:val="00B96779"/>
    <w:rsid w:val="00CE7EFF"/>
    <w:rsid w:val="00D225A3"/>
    <w:rsid w:val="00D25FA4"/>
    <w:rsid w:val="00D27427"/>
    <w:rsid w:val="00D90EB0"/>
    <w:rsid w:val="00DB52AF"/>
    <w:rsid w:val="00E41854"/>
    <w:rsid w:val="00E6323B"/>
    <w:rsid w:val="00EA6B11"/>
    <w:rsid w:val="00F64F36"/>
    <w:rsid w:val="00FC23FC"/>
    <w:rsid w:val="00FD2543"/>
    <w:rsid w:val="00FE27F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EB0"/>
  </w:style>
  <w:style w:type="paragraph" w:styleId="Heading4">
    <w:name w:val="heading 4"/>
    <w:basedOn w:val="Normal"/>
    <w:link w:val="Heading4Char"/>
    <w:uiPriority w:val="9"/>
    <w:qFormat/>
    <w:rsid w:val="00D25FA4"/>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DB52AF"/>
  </w:style>
  <w:style w:type="paragraph" w:styleId="NoSpacing">
    <w:name w:val="No Spacing"/>
    <w:uiPriority w:val="1"/>
    <w:qFormat/>
    <w:rsid w:val="00DB52AF"/>
    <w:pPr>
      <w:spacing w:after="0" w:line="240" w:lineRule="auto"/>
    </w:pPr>
  </w:style>
  <w:style w:type="character" w:customStyle="1" w:styleId="l">
    <w:name w:val="l"/>
    <w:basedOn w:val="DefaultParagraphFont"/>
    <w:rsid w:val="00685859"/>
  </w:style>
  <w:style w:type="character" w:customStyle="1" w:styleId="l6">
    <w:name w:val="l6"/>
    <w:basedOn w:val="DefaultParagraphFont"/>
    <w:rsid w:val="00685859"/>
  </w:style>
  <w:style w:type="character" w:customStyle="1" w:styleId="l8">
    <w:name w:val="l8"/>
    <w:basedOn w:val="DefaultParagraphFont"/>
    <w:rsid w:val="00685859"/>
  </w:style>
  <w:style w:type="character" w:customStyle="1" w:styleId="l9">
    <w:name w:val="l9"/>
    <w:basedOn w:val="DefaultParagraphFont"/>
    <w:rsid w:val="00E6323B"/>
  </w:style>
  <w:style w:type="character" w:customStyle="1" w:styleId="l7">
    <w:name w:val="l7"/>
    <w:basedOn w:val="DefaultParagraphFont"/>
    <w:rsid w:val="00E6323B"/>
  </w:style>
  <w:style w:type="table" w:styleId="TableGrid">
    <w:name w:val="Table Grid"/>
    <w:basedOn w:val="TableNormal"/>
    <w:uiPriority w:val="59"/>
    <w:rsid w:val="008D45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D25FA4"/>
    <w:rPr>
      <w:rFonts w:ascii="Times New Roman" w:eastAsia="Times New Roman" w:hAnsi="Times New Roman" w:cs="Times New Roman"/>
      <w:b/>
      <w:bCs/>
      <w:sz w:val="24"/>
      <w:szCs w:val="24"/>
      <w:lang w:eastAsia="en-IN"/>
    </w:rPr>
  </w:style>
  <w:style w:type="paragraph" w:styleId="ListParagraph">
    <w:name w:val="List Paragraph"/>
    <w:basedOn w:val="Normal"/>
    <w:uiPriority w:val="34"/>
    <w:qFormat/>
    <w:rsid w:val="00E41854"/>
    <w:pPr>
      <w:ind w:left="720"/>
      <w:contextualSpacing/>
    </w:pPr>
  </w:style>
  <w:style w:type="character" w:styleId="Strong">
    <w:name w:val="Strong"/>
    <w:basedOn w:val="DefaultParagraphFont"/>
    <w:uiPriority w:val="22"/>
    <w:qFormat/>
    <w:rsid w:val="00657236"/>
    <w:rPr>
      <w:b/>
      <w:bCs/>
    </w:rPr>
  </w:style>
  <w:style w:type="paragraph" w:styleId="NormalWeb">
    <w:name w:val="Normal (Web)"/>
    <w:basedOn w:val="Normal"/>
    <w:uiPriority w:val="99"/>
    <w:semiHidden/>
    <w:unhideWhenUsed/>
    <w:rsid w:val="00657236"/>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859775959">
      <w:bodyDiv w:val="1"/>
      <w:marLeft w:val="0"/>
      <w:marRight w:val="0"/>
      <w:marTop w:val="0"/>
      <w:marBottom w:val="0"/>
      <w:divBdr>
        <w:top w:val="none" w:sz="0" w:space="0" w:color="auto"/>
        <w:left w:val="none" w:sz="0" w:space="0" w:color="auto"/>
        <w:bottom w:val="none" w:sz="0" w:space="0" w:color="auto"/>
        <w:right w:val="none" w:sz="0" w:space="0" w:color="auto"/>
      </w:divBdr>
      <w:divsChild>
        <w:div w:id="331688350">
          <w:marLeft w:val="0"/>
          <w:marRight w:val="0"/>
          <w:marTop w:val="0"/>
          <w:marBottom w:val="0"/>
          <w:divBdr>
            <w:top w:val="none" w:sz="0" w:space="0" w:color="auto"/>
            <w:left w:val="none" w:sz="0" w:space="0" w:color="auto"/>
            <w:bottom w:val="none" w:sz="0" w:space="0" w:color="auto"/>
            <w:right w:val="none" w:sz="0" w:space="0" w:color="auto"/>
          </w:divBdr>
        </w:div>
        <w:div w:id="482426548">
          <w:marLeft w:val="0"/>
          <w:marRight w:val="0"/>
          <w:marTop w:val="0"/>
          <w:marBottom w:val="0"/>
          <w:divBdr>
            <w:top w:val="none" w:sz="0" w:space="0" w:color="auto"/>
            <w:left w:val="none" w:sz="0" w:space="0" w:color="auto"/>
            <w:bottom w:val="none" w:sz="0" w:space="0" w:color="auto"/>
            <w:right w:val="none" w:sz="0" w:space="0" w:color="auto"/>
          </w:divBdr>
        </w:div>
        <w:div w:id="200823911">
          <w:marLeft w:val="0"/>
          <w:marRight w:val="0"/>
          <w:marTop w:val="0"/>
          <w:marBottom w:val="0"/>
          <w:divBdr>
            <w:top w:val="none" w:sz="0" w:space="0" w:color="auto"/>
            <w:left w:val="none" w:sz="0" w:space="0" w:color="auto"/>
            <w:bottom w:val="none" w:sz="0" w:space="0" w:color="auto"/>
            <w:right w:val="none" w:sz="0" w:space="0" w:color="auto"/>
          </w:divBdr>
        </w:div>
        <w:div w:id="287200855">
          <w:marLeft w:val="0"/>
          <w:marRight w:val="0"/>
          <w:marTop w:val="0"/>
          <w:marBottom w:val="0"/>
          <w:divBdr>
            <w:top w:val="none" w:sz="0" w:space="0" w:color="auto"/>
            <w:left w:val="none" w:sz="0" w:space="0" w:color="auto"/>
            <w:bottom w:val="none" w:sz="0" w:space="0" w:color="auto"/>
            <w:right w:val="none" w:sz="0" w:space="0" w:color="auto"/>
          </w:divBdr>
        </w:div>
        <w:div w:id="1539732169">
          <w:marLeft w:val="0"/>
          <w:marRight w:val="0"/>
          <w:marTop w:val="0"/>
          <w:marBottom w:val="0"/>
          <w:divBdr>
            <w:top w:val="none" w:sz="0" w:space="0" w:color="auto"/>
            <w:left w:val="none" w:sz="0" w:space="0" w:color="auto"/>
            <w:bottom w:val="none" w:sz="0" w:space="0" w:color="auto"/>
            <w:right w:val="none" w:sz="0" w:space="0" w:color="auto"/>
          </w:divBdr>
        </w:div>
      </w:divsChild>
    </w:div>
    <w:div w:id="1162820515">
      <w:bodyDiv w:val="1"/>
      <w:marLeft w:val="0"/>
      <w:marRight w:val="0"/>
      <w:marTop w:val="0"/>
      <w:marBottom w:val="0"/>
      <w:divBdr>
        <w:top w:val="none" w:sz="0" w:space="0" w:color="auto"/>
        <w:left w:val="none" w:sz="0" w:space="0" w:color="auto"/>
        <w:bottom w:val="none" w:sz="0" w:space="0" w:color="auto"/>
        <w:right w:val="none" w:sz="0" w:space="0" w:color="auto"/>
      </w:divBdr>
    </w:div>
    <w:div w:id="1285232899">
      <w:bodyDiv w:val="1"/>
      <w:marLeft w:val="0"/>
      <w:marRight w:val="0"/>
      <w:marTop w:val="0"/>
      <w:marBottom w:val="0"/>
      <w:divBdr>
        <w:top w:val="none" w:sz="0" w:space="0" w:color="auto"/>
        <w:left w:val="none" w:sz="0" w:space="0" w:color="auto"/>
        <w:bottom w:val="none" w:sz="0" w:space="0" w:color="auto"/>
        <w:right w:val="none" w:sz="0" w:space="0" w:color="auto"/>
      </w:divBdr>
      <w:divsChild>
        <w:div w:id="68964148">
          <w:marLeft w:val="0"/>
          <w:marRight w:val="0"/>
          <w:marTop w:val="0"/>
          <w:marBottom w:val="0"/>
          <w:divBdr>
            <w:top w:val="none" w:sz="0" w:space="0" w:color="auto"/>
            <w:left w:val="none" w:sz="0" w:space="0" w:color="auto"/>
            <w:bottom w:val="none" w:sz="0" w:space="0" w:color="auto"/>
            <w:right w:val="none" w:sz="0" w:space="0" w:color="auto"/>
          </w:divBdr>
        </w:div>
        <w:div w:id="576477787">
          <w:marLeft w:val="0"/>
          <w:marRight w:val="0"/>
          <w:marTop w:val="0"/>
          <w:marBottom w:val="0"/>
          <w:divBdr>
            <w:top w:val="none" w:sz="0" w:space="0" w:color="auto"/>
            <w:left w:val="none" w:sz="0" w:space="0" w:color="auto"/>
            <w:bottom w:val="none" w:sz="0" w:space="0" w:color="auto"/>
            <w:right w:val="none" w:sz="0" w:space="0" w:color="auto"/>
          </w:divBdr>
        </w:div>
        <w:div w:id="1870333792">
          <w:marLeft w:val="0"/>
          <w:marRight w:val="0"/>
          <w:marTop w:val="0"/>
          <w:marBottom w:val="0"/>
          <w:divBdr>
            <w:top w:val="none" w:sz="0" w:space="0" w:color="auto"/>
            <w:left w:val="none" w:sz="0" w:space="0" w:color="auto"/>
            <w:bottom w:val="none" w:sz="0" w:space="0" w:color="auto"/>
            <w:right w:val="none" w:sz="0" w:space="0" w:color="auto"/>
          </w:divBdr>
        </w:div>
        <w:div w:id="1865822957">
          <w:marLeft w:val="0"/>
          <w:marRight w:val="0"/>
          <w:marTop w:val="0"/>
          <w:marBottom w:val="0"/>
          <w:divBdr>
            <w:top w:val="none" w:sz="0" w:space="0" w:color="auto"/>
            <w:left w:val="none" w:sz="0" w:space="0" w:color="auto"/>
            <w:bottom w:val="none" w:sz="0" w:space="0" w:color="auto"/>
            <w:right w:val="none" w:sz="0" w:space="0" w:color="auto"/>
          </w:divBdr>
        </w:div>
        <w:div w:id="1422751604">
          <w:marLeft w:val="0"/>
          <w:marRight w:val="0"/>
          <w:marTop w:val="0"/>
          <w:marBottom w:val="0"/>
          <w:divBdr>
            <w:top w:val="none" w:sz="0" w:space="0" w:color="auto"/>
            <w:left w:val="none" w:sz="0" w:space="0" w:color="auto"/>
            <w:bottom w:val="none" w:sz="0" w:space="0" w:color="auto"/>
            <w:right w:val="none" w:sz="0" w:space="0" w:color="auto"/>
          </w:divBdr>
        </w:div>
      </w:divsChild>
    </w:div>
    <w:div w:id="1317807803">
      <w:bodyDiv w:val="1"/>
      <w:marLeft w:val="0"/>
      <w:marRight w:val="0"/>
      <w:marTop w:val="0"/>
      <w:marBottom w:val="0"/>
      <w:divBdr>
        <w:top w:val="none" w:sz="0" w:space="0" w:color="auto"/>
        <w:left w:val="none" w:sz="0" w:space="0" w:color="auto"/>
        <w:bottom w:val="none" w:sz="0" w:space="0" w:color="auto"/>
        <w:right w:val="none" w:sz="0" w:space="0" w:color="auto"/>
      </w:divBdr>
      <w:divsChild>
        <w:div w:id="957612178">
          <w:marLeft w:val="0"/>
          <w:marRight w:val="0"/>
          <w:marTop w:val="0"/>
          <w:marBottom w:val="0"/>
          <w:divBdr>
            <w:top w:val="none" w:sz="0" w:space="0" w:color="auto"/>
            <w:left w:val="none" w:sz="0" w:space="0" w:color="auto"/>
            <w:bottom w:val="none" w:sz="0" w:space="0" w:color="auto"/>
            <w:right w:val="none" w:sz="0" w:space="0" w:color="auto"/>
          </w:divBdr>
        </w:div>
        <w:div w:id="1903561800">
          <w:marLeft w:val="0"/>
          <w:marRight w:val="0"/>
          <w:marTop w:val="0"/>
          <w:marBottom w:val="0"/>
          <w:divBdr>
            <w:top w:val="none" w:sz="0" w:space="0" w:color="auto"/>
            <w:left w:val="none" w:sz="0" w:space="0" w:color="auto"/>
            <w:bottom w:val="none" w:sz="0" w:space="0" w:color="auto"/>
            <w:right w:val="none" w:sz="0" w:space="0" w:color="auto"/>
          </w:divBdr>
        </w:div>
        <w:div w:id="543980290">
          <w:marLeft w:val="0"/>
          <w:marRight w:val="0"/>
          <w:marTop w:val="0"/>
          <w:marBottom w:val="0"/>
          <w:divBdr>
            <w:top w:val="none" w:sz="0" w:space="0" w:color="auto"/>
            <w:left w:val="none" w:sz="0" w:space="0" w:color="auto"/>
            <w:bottom w:val="none" w:sz="0" w:space="0" w:color="auto"/>
            <w:right w:val="none" w:sz="0" w:space="0" w:color="auto"/>
          </w:divBdr>
        </w:div>
        <w:div w:id="471680614">
          <w:marLeft w:val="0"/>
          <w:marRight w:val="0"/>
          <w:marTop w:val="0"/>
          <w:marBottom w:val="0"/>
          <w:divBdr>
            <w:top w:val="none" w:sz="0" w:space="0" w:color="auto"/>
            <w:left w:val="none" w:sz="0" w:space="0" w:color="auto"/>
            <w:bottom w:val="none" w:sz="0" w:space="0" w:color="auto"/>
            <w:right w:val="none" w:sz="0" w:space="0" w:color="auto"/>
          </w:divBdr>
        </w:div>
      </w:divsChild>
    </w:div>
    <w:div w:id="1674603188">
      <w:bodyDiv w:val="1"/>
      <w:marLeft w:val="0"/>
      <w:marRight w:val="0"/>
      <w:marTop w:val="0"/>
      <w:marBottom w:val="0"/>
      <w:divBdr>
        <w:top w:val="none" w:sz="0" w:space="0" w:color="auto"/>
        <w:left w:val="none" w:sz="0" w:space="0" w:color="auto"/>
        <w:bottom w:val="none" w:sz="0" w:space="0" w:color="auto"/>
        <w:right w:val="none" w:sz="0" w:space="0" w:color="auto"/>
      </w:divBdr>
      <w:divsChild>
        <w:div w:id="708921699">
          <w:marLeft w:val="0"/>
          <w:marRight w:val="0"/>
          <w:marTop w:val="0"/>
          <w:marBottom w:val="0"/>
          <w:divBdr>
            <w:top w:val="none" w:sz="0" w:space="0" w:color="auto"/>
            <w:left w:val="none" w:sz="0" w:space="0" w:color="auto"/>
            <w:bottom w:val="none" w:sz="0" w:space="0" w:color="auto"/>
            <w:right w:val="none" w:sz="0" w:space="0" w:color="auto"/>
          </w:divBdr>
        </w:div>
        <w:div w:id="1901675549">
          <w:marLeft w:val="0"/>
          <w:marRight w:val="0"/>
          <w:marTop w:val="0"/>
          <w:marBottom w:val="0"/>
          <w:divBdr>
            <w:top w:val="none" w:sz="0" w:space="0" w:color="auto"/>
            <w:left w:val="none" w:sz="0" w:space="0" w:color="auto"/>
            <w:bottom w:val="none" w:sz="0" w:space="0" w:color="auto"/>
            <w:right w:val="none" w:sz="0" w:space="0" w:color="auto"/>
          </w:divBdr>
        </w:div>
        <w:div w:id="529028806">
          <w:marLeft w:val="0"/>
          <w:marRight w:val="0"/>
          <w:marTop w:val="0"/>
          <w:marBottom w:val="0"/>
          <w:divBdr>
            <w:top w:val="none" w:sz="0" w:space="0" w:color="auto"/>
            <w:left w:val="none" w:sz="0" w:space="0" w:color="auto"/>
            <w:bottom w:val="none" w:sz="0" w:space="0" w:color="auto"/>
            <w:right w:val="none" w:sz="0" w:space="0" w:color="auto"/>
          </w:divBdr>
        </w:div>
        <w:div w:id="126163562">
          <w:marLeft w:val="0"/>
          <w:marRight w:val="0"/>
          <w:marTop w:val="0"/>
          <w:marBottom w:val="0"/>
          <w:divBdr>
            <w:top w:val="none" w:sz="0" w:space="0" w:color="auto"/>
            <w:left w:val="none" w:sz="0" w:space="0" w:color="auto"/>
            <w:bottom w:val="none" w:sz="0" w:space="0" w:color="auto"/>
            <w:right w:val="none" w:sz="0" w:space="0" w:color="auto"/>
          </w:divBdr>
        </w:div>
      </w:divsChild>
    </w:div>
    <w:div w:id="1760369606">
      <w:bodyDiv w:val="1"/>
      <w:marLeft w:val="0"/>
      <w:marRight w:val="0"/>
      <w:marTop w:val="0"/>
      <w:marBottom w:val="0"/>
      <w:divBdr>
        <w:top w:val="none" w:sz="0" w:space="0" w:color="auto"/>
        <w:left w:val="none" w:sz="0" w:space="0" w:color="auto"/>
        <w:bottom w:val="none" w:sz="0" w:space="0" w:color="auto"/>
        <w:right w:val="none" w:sz="0" w:space="0" w:color="auto"/>
      </w:divBdr>
      <w:divsChild>
        <w:div w:id="1301619649">
          <w:marLeft w:val="0"/>
          <w:marRight w:val="0"/>
          <w:marTop w:val="0"/>
          <w:marBottom w:val="0"/>
          <w:divBdr>
            <w:top w:val="none" w:sz="0" w:space="0" w:color="auto"/>
            <w:left w:val="none" w:sz="0" w:space="0" w:color="auto"/>
            <w:bottom w:val="none" w:sz="0" w:space="0" w:color="auto"/>
            <w:right w:val="none" w:sz="0" w:space="0" w:color="auto"/>
          </w:divBdr>
        </w:div>
        <w:div w:id="778916707">
          <w:marLeft w:val="0"/>
          <w:marRight w:val="0"/>
          <w:marTop w:val="0"/>
          <w:marBottom w:val="0"/>
          <w:divBdr>
            <w:top w:val="none" w:sz="0" w:space="0" w:color="auto"/>
            <w:left w:val="none" w:sz="0" w:space="0" w:color="auto"/>
            <w:bottom w:val="none" w:sz="0" w:space="0" w:color="auto"/>
            <w:right w:val="none" w:sz="0" w:space="0" w:color="auto"/>
          </w:divBdr>
        </w:div>
        <w:div w:id="570315295">
          <w:marLeft w:val="0"/>
          <w:marRight w:val="0"/>
          <w:marTop w:val="0"/>
          <w:marBottom w:val="0"/>
          <w:divBdr>
            <w:top w:val="none" w:sz="0" w:space="0" w:color="auto"/>
            <w:left w:val="none" w:sz="0" w:space="0" w:color="auto"/>
            <w:bottom w:val="none" w:sz="0" w:space="0" w:color="auto"/>
            <w:right w:val="none" w:sz="0" w:space="0" w:color="auto"/>
          </w:divBdr>
        </w:div>
        <w:div w:id="118568553">
          <w:marLeft w:val="0"/>
          <w:marRight w:val="0"/>
          <w:marTop w:val="0"/>
          <w:marBottom w:val="0"/>
          <w:divBdr>
            <w:top w:val="none" w:sz="0" w:space="0" w:color="auto"/>
            <w:left w:val="none" w:sz="0" w:space="0" w:color="auto"/>
            <w:bottom w:val="none" w:sz="0" w:space="0" w:color="auto"/>
            <w:right w:val="none" w:sz="0" w:space="0" w:color="auto"/>
          </w:divBdr>
        </w:div>
        <w:div w:id="1870757744">
          <w:marLeft w:val="0"/>
          <w:marRight w:val="0"/>
          <w:marTop w:val="0"/>
          <w:marBottom w:val="0"/>
          <w:divBdr>
            <w:top w:val="none" w:sz="0" w:space="0" w:color="auto"/>
            <w:left w:val="none" w:sz="0" w:space="0" w:color="auto"/>
            <w:bottom w:val="none" w:sz="0" w:space="0" w:color="auto"/>
            <w:right w:val="none" w:sz="0" w:space="0" w:color="auto"/>
          </w:divBdr>
        </w:div>
        <w:div w:id="460542055">
          <w:marLeft w:val="0"/>
          <w:marRight w:val="0"/>
          <w:marTop w:val="0"/>
          <w:marBottom w:val="0"/>
          <w:divBdr>
            <w:top w:val="none" w:sz="0" w:space="0" w:color="auto"/>
            <w:left w:val="none" w:sz="0" w:space="0" w:color="auto"/>
            <w:bottom w:val="none" w:sz="0" w:space="0" w:color="auto"/>
            <w:right w:val="none" w:sz="0" w:space="0" w:color="auto"/>
          </w:divBdr>
        </w:div>
        <w:div w:id="425081656">
          <w:marLeft w:val="0"/>
          <w:marRight w:val="0"/>
          <w:marTop w:val="0"/>
          <w:marBottom w:val="0"/>
          <w:divBdr>
            <w:top w:val="none" w:sz="0" w:space="0" w:color="auto"/>
            <w:left w:val="none" w:sz="0" w:space="0" w:color="auto"/>
            <w:bottom w:val="none" w:sz="0" w:space="0" w:color="auto"/>
            <w:right w:val="none" w:sz="0" w:space="0" w:color="auto"/>
          </w:divBdr>
        </w:div>
        <w:div w:id="1839341881">
          <w:marLeft w:val="0"/>
          <w:marRight w:val="0"/>
          <w:marTop w:val="0"/>
          <w:marBottom w:val="0"/>
          <w:divBdr>
            <w:top w:val="none" w:sz="0" w:space="0" w:color="auto"/>
            <w:left w:val="none" w:sz="0" w:space="0" w:color="auto"/>
            <w:bottom w:val="none" w:sz="0" w:space="0" w:color="auto"/>
            <w:right w:val="none" w:sz="0" w:space="0" w:color="auto"/>
          </w:divBdr>
        </w:div>
        <w:div w:id="475606079">
          <w:marLeft w:val="0"/>
          <w:marRight w:val="0"/>
          <w:marTop w:val="0"/>
          <w:marBottom w:val="0"/>
          <w:divBdr>
            <w:top w:val="none" w:sz="0" w:space="0" w:color="auto"/>
            <w:left w:val="none" w:sz="0" w:space="0" w:color="auto"/>
            <w:bottom w:val="none" w:sz="0" w:space="0" w:color="auto"/>
            <w:right w:val="none" w:sz="0" w:space="0" w:color="auto"/>
          </w:divBdr>
        </w:div>
        <w:div w:id="327826390">
          <w:marLeft w:val="0"/>
          <w:marRight w:val="0"/>
          <w:marTop w:val="0"/>
          <w:marBottom w:val="0"/>
          <w:divBdr>
            <w:top w:val="none" w:sz="0" w:space="0" w:color="auto"/>
            <w:left w:val="none" w:sz="0" w:space="0" w:color="auto"/>
            <w:bottom w:val="none" w:sz="0" w:space="0" w:color="auto"/>
            <w:right w:val="none" w:sz="0" w:space="0" w:color="auto"/>
          </w:divBdr>
        </w:div>
        <w:div w:id="229779004">
          <w:marLeft w:val="0"/>
          <w:marRight w:val="0"/>
          <w:marTop w:val="0"/>
          <w:marBottom w:val="0"/>
          <w:divBdr>
            <w:top w:val="none" w:sz="0" w:space="0" w:color="auto"/>
            <w:left w:val="none" w:sz="0" w:space="0" w:color="auto"/>
            <w:bottom w:val="none" w:sz="0" w:space="0" w:color="auto"/>
            <w:right w:val="none" w:sz="0" w:space="0" w:color="auto"/>
          </w:divBdr>
        </w:div>
        <w:div w:id="1430662404">
          <w:marLeft w:val="0"/>
          <w:marRight w:val="0"/>
          <w:marTop w:val="0"/>
          <w:marBottom w:val="0"/>
          <w:divBdr>
            <w:top w:val="none" w:sz="0" w:space="0" w:color="auto"/>
            <w:left w:val="none" w:sz="0" w:space="0" w:color="auto"/>
            <w:bottom w:val="none" w:sz="0" w:space="0" w:color="auto"/>
            <w:right w:val="none" w:sz="0" w:space="0" w:color="auto"/>
          </w:divBdr>
        </w:div>
        <w:div w:id="96027454">
          <w:marLeft w:val="0"/>
          <w:marRight w:val="0"/>
          <w:marTop w:val="0"/>
          <w:marBottom w:val="0"/>
          <w:divBdr>
            <w:top w:val="none" w:sz="0" w:space="0" w:color="auto"/>
            <w:left w:val="none" w:sz="0" w:space="0" w:color="auto"/>
            <w:bottom w:val="none" w:sz="0" w:space="0" w:color="auto"/>
            <w:right w:val="none" w:sz="0" w:space="0" w:color="auto"/>
          </w:divBdr>
        </w:div>
        <w:div w:id="1303577339">
          <w:marLeft w:val="0"/>
          <w:marRight w:val="0"/>
          <w:marTop w:val="0"/>
          <w:marBottom w:val="0"/>
          <w:divBdr>
            <w:top w:val="none" w:sz="0" w:space="0" w:color="auto"/>
            <w:left w:val="none" w:sz="0" w:space="0" w:color="auto"/>
            <w:bottom w:val="none" w:sz="0" w:space="0" w:color="auto"/>
            <w:right w:val="none" w:sz="0" w:space="0" w:color="auto"/>
          </w:divBdr>
        </w:div>
        <w:div w:id="1494373840">
          <w:marLeft w:val="0"/>
          <w:marRight w:val="0"/>
          <w:marTop w:val="0"/>
          <w:marBottom w:val="0"/>
          <w:divBdr>
            <w:top w:val="none" w:sz="0" w:space="0" w:color="auto"/>
            <w:left w:val="none" w:sz="0" w:space="0" w:color="auto"/>
            <w:bottom w:val="none" w:sz="0" w:space="0" w:color="auto"/>
            <w:right w:val="none" w:sz="0" w:space="0" w:color="auto"/>
          </w:divBdr>
        </w:div>
        <w:div w:id="1095857696">
          <w:marLeft w:val="0"/>
          <w:marRight w:val="0"/>
          <w:marTop w:val="0"/>
          <w:marBottom w:val="0"/>
          <w:divBdr>
            <w:top w:val="none" w:sz="0" w:space="0" w:color="auto"/>
            <w:left w:val="none" w:sz="0" w:space="0" w:color="auto"/>
            <w:bottom w:val="none" w:sz="0" w:space="0" w:color="auto"/>
            <w:right w:val="none" w:sz="0" w:space="0" w:color="auto"/>
          </w:divBdr>
        </w:div>
        <w:div w:id="1306398893">
          <w:marLeft w:val="0"/>
          <w:marRight w:val="0"/>
          <w:marTop w:val="0"/>
          <w:marBottom w:val="0"/>
          <w:divBdr>
            <w:top w:val="none" w:sz="0" w:space="0" w:color="auto"/>
            <w:left w:val="none" w:sz="0" w:space="0" w:color="auto"/>
            <w:bottom w:val="none" w:sz="0" w:space="0" w:color="auto"/>
            <w:right w:val="none" w:sz="0" w:space="0" w:color="auto"/>
          </w:divBdr>
        </w:div>
        <w:div w:id="1122722121">
          <w:marLeft w:val="0"/>
          <w:marRight w:val="0"/>
          <w:marTop w:val="0"/>
          <w:marBottom w:val="0"/>
          <w:divBdr>
            <w:top w:val="none" w:sz="0" w:space="0" w:color="auto"/>
            <w:left w:val="none" w:sz="0" w:space="0" w:color="auto"/>
            <w:bottom w:val="none" w:sz="0" w:space="0" w:color="auto"/>
            <w:right w:val="none" w:sz="0" w:space="0" w:color="auto"/>
          </w:divBdr>
        </w:div>
        <w:div w:id="1294751436">
          <w:marLeft w:val="0"/>
          <w:marRight w:val="0"/>
          <w:marTop w:val="0"/>
          <w:marBottom w:val="0"/>
          <w:divBdr>
            <w:top w:val="none" w:sz="0" w:space="0" w:color="auto"/>
            <w:left w:val="none" w:sz="0" w:space="0" w:color="auto"/>
            <w:bottom w:val="none" w:sz="0" w:space="0" w:color="auto"/>
            <w:right w:val="none" w:sz="0" w:space="0" w:color="auto"/>
          </w:divBdr>
        </w:div>
        <w:div w:id="2017537084">
          <w:marLeft w:val="0"/>
          <w:marRight w:val="0"/>
          <w:marTop w:val="0"/>
          <w:marBottom w:val="0"/>
          <w:divBdr>
            <w:top w:val="none" w:sz="0" w:space="0" w:color="auto"/>
            <w:left w:val="none" w:sz="0" w:space="0" w:color="auto"/>
            <w:bottom w:val="none" w:sz="0" w:space="0" w:color="auto"/>
            <w:right w:val="none" w:sz="0" w:space="0" w:color="auto"/>
          </w:divBdr>
        </w:div>
        <w:div w:id="363560602">
          <w:marLeft w:val="0"/>
          <w:marRight w:val="0"/>
          <w:marTop w:val="0"/>
          <w:marBottom w:val="0"/>
          <w:divBdr>
            <w:top w:val="none" w:sz="0" w:space="0" w:color="auto"/>
            <w:left w:val="none" w:sz="0" w:space="0" w:color="auto"/>
            <w:bottom w:val="none" w:sz="0" w:space="0" w:color="auto"/>
            <w:right w:val="none" w:sz="0" w:space="0" w:color="auto"/>
          </w:divBdr>
        </w:div>
        <w:div w:id="365452933">
          <w:marLeft w:val="0"/>
          <w:marRight w:val="0"/>
          <w:marTop w:val="0"/>
          <w:marBottom w:val="0"/>
          <w:divBdr>
            <w:top w:val="none" w:sz="0" w:space="0" w:color="auto"/>
            <w:left w:val="none" w:sz="0" w:space="0" w:color="auto"/>
            <w:bottom w:val="none" w:sz="0" w:space="0" w:color="auto"/>
            <w:right w:val="none" w:sz="0" w:space="0" w:color="auto"/>
          </w:divBdr>
        </w:div>
        <w:div w:id="1086345672">
          <w:marLeft w:val="0"/>
          <w:marRight w:val="0"/>
          <w:marTop w:val="0"/>
          <w:marBottom w:val="0"/>
          <w:divBdr>
            <w:top w:val="none" w:sz="0" w:space="0" w:color="auto"/>
            <w:left w:val="none" w:sz="0" w:space="0" w:color="auto"/>
            <w:bottom w:val="none" w:sz="0" w:space="0" w:color="auto"/>
            <w:right w:val="none" w:sz="0" w:space="0" w:color="auto"/>
          </w:divBdr>
        </w:div>
        <w:div w:id="2065987173">
          <w:marLeft w:val="0"/>
          <w:marRight w:val="0"/>
          <w:marTop w:val="0"/>
          <w:marBottom w:val="0"/>
          <w:divBdr>
            <w:top w:val="none" w:sz="0" w:space="0" w:color="auto"/>
            <w:left w:val="none" w:sz="0" w:space="0" w:color="auto"/>
            <w:bottom w:val="none" w:sz="0" w:space="0" w:color="auto"/>
            <w:right w:val="none" w:sz="0" w:space="0" w:color="auto"/>
          </w:divBdr>
        </w:div>
        <w:div w:id="996228782">
          <w:marLeft w:val="0"/>
          <w:marRight w:val="0"/>
          <w:marTop w:val="0"/>
          <w:marBottom w:val="0"/>
          <w:divBdr>
            <w:top w:val="none" w:sz="0" w:space="0" w:color="auto"/>
            <w:left w:val="none" w:sz="0" w:space="0" w:color="auto"/>
            <w:bottom w:val="none" w:sz="0" w:space="0" w:color="auto"/>
            <w:right w:val="none" w:sz="0" w:space="0" w:color="auto"/>
          </w:divBdr>
        </w:div>
        <w:div w:id="1085878007">
          <w:marLeft w:val="0"/>
          <w:marRight w:val="0"/>
          <w:marTop w:val="0"/>
          <w:marBottom w:val="0"/>
          <w:divBdr>
            <w:top w:val="none" w:sz="0" w:space="0" w:color="auto"/>
            <w:left w:val="none" w:sz="0" w:space="0" w:color="auto"/>
            <w:bottom w:val="none" w:sz="0" w:space="0" w:color="auto"/>
            <w:right w:val="none" w:sz="0" w:space="0" w:color="auto"/>
          </w:divBdr>
        </w:div>
        <w:div w:id="1493913897">
          <w:marLeft w:val="0"/>
          <w:marRight w:val="0"/>
          <w:marTop w:val="0"/>
          <w:marBottom w:val="0"/>
          <w:divBdr>
            <w:top w:val="none" w:sz="0" w:space="0" w:color="auto"/>
            <w:left w:val="none" w:sz="0" w:space="0" w:color="auto"/>
            <w:bottom w:val="none" w:sz="0" w:space="0" w:color="auto"/>
            <w:right w:val="none" w:sz="0" w:space="0" w:color="auto"/>
          </w:divBdr>
        </w:div>
        <w:div w:id="926115646">
          <w:marLeft w:val="0"/>
          <w:marRight w:val="0"/>
          <w:marTop w:val="0"/>
          <w:marBottom w:val="0"/>
          <w:divBdr>
            <w:top w:val="none" w:sz="0" w:space="0" w:color="auto"/>
            <w:left w:val="none" w:sz="0" w:space="0" w:color="auto"/>
            <w:bottom w:val="none" w:sz="0" w:space="0" w:color="auto"/>
            <w:right w:val="none" w:sz="0" w:space="0" w:color="auto"/>
          </w:divBdr>
        </w:div>
        <w:div w:id="1345784213">
          <w:marLeft w:val="0"/>
          <w:marRight w:val="0"/>
          <w:marTop w:val="0"/>
          <w:marBottom w:val="0"/>
          <w:divBdr>
            <w:top w:val="none" w:sz="0" w:space="0" w:color="auto"/>
            <w:left w:val="none" w:sz="0" w:space="0" w:color="auto"/>
            <w:bottom w:val="none" w:sz="0" w:space="0" w:color="auto"/>
            <w:right w:val="none" w:sz="0" w:space="0" w:color="auto"/>
          </w:divBdr>
        </w:div>
        <w:div w:id="756294108">
          <w:marLeft w:val="0"/>
          <w:marRight w:val="0"/>
          <w:marTop w:val="0"/>
          <w:marBottom w:val="0"/>
          <w:divBdr>
            <w:top w:val="none" w:sz="0" w:space="0" w:color="auto"/>
            <w:left w:val="none" w:sz="0" w:space="0" w:color="auto"/>
            <w:bottom w:val="none" w:sz="0" w:space="0" w:color="auto"/>
            <w:right w:val="none" w:sz="0" w:space="0" w:color="auto"/>
          </w:divBdr>
        </w:div>
        <w:div w:id="270095670">
          <w:marLeft w:val="0"/>
          <w:marRight w:val="0"/>
          <w:marTop w:val="0"/>
          <w:marBottom w:val="0"/>
          <w:divBdr>
            <w:top w:val="none" w:sz="0" w:space="0" w:color="auto"/>
            <w:left w:val="none" w:sz="0" w:space="0" w:color="auto"/>
            <w:bottom w:val="none" w:sz="0" w:space="0" w:color="auto"/>
            <w:right w:val="none" w:sz="0" w:space="0" w:color="auto"/>
          </w:divBdr>
        </w:div>
        <w:div w:id="212809321">
          <w:marLeft w:val="0"/>
          <w:marRight w:val="0"/>
          <w:marTop w:val="0"/>
          <w:marBottom w:val="0"/>
          <w:divBdr>
            <w:top w:val="none" w:sz="0" w:space="0" w:color="auto"/>
            <w:left w:val="none" w:sz="0" w:space="0" w:color="auto"/>
            <w:bottom w:val="none" w:sz="0" w:space="0" w:color="auto"/>
            <w:right w:val="none" w:sz="0" w:space="0" w:color="auto"/>
          </w:divBdr>
        </w:div>
        <w:div w:id="1681200918">
          <w:marLeft w:val="0"/>
          <w:marRight w:val="0"/>
          <w:marTop w:val="0"/>
          <w:marBottom w:val="0"/>
          <w:divBdr>
            <w:top w:val="none" w:sz="0" w:space="0" w:color="auto"/>
            <w:left w:val="none" w:sz="0" w:space="0" w:color="auto"/>
            <w:bottom w:val="none" w:sz="0" w:space="0" w:color="auto"/>
            <w:right w:val="none" w:sz="0" w:space="0" w:color="auto"/>
          </w:divBdr>
        </w:div>
        <w:div w:id="707022537">
          <w:marLeft w:val="0"/>
          <w:marRight w:val="0"/>
          <w:marTop w:val="0"/>
          <w:marBottom w:val="0"/>
          <w:divBdr>
            <w:top w:val="none" w:sz="0" w:space="0" w:color="auto"/>
            <w:left w:val="none" w:sz="0" w:space="0" w:color="auto"/>
            <w:bottom w:val="none" w:sz="0" w:space="0" w:color="auto"/>
            <w:right w:val="none" w:sz="0" w:space="0" w:color="auto"/>
          </w:divBdr>
        </w:div>
        <w:div w:id="291332418">
          <w:marLeft w:val="0"/>
          <w:marRight w:val="0"/>
          <w:marTop w:val="0"/>
          <w:marBottom w:val="0"/>
          <w:divBdr>
            <w:top w:val="none" w:sz="0" w:space="0" w:color="auto"/>
            <w:left w:val="none" w:sz="0" w:space="0" w:color="auto"/>
            <w:bottom w:val="none" w:sz="0" w:space="0" w:color="auto"/>
            <w:right w:val="none" w:sz="0" w:space="0" w:color="auto"/>
          </w:divBdr>
        </w:div>
        <w:div w:id="891115975">
          <w:marLeft w:val="0"/>
          <w:marRight w:val="0"/>
          <w:marTop w:val="0"/>
          <w:marBottom w:val="0"/>
          <w:divBdr>
            <w:top w:val="none" w:sz="0" w:space="0" w:color="auto"/>
            <w:left w:val="none" w:sz="0" w:space="0" w:color="auto"/>
            <w:bottom w:val="none" w:sz="0" w:space="0" w:color="auto"/>
            <w:right w:val="none" w:sz="0" w:space="0" w:color="auto"/>
          </w:divBdr>
        </w:div>
        <w:div w:id="1162090353">
          <w:marLeft w:val="0"/>
          <w:marRight w:val="0"/>
          <w:marTop w:val="0"/>
          <w:marBottom w:val="0"/>
          <w:divBdr>
            <w:top w:val="none" w:sz="0" w:space="0" w:color="auto"/>
            <w:left w:val="none" w:sz="0" w:space="0" w:color="auto"/>
            <w:bottom w:val="none" w:sz="0" w:space="0" w:color="auto"/>
            <w:right w:val="none" w:sz="0" w:space="0" w:color="auto"/>
          </w:divBdr>
        </w:div>
        <w:div w:id="1569345417">
          <w:marLeft w:val="0"/>
          <w:marRight w:val="0"/>
          <w:marTop w:val="0"/>
          <w:marBottom w:val="0"/>
          <w:divBdr>
            <w:top w:val="none" w:sz="0" w:space="0" w:color="auto"/>
            <w:left w:val="none" w:sz="0" w:space="0" w:color="auto"/>
            <w:bottom w:val="none" w:sz="0" w:space="0" w:color="auto"/>
            <w:right w:val="none" w:sz="0" w:space="0" w:color="auto"/>
          </w:divBdr>
        </w:div>
        <w:div w:id="1442721229">
          <w:marLeft w:val="0"/>
          <w:marRight w:val="0"/>
          <w:marTop w:val="0"/>
          <w:marBottom w:val="0"/>
          <w:divBdr>
            <w:top w:val="none" w:sz="0" w:space="0" w:color="auto"/>
            <w:left w:val="none" w:sz="0" w:space="0" w:color="auto"/>
            <w:bottom w:val="none" w:sz="0" w:space="0" w:color="auto"/>
            <w:right w:val="none" w:sz="0" w:space="0" w:color="auto"/>
          </w:divBdr>
        </w:div>
        <w:div w:id="449596038">
          <w:marLeft w:val="0"/>
          <w:marRight w:val="0"/>
          <w:marTop w:val="0"/>
          <w:marBottom w:val="0"/>
          <w:divBdr>
            <w:top w:val="none" w:sz="0" w:space="0" w:color="auto"/>
            <w:left w:val="none" w:sz="0" w:space="0" w:color="auto"/>
            <w:bottom w:val="none" w:sz="0" w:space="0" w:color="auto"/>
            <w:right w:val="none" w:sz="0" w:space="0" w:color="auto"/>
          </w:divBdr>
        </w:div>
        <w:div w:id="525025494">
          <w:marLeft w:val="0"/>
          <w:marRight w:val="0"/>
          <w:marTop w:val="0"/>
          <w:marBottom w:val="0"/>
          <w:divBdr>
            <w:top w:val="none" w:sz="0" w:space="0" w:color="auto"/>
            <w:left w:val="none" w:sz="0" w:space="0" w:color="auto"/>
            <w:bottom w:val="none" w:sz="0" w:space="0" w:color="auto"/>
            <w:right w:val="none" w:sz="0" w:space="0" w:color="auto"/>
          </w:divBdr>
        </w:div>
        <w:div w:id="1917323955">
          <w:marLeft w:val="0"/>
          <w:marRight w:val="0"/>
          <w:marTop w:val="0"/>
          <w:marBottom w:val="0"/>
          <w:divBdr>
            <w:top w:val="none" w:sz="0" w:space="0" w:color="auto"/>
            <w:left w:val="none" w:sz="0" w:space="0" w:color="auto"/>
            <w:bottom w:val="none" w:sz="0" w:space="0" w:color="auto"/>
            <w:right w:val="none" w:sz="0" w:space="0" w:color="auto"/>
          </w:divBdr>
        </w:div>
        <w:div w:id="2119788394">
          <w:marLeft w:val="0"/>
          <w:marRight w:val="0"/>
          <w:marTop w:val="0"/>
          <w:marBottom w:val="0"/>
          <w:divBdr>
            <w:top w:val="none" w:sz="0" w:space="0" w:color="auto"/>
            <w:left w:val="none" w:sz="0" w:space="0" w:color="auto"/>
            <w:bottom w:val="none" w:sz="0" w:space="0" w:color="auto"/>
            <w:right w:val="none" w:sz="0" w:space="0" w:color="auto"/>
          </w:divBdr>
        </w:div>
        <w:div w:id="1750694148">
          <w:marLeft w:val="0"/>
          <w:marRight w:val="0"/>
          <w:marTop w:val="0"/>
          <w:marBottom w:val="0"/>
          <w:divBdr>
            <w:top w:val="none" w:sz="0" w:space="0" w:color="auto"/>
            <w:left w:val="none" w:sz="0" w:space="0" w:color="auto"/>
            <w:bottom w:val="none" w:sz="0" w:space="0" w:color="auto"/>
            <w:right w:val="none" w:sz="0" w:space="0" w:color="auto"/>
          </w:divBdr>
        </w:div>
        <w:div w:id="666519138">
          <w:marLeft w:val="0"/>
          <w:marRight w:val="0"/>
          <w:marTop w:val="0"/>
          <w:marBottom w:val="0"/>
          <w:divBdr>
            <w:top w:val="none" w:sz="0" w:space="0" w:color="auto"/>
            <w:left w:val="none" w:sz="0" w:space="0" w:color="auto"/>
            <w:bottom w:val="none" w:sz="0" w:space="0" w:color="auto"/>
            <w:right w:val="none" w:sz="0" w:space="0" w:color="auto"/>
          </w:divBdr>
        </w:div>
        <w:div w:id="1090152337">
          <w:marLeft w:val="0"/>
          <w:marRight w:val="0"/>
          <w:marTop w:val="0"/>
          <w:marBottom w:val="0"/>
          <w:divBdr>
            <w:top w:val="none" w:sz="0" w:space="0" w:color="auto"/>
            <w:left w:val="none" w:sz="0" w:space="0" w:color="auto"/>
            <w:bottom w:val="none" w:sz="0" w:space="0" w:color="auto"/>
            <w:right w:val="none" w:sz="0" w:space="0" w:color="auto"/>
          </w:divBdr>
        </w:div>
        <w:div w:id="1353452815">
          <w:marLeft w:val="0"/>
          <w:marRight w:val="0"/>
          <w:marTop w:val="0"/>
          <w:marBottom w:val="0"/>
          <w:divBdr>
            <w:top w:val="none" w:sz="0" w:space="0" w:color="auto"/>
            <w:left w:val="none" w:sz="0" w:space="0" w:color="auto"/>
            <w:bottom w:val="none" w:sz="0" w:space="0" w:color="auto"/>
            <w:right w:val="none" w:sz="0" w:space="0" w:color="auto"/>
          </w:divBdr>
        </w:div>
        <w:div w:id="2144232762">
          <w:marLeft w:val="0"/>
          <w:marRight w:val="0"/>
          <w:marTop w:val="0"/>
          <w:marBottom w:val="0"/>
          <w:divBdr>
            <w:top w:val="none" w:sz="0" w:space="0" w:color="auto"/>
            <w:left w:val="none" w:sz="0" w:space="0" w:color="auto"/>
            <w:bottom w:val="none" w:sz="0" w:space="0" w:color="auto"/>
            <w:right w:val="none" w:sz="0" w:space="0" w:color="auto"/>
          </w:divBdr>
        </w:div>
        <w:div w:id="81486549">
          <w:marLeft w:val="0"/>
          <w:marRight w:val="0"/>
          <w:marTop w:val="0"/>
          <w:marBottom w:val="0"/>
          <w:divBdr>
            <w:top w:val="none" w:sz="0" w:space="0" w:color="auto"/>
            <w:left w:val="none" w:sz="0" w:space="0" w:color="auto"/>
            <w:bottom w:val="none" w:sz="0" w:space="0" w:color="auto"/>
            <w:right w:val="none" w:sz="0" w:space="0" w:color="auto"/>
          </w:divBdr>
        </w:div>
        <w:div w:id="571163710">
          <w:marLeft w:val="0"/>
          <w:marRight w:val="0"/>
          <w:marTop w:val="0"/>
          <w:marBottom w:val="0"/>
          <w:divBdr>
            <w:top w:val="none" w:sz="0" w:space="0" w:color="auto"/>
            <w:left w:val="none" w:sz="0" w:space="0" w:color="auto"/>
            <w:bottom w:val="none" w:sz="0" w:space="0" w:color="auto"/>
            <w:right w:val="none" w:sz="0" w:space="0" w:color="auto"/>
          </w:divBdr>
        </w:div>
        <w:div w:id="218900549">
          <w:marLeft w:val="0"/>
          <w:marRight w:val="0"/>
          <w:marTop w:val="0"/>
          <w:marBottom w:val="0"/>
          <w:divBdr>
            <w:top w:val="none" w:sz="0" w:space="0" w:color="auto"/>
            <w:left w:val="none" w:sz="0" w:space="0" w:color="auto"/>
            <w:bottom w:val="none" w:sz="0" w:space="0" w:color="auto"/>
            <w:right w:val="none" w:sz="0" w:space="0" w:color="auto"/>
          </w:divBdr>
        </w:div>
        <w:div w:id="2065634635">
          <w:marLeft w:val="0"/>
          <w:marRight w:val="0"/>
          <w:marTop w:val="0"/>
          <w:marBottom w:val="0"/>
          <w:divBdr>
            <w:top w:val="none" w:sz="0" w:space="0" w:color="auto"/>
            <w:left w:val="none" w:sz="0" w:space="0" w:color="auto"/>
            <w:bottom w:val="none" w:sz="0" w:space="0" w:color="auto"/>
            <w:right w:val="none" w:sz="0" w:space="0" w:color="auto"/>
          </w:divBdr>
        </w:div>
      </w:divsChild>
    </w:div>
    <w:div w:id="1814056597">
      <w:bodyDiv w:val="1"/>
      <w:marLeft w:val="0"/>
      <w:marRight w:val="0"/>
      <w:marTop w:val="0"/>
      <w:marBottom w:val="0"/>
      <w:divBdr>
        <w:top w:val="none" w:sz="0" w:space="0" w:color="auto"/>
        <w:left w:val="none" w:sz="0" w:space="0" w:color="auto"/>
        <w:bottom w:val="none" w:sz="0" w:space="0" w:color="auto"/>
        <w:right w:val="none" w:sz="0" w:space="0" w:color="auto"/>
      </w:divBdr>
      <w:divsChild>
        <w:div w:id="943269246">
          <w:marLeft w:val="0"/>
          <w:marRight w:val="0"/>
          <w:marTop w:val="0"/>
          <w:marBottom w:val="0"/>
          <w:divBdr>
            <w:top w:val="none" w:sz="0" w:space="0" w:color="auto"/>
            <w:left w:val="none" w:sz="0" w:space="0" w:color="auto"/>
            <w:bottom w:val="none" w:sz="0" w:space="0" w:color="auto"/>
            <w:right w:val="none" w:sz="0" w:space="0" w:color="auto"/>
          </w:divBdr>
          <w:divsChild>
            <w:div w:id="1320428024">
              <w:marLeft w:val="0"/>
              <w:marRight w:val="0"/>
              <w:marTop w:val="0"/>
              <w:marBottom w:val="0"/>
              <w:divBdr>
                <w:top w:val="none" w:sz="0" w:space="0" w:color="auto"/>
                <w:left w:val="none" w:sz="0" w:space="0" w:color="auto"/>
                <w:bottom w:val="none" w:sz="0" w:space="0" w:color="auto"/>
                <w:right w:val="none" w:sz="0" w:space="0" w:color="auto"/>
              </w:divBdr>
              <w:divsChild>
                <w:div w:id="1147209194">
                  <w:marLeft w:val="0"/>
                  <w:marRight w:val="0"/>
                  <w:marTop w:val="0"/>
                  <w:marBottom w:val="0"/>
                  <w:divBdr>
                    <w:top w:val="none" w:sz="0" w:space="0" w:color="auto"/>
                    <w:left w:val="none" w:sz="0" w:space="0" w:color="auto"/>
                    <w:bottom w:val="none" w:sz="0" w:space="0" w:color="auto"/>
                    <w:right w:val="none" w:sz="0" w:space="0" w:color="auto"/>
                  </w:divBdr>
                </w:div>
                <w:div w:id="2048605135">
                  <w:marLeft w:val="0"/>
                  <w:marRight w:val="0"/>
                  <w:marTop w:val="0"/>
                  <w:marBottom w:val="0"/>
                  <w:divBdr>
                    <w:top w:val="none" w:sz="0" w:space="0" w:color="auto"/>
                    <w:left w:val="none" w:sz="0" w:space="0" w:color="auto"/>
                    <w:bottom w:val="none" w:sz="0" w:space="0" w:color="auto"/>
                    <w:right w:val="none" w:sz="0" w:space="0" w:color="auto"/>
                  </w:divBdr>
                </w:div>
                <w:div w:id="386611934">
                  <w:marLeft w:val="0"/>
                  <w:marRight w:val="0"/>
                  <w:marTop w:val="0"/>
                  <w:marBottom w:val="0"/>
                  <w:divBdr>
                    <w:top w:val="none" w:sz="0" w:space="0" w:color="auto"/>
                    <w:left w:val="none" w:sz="0" w:space="0" w:color="auto"/>
                    <w:bottom w:val="none" w:sz="0" w:space="0" w:color="auto"/>
                    <w:right w:val="none" w:sz="0" w:space="0" w:color="auto"/>
                  </w:divBdr>
                </w:div>
                <w:div w:id="2142795624">
                  <w:marLeft w:val="0"/>
                  <w:marRight w:val="0"/>
                  <w:marTop w:val="0"/>
                  <w:marBottom w:val="0"/>
                  <w:divBdr>
                    <w:top w:val="none" w:sz="0" w:space="0" w:color="auto"/>
                    <w:left w:val="none" w:sz="0" w:space="0" w:color="auto"/>
                    <w:bottom w:val="none" w:sz="0" w:space="0" w:color="auto"/>
                    <w:right w:val="none" w:sz="0" w:space="0" w:color="auto"/>
                  </w:divBdr>
                </w:div>
                <w:div w:id="4603414">
                  <w:marLeft w:val="0"/>
                  <w:marRight w:val="0"/>
                  <w:marTop w:val="0"/>
                  <w:marBottom w:val="0"/>
                  <w:divBdr>
                    <w:top w:val="none" w:sz="0" w:space="0" w:color="auto"/>
                    <w:left w:val="none" w:sz="0" w:space="0" w:color="auto"/>
                    <w:bottom w:val="none" w:sz="0" w:space="0" w:color="auto"/>
                    <w:right w:val="none" w:sz="0" w:space="0" w:color="auto"/>
                  </w:divBdr>
                </w:div>
                <w:div w:id="16928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95705">
          <w:marLeft w:val="0"/>
          <w:marRight w:val="0"/>
          <w:marTop w:val="0"/>
          <w:marBottom w:val="0"/>
          <w:divBdr>
            <w:top w:val="none" w:sz="0" w:space="0" w:color="auto"/>
            <w:left w:val="none" w:sz="0" w:space="0" w:color="auto"/>
            <w:bottom w:val="none" w:sz="0" w:space="0" w:color="auto"/>
            <w:right w:val="none" w:sz="0" w:space="0" w:color="auto"/>
          </w:divBdr>
          <w:divsChild>
            <w:div w:id="1759670139">
              <w:marLeft w:val="0"/>
              <w:marRight w:val="0"/>
              <w:marTop w:val="0"/>
              <w:marBottom w:val="0"/>
              <w:divBdr>
                <w:top w:val="none" w:sz="0" w:space="0" w:color="auto"/>
                <w:left w:val="none" w:sz="0" w:space="0" w:color="auto"/>
                <w:bottom w:val="none" w:sz="0" w:space="0" w:color="auto"/>
                <w:right w:val="none" w:sz="0" w:space="0" w:color="auto"/>
              </w:divBdr>
              <w:divsChild>
                <w:div w:id="1506749555">
                  <w:marLeft w:val="0"/>
                  <w:marRight w:val="0"/>
                  <w:marTop w:val="0"/>
                  <w:marBottom w:val="0"/>
                  <w:divBdr>
                    <w:top w:val="none" w:sz="0" w:space="0" w:color="auto"/>
                    <w:left w:val="none" w:sz="0" w:space="0" w:color="auto"/>
                    <w:bottom w:val="none" w:sz="0" w:space="0" w:color="auto"/>
                    <w:right w:val="none" w:sz="0" w:space="0" w:color="auto"/>
                  </w:divBdr>
                </w:div>
                <w:div w:id="1070691222">
                  <w:marLeft w:val="0"/>
                  <w:marRight w:val="0"/>
                  <w:marTop w:val="0"/>
                  <w:marBottom w:val="0"/>
                  <w:divBdr>
                    <w:top w:val="none" w:sz="0" w:space="0" w:color="auto"/>
                    <w:left w:val="none" w:sz="0" w:space="0" w:color="auto"/>
                    <w:bottom w:val="none" w:sz="0" w:space="0" w:color="auto"/>
                    <w:right w:val="none" w:sz="0" w:space="0" w:color="auto"/>
                  </w:divBdr>
                </w:div>
                <w:div w:id="1909655845">
                  <w:marLeft w:val="0"/>
                  <w:marRight w:val="0"/>
                  <w:marTop w:val="0"/>
                  <w:marBottom w:val="0"/>
                  <w:divBdr>
                    <w:top w:val="none" w:sz="0" w:space="0" w:color="auto"/>
                    <w:left w:val="none" w:sz="0" w:space="0" w:color="auto"/>
                    <w:bottom w:val="none" w:sz="0" w:space="0" w:color="auto"/>
                    <w:right w:val="none" w:sz="0" w:space="0" w:color="auto"/>
                  </w:divBdr>
                </w:div>
                <w:div w:id="1337539910">
                  <w:marLeft w:val="0"/>
                  <w:marRight w:val="0"/>
                  <w:marTop w:val="0"/>
                  <w:marBottom w:val="0"/>
                  <w:divBdr>
                    <w:top w:val="none" w:sz="0" w:space="0" w:color="auto"/>
                    <w:left w:val="none" w:sz="0" w:space="0" w:color="auto"/>
                    <w:bottom w:val="none" w:sz="0" w:space="0" w:color="auto"/>
                    <w:right w:val="none" w:sz="0" w:space="0" w:color="auto"/>
                  </w:divBdr>
                </w:div>
                <w:div w:id="959146469">
                  <w:marLeft w:val="0"/>
                  <w:marRight w:val="0"/>
                  <w:marTop w:val="0"/>
                  <w:marBottom w:val="0"/>
                  <w:divBdr>
                    <w:top w:val="none" w:sz="0" w:space="0" w:color="auto"/>
                    <w:left w:val="none" w:sz="0" w:space="0" w:color="auto"/>
                    <w:bottom w:val="none" w:sz="0" w:space="0" w:color="auto"/>
                    <w:right w:val="none" w:sz="0" w:space="0" w:color="auto"/>
                  </w:divBdr>
                </w:div>
                <w:div w:id="270749372">
                  <w:marLeft w:val="0"/>
                  <w:marRight w:val="0"/>
                  <w:marTop w:val="0"/>
                  <w:marBottom w:val="0"/>
                  <w:divBdr>
                    <w:top w:val="none" w:sz="0" w:space="0" w:color="auto"/>
                    <w:left w:val="none" w:sz="0" w:space="0" w:color="auto"/>
                    <w:bottom w:val="none" w:sz="0" w:space="0" w:color="auto"/>
                    <w:right w:val="none" w:sz="0" w:space="0" w:color="auto"/>
                  </w:divBdr>
                </w:div>
                <w:div w:id="753818885">
                  <w:marLeft w:val="0"/>
                  <w:marRight w:val="0"/>
                  <w:marTop w:val="0"/>
                  <w:marBottom w:val="0"/>
                  <w:divBdr>
                    <w:top w:val="none" w:sz="0" w:space="0" w:color="auto"/>
                    <w:left w:val="none" w:sz="0" w:space="0" w:color="auto"/>
                    <w:bottom w:val="none" w:sz="0" w:space="0" w:color="auto"/>
                    <w:right w:val="none" w:sz="0" w:space="0" w:color="auto"/>
                  </w:divBdr>
                </w:div>
                <w:div w:id="685332974">
                  <w:marLeft w:val="0"/>
                  <w:marRight w:val="0"/>
                  <w:marTop w:val="0"/>
                  <w:marBottom w:val="0"/>
                  <w:divBdr>
                    <w:top w:val="none" w:sz="0" w:space="0" w:color="auto"/>
                    <w:left w:val="none" w:sz="0" w:space="0" w:color="auto"/>
                    <w:bottom w:val="none" w:sz="0" w:space="0" w:color="auto"/>
                    <w:right w:val="none" w:sz="0" w:space="0" w:color="auto"/>
                  </w:divBdr>
                </w:div>
                <w:div w:id="584536091">
                  <w:marLeft w:val="0"/>
                  <w:marRight w:val="0"/>
                  <w:marTop w:val="0"/>
                  <w:marBottom w:val="0"/>
                  <w:divBdr>
                    <w:top w:val="none" w:sz="0" w:space="0" w:color="auto"/>
                    <w:left w:val="none" w:sz="0" w:space="0" w:color="auto"/>
                    <w:bottom w:val="none" w:sz="0" w:space="0" w:color="auto"/>
                    <w:right w:val="none" w:sz="0" w:space="0" w:color="auto"/>
                  </w:divBdr>
                </w:div>
                <w:div w:id="1221791671">
                  <w:marLeft w:val="0"/>
                  <w:marRight w:val="0"/>
                  <w:marTop w:val="0"/>
                  <w:marBottom w:val="0"/>
                  <w:divBdr>
                    <w:top w:val="none" w:sz="0" w:space="0" w:color="auto"/>
                    <w:left w:val="none" w:sz="0" w:space="0" w:color="auto"/>
                    <w:bottom w:val="none" w:sz="0" w:space="0" w:color="auto"/>
                    <w:right w:val="none" w:sz="0" w:space="0" w:color="auto"/>
                  </w:divBdr>
                </w:div>
                <w:div w:id="1856381494">
                  <w:marLeft w:val="0"/>
                  <w:marRight w:val="0"/>
                  <w:marTop w:val="0"/>
                  <w:marBottom w:val="0"/>
                  <w:divBdr>
                    <w:top w:val="none" w:sz="0" w:space="0" w:color="auto"/>
                    <w:left w:val="none" w:sz="0" w:space="0" w:color="auto"/>
                    <w:bottom w:val="none" w:sz="0" w:space="0" w:color="auto"/>
                    <w:right w:val="none" w:sz="0" w:space="0" w:color="auto"/>
                  </w:divBdr>
                </w:div>
                <w:div w:id="2129931866">
                  <w:marLeft w:val="0"/>
                  <w:marRight w:val="0"/>
                  <w:marTop w:val="0"/>
                  <w:marBottom w:val="0"/>
                  <w:divBdr>
                    <w:top w:val="none" w:sz="0" w:space="0" w:color="auto"/>
                    <w:left w:val="none" w:sz="0" w:space="0" w:color="auto"/>
                    <w:bottom w:val="none" w:sz="0" w:space="0" w:color="auto"/>
                    <w:right w:val="none" w:sz="0" w:space="0" w:color="auto"/>
                  </w:divBdr>
                </w:div>
                <w:div w:id="1531646802">
                  <w:marLeft w:val="0"/>
                  <w:marRight w:val="0"/>
                  <w:marTop w:val="0"/>
                  <w:marBottom w:val="0"/>
                  <w:divBdr>
                    <w:top w:val="none" w:sz="0" w:space="0" w:color="auto"/>
                    <w:left w:val="none" w:sz="0" w:space="0" w:color="auto"/>
                    <w:bottom w:val="none" w:sz="0" w:space="0" w:color="auto"/>
                    <w:right w:val="none" w:sz="0" w:space="0" w:color="auto"/>
                  </w:divBdr>
                </w:div>
                <w:div w:id="1195390454">
                  <w:marLeft w:val="0"/>
                  <w:marRight w:val="0"/>
                  <w:marTop w:val="0"/>
                  <w:marBottom w:val="0"/>
                  <w:divBdr>
                    <w:top w:val="none" w:sz="0" w:space="0" w:color="auto"/>
                    <w:left w:val="none" w:sz="0" w:space="0" w:color="auto"/>
                    <w:bottom w:val="none" w:sz="0" w:space="0" w:color="auto"/>
                    <w:right w:val="none" w:sz="0" w:space="0" w:color="auto"/>
                  </w:divBdr>
                </w:div>
                <w:div w:id="872034968">
                  <w:marLeft w:val="0"/>
                  <w:marRight w:val="0"/>
                  <w:marTop w:val="0"/>
                  <w:marBottom w:val="0"/>
                  <w:divBdr>
                    <w:top w:val="none" w:sz="0" w:space="0" w:color="auto"/>
                    <w:left w:val="none" w:sz="0" w:space="0" w:color="auto"/>
                    <w:bottom w:val="none" w:sz="0" w:space="0" w:color="auto"/>
                    <w:right w:val="none" w:sz="0" w:space="0" w:color="auto"/>
                  </w:divBdr>
                </w:div>
                <w:div w:id="377704851">
                  <w:marLeft w:val="0"/>
                  <w:marRight w:val="0"/>
                  <w:marTop w:val="0"/>
                  <w:marBottom w:val="0"/>
                  <w:divBdr>
                    <w:top w:val="none" w:sz="0" w:space="0" w:color="auto"/>
                    <w:left w:val="none" w:sz="0" w:space="0" w:color="auto"/>
                    <w:bottom w:val="none" w:sz="0" w:space="0" w:color="auto"/>
                    <w:right w:val="none" w:sz="0" w:space="0" w:color="auto"/>
                  </w:divBdr>
                </w:div>
                <w:div w:id="433865438">
                  <w:marLeft w:val="0"/>
                  <w:marRight w:val="0"/>
                  <w:marTop w:val="0"/>
                  <w:marBottom w:val="0"/>
                  <w:divBdr>
                    <w:top w:val="none" w:sz="0" w:space="0" w:color="auto"/>
                    <w:left w:val="none" w:sz="0" w:space="0" w:color="auto"/>
                    <w:bottom w:val="none" w:sz="0" w:space="0" w:color="auto"/>
                    <w:right w:val="none" w:sz="0" w:space="0" w:color="auto"/>
                  </w:divBdr>
                </w:div>
                <w:div w:id="1730955852">
                  <w:marLeft w:val="0"/>
                  <w:marRight w:val="0"/>
                  <w:marTop w:val="0"/>
                  <w:marBottom w:val="0"/>
                  <w:divBdr>
                    <w:top w:val="none" w:sz="0" w:space="0" w:color="auto"/>
                    <w:left w:val="none" w:sz="0" w:space="0" w:color="auto"/>
                    <w:bottom w:val="none" w:sz="0" w:space="0" w:color="auto"/>
                    <w:right w:val="none" w:sz="0" w:space="0" w:color="auto"/>
                  </w:divBdr>
                </w:div>
                <w:div w:id="1887831784">
                  <w:marLeft w:val="0"/>
                  <w:marRight w:val="0"/>
                  <w:marTop w:val="0"/>
                  <w:marBottom w:val="0"/>
                  <w:divBdr>
                    <w:top w:val="none" w:sz="0" w:space="0" w:color="auto"/>
                    <w:left w:val="none" w:sz="0" w:space="0" w:color="auto"/>
                    <w:bottom w:val="none" w:sz="0" w:space="0" w:color="auto"/>
                    <w:right w:val="none" w:sz="0" w:space="0" w:color="auto"/>
                  </w:divBdr>
                </w:div>
                <w:div w:id="1781219598">
                  <w:marLeft w:val="0"/>
                  <w:marRight w:val="0"/>
                  <w:marTop w:val="0"/>
                  <w:marBottom w:val="0"/>
                  <w:divBdr>
                    <w:top w:val="none" w:sz="0" w:space="0" w:color="auto"/>
                    <w:left w:val="none" w:sz="0" w:space="0" w:color="auto"/>
                    <w:bottom w:val="none" w:sz="0" w:space="0" w:color="auto"/>
                    <w:right w:val="none" w:sz="0" w:space="0" w:color="auto"/>
                  </w:divBdr>
                </w:div>
                <w:div w:id="1204170643">
                  <w:marLeft w:val="0"/>
                  <w:marRight w:val="0"/>
                  <w:marTop w:val="0"/>
                  <w:marBottom w:val="0"/>
                  <w:divBdr>
                    <w:top w:val="none" w:sz="0" w:space="0" w:color="auto"/>
                    <w:left w:val="none" w:sz="0" w:space="0" w:color="auto"/>
                    <w:bottom w:val="none" w:sz="0" w:space="0" w:color="auto"/>
                    <w:right w:val="none" w:sz="0" w:space="0" w:color="auto"/>
                  </w:divBdr>
                </w:div>
                <w:div w:id="1052584588">
                  <w:marLeft w:val="0"/>
                  <w:marRight w:val="0"/>
                  <w:marTop w:val="0"/>
                  <w:marBottom w:val="0"/>
                  <w:divBdr>
                    <w:top w:val="none" w:sz="0" w:space="0" w:color="auto"/>
                    <w:left w:val="none" w:sz="0" w:space="0" w:color="auto"/>
                    <w:bottom w:val="none" w:sz="0" w:space="0" w:color="auto"/>
                    <w:right w:val="none" w:sz="0" w:space="0" w:color="auto"/>
                  </w:divBdr>
                </w:div>
                <w:div w:id="1445808389">
                  <w:marLeft w:val="0"/>
                  <w:marRight w:val="0"/>
                  <w:marTop w:val="0"/>
                  <w:marBottom w:val="0"/>
                  <w:divBdr>
                    <w:top w:val="none" w:sz="0" w:space="0" w:color="auto"/>
                    <w:left w:val="none" w:sz="0" w:space="0" w:color="auto"/>
                    <w:bottom w:val="none" w:sz="0" w:space="0" w:color="auto"/>
                    <w:right w:val="none" w:sz="0" w:space="0" w:color="auto"/>
                  </w:divBdr>
                </w:div>
                <w:div w:id="1590503480">
                  <w:marLeft w:val="0"/>
                  <w:marRight w:val="0"/>
                  <w:marTop w:val="0"/>
                  <w:marBottom w:val="0"/>
                  <w:divBdr>
                    <w:top w:val="none" w:sz="0" w:space="0" w:color="auto"/>
                    <w:left w:val="none" w:sz="0" w:space="0" w:color="auto"/>
                    <w:bottom w:val="none" w:sz="0" w:space="0" w:color="auto"/>
                    <w:right w:val="none" w:sz="0" w:space="0" w:color="auto"/>
                  </w:divBdr>
                </w:div>
                <w:div w:id="2084059428">
                  <w:marLeft w:val="0"/>
                  <w:marRight w:val="0"/>
                  <w:marTop w:val="0"/>
                  <w:marBottom w:val="0"/>
                  <w:divBdr>
                    <w:top w:val="none" w:sz="0" w:space="0" w:color="auto"/>
                    <w:left w:val="none" w:sz="0" w:space="0" w:color="auto"/>
                    <w:bottom w:val="none" w:sz="0" w:space="0" w:color="auto"/>
                    <w:right w:val="none" w:sz="0" w:space="0" w:color="auto"/>
                  </w:divBdr>
                </w:div>
                <w:div w:id="1134104034">
                  <w:marLeft w:val="0"/>
                  <w:marRight w:val="0"/>
                  <w:marTop w:val="0"/>
                  <w:marBottom w:val="0"/>
                  <w:divBdr>
                    <w:top w:val="none" w:sz="0" w:space="0" w:color="auto"/>
                    <w:left w:val="none" w:sz="0" w:space="0" w:color="auto"/>
                    <w:bottom w:val="none" w:sz="0" w:space="0" w:color="auto"/>
                    <w:right w:val="none" w:sz="0" w:space="0" w:color="auto"/>
                  </w:divBdr>
                </w:div>
                <w:div w:id="806243411">
                  <w:marLeft w:val="0"/>
                  <w:marRight w:val="0"/>
                  <w:marTop w:val="0"/>
                  <w:marBottom w:val="0"/>
                  <w:divBdr>
                    <w:top w:val="none" w:sz="0" w:space="0" w:color="auto"/>
                    <w:left w:val="none" w:sz="0" w:space="0" w:color="auto"/>
                    <w:bottom w:val="none" w:sz="0" w:space="0" w:color="auto"/>
                    <w:right w:val="none" w:sz="0" w:space="0" w:color="auto"/>
                  </w:divBdr>
                </w:div>
                <w:div w:id="6025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43596">
      <w:bodyDiv w:val="1"/>
      <w:marLeft w:val="0"/>
      <w:marRight w:val="0"/>
      <w:marTop w:val="0"/>
      <w:marBottom w:val="0"/>
      <w:divBdr>
        <w:top w:val="none" w:sz="0" w:space="0" w:color="auto"/>
        <w:left w:val="none" w:sz="0" w:space="0" w:color="auto"/>
        <w:bottom w:val="none" w:sz="0" w:space="0" w:color="auto"/>
        <w:right w:val="none" w:sz="0" w:space="0" w:color="auto"/>
      </w:divBdr>
      <w:divsChild>
        <w:div w:id="1019887813">
          <w:marLeft w:val="0"/>
          <w:marRight w:val="0"/>
          <w:marTop w:val="0"/>
          <w:marBottom w:val="0"/>
          <w:divBdr>
            <w:top w:val="none" w:sz="0" w:space="0" w:color="auto"/>
            <w:left w:val="none" w:sz="0" w:space="0" w:color="auto"/>
            <w:bottom w:val="none" w:sz="0" w:space="0" w:color="auto"/>
            <w:right w:val="none" w:sz="0" w:space="0" w:color="auto"/>
          </w:divBdr>
          <w:divsChild>
            <w:div w:id="1245190624">
              <w:marLeft w:val="0"/>
              <w:marRight w:val="0"/>
              <w:marTop w:val="0"/>
              <w:marBottom w:val="0"/>
              <w:divBdr>
                <w:top w:val="none" w:sz="0" w:space="0" w:color="auto"/>
                <w:left w:val="none" w:sz="0" w:space="0" w:color="auto"/>
                <w:bottom w:val="none" w:sz="0" w:space="0" w:color="auto"/>
                <w:right w:val="none" w:sz="0" w:space="0" w:color="auto"/>
              </w:divBdr>
              <w:divsChild>
                <w:div w:id="226890382">
                  <w:marLeft w:val="0"/>
                  <w:marRight w:val="0"/>
                  <w:marTop w:val="0"/>
                  <w:marBottom w:val="0"/>
                  <w:divBdr>
                    <w:top w:val="none" w:sz="0" w:space="0" w:color="auto"/>
                    <w:left w:val="none" w:sz="0" w:space="0" w:color="auto"/>
                    <w:bottom w:val="none" w:sz="0" w:space="0" w:color="auto"/>
                    <w:right w:val="none" w:sz="0" w:space="0" w:color="auto"/>
                  </w:divBdr>
                </w:div>
                <w:div w:id="1418598916">
                  <w:marLeft w:val="0"/>
                  <w:marRight w:val="0"/>
                  <w:marTop w:val="0"/>
                  <w:marBottom w:val="0"/>
                  <w:divBdr>
                    <w:top w:val="none" w:sz="0" w:space="0" w:color="auto"/>
                    <w:left w:val="none" w:sz="0" w:space="0" w:color="auto"/>
                    <w:bottom w:val="none" w:sz="0" w:space="0" w:color="auto"/>
                    <w:right w:val="none" w:sz="0" w:space="0" w:color="auto"/>
                  </w:divBdr>
                </w:div>
                <w:div w:id="686104312">
                  <w:marLeft w:val="0"/>
                  <w:marRight w:val="0"/>
                  <w:marTop w:val="0"/>
                  <w:marBottom w:val="0"/>
                  <w:divBdr>
                    <w:top w:val="none" w:sz="0" w:space="0" w:color="auto"/>
                    <w:left w:val="none" w:sz="0" w:space="0" w:color="auto"/>
                    <w:bottom w:val="none" w:sz="0" w:space="0" w:color="auto"/>
                    <w:right w:val="none" w:sz="0" w:space="0" w:color="auto"/>
                  </w:divBdr>
                </w:div>
                <w:div w:id="808400319">
                  <w:marLeft w:val="0"/>
                  <w:marRight w:val="0"/>
                  <w:marTop w:val="0"/>
                  <w:marBottom w:val="0"/>
                  <w:divBdr>
                    <w:top w:val="none" w:sz="0" w:space="0" w:color="auto"/>
                    <w:left w:val="none" w:sz="0" w:space="0" w:color="auto"/>
                    <w:bottom w:val="none" w:sz="0" w:space="0" w:color="auto"/>
                    <w:right w:val="none" w:sz="0" w:space="0" w:color="auto"/>
                  </w:divBdr>
                </w:div>
                <w:div w:id="23988373">
                  <w:marLeft w:val="0"/>
                  <w:marRight w:val="0"/>
                  <w:marTop w:val="0"/>
                  <w:marBottom w:val="0"/>
                  <w:divBdr>
                    <w:top w:val="none" w:sz="0" w:space="0" w:color="auto"/>
                    <w:left w:val="none" w:sz="0" w:space="0" w:color="auto"/>
                    <w:bottom w:val="none" w:sz="0" w:space="0" w:color="auto"/>
                    <w:right w:val="none" w:sz="0" w:space="0" w:color="auto"/>
                  </w:divBdr>
                </w:div>
                <w:div w:id="986781895">
                  <w:marLeft w:val="0"/>
                  <w:marRight w:val="0"/>
                  <w:marTop w:val="0"/>
                  <w:marBottom w:val="0"/>
                  <w:divBdr>
                    <w:top w:val="none" w:sz="0" w:space="0" w:color="auto"/>
                    <w:left w:val="none" w:sz="0" w:space="0" w:color="auto"/>
                    <w:bottom w:val="none" w:sz="0" w:space="0" w:color="auto"/>
                    <w:right w:val="none" w:sz="0" w:space="0" w:color="auto"/>
                  </w:divBdr>
                </w:div>
                <w:div w:id="593705181">
                  <w:marLeft w:val="0"/>
                  <w:marRight w:val="0"/>
                  <w:marTop w:val="0"/>
                  <w:marBottom w:val="0"/>
                  <w:divBdr>
                    <w:top w:val="none" w:sz="0" w:space="0" w:color="auto"/>
                    <w:left w:val="none" w:sz="0" w:space="0" w:color="auto"/>
                    <w:bottom w:val="none" w:sz="0" w:space="0" w:color="auto"/>
                    <w:right w:val="none" w:sz="0" w:space="0" w:color="auto"/>
                  </w:divBdr>
                </w:div>
                <w:div w:id="260920496">
                  <w:marLeft w:val="0"/>
                  <w:marRight w:val="0"/>
                  <w:marTop w:val="0"/>
                  <w:marBottom w:val="0"/>
                  <w:divBdr>
                    <w:top w:val="none" w:sz="0" w:space="0" w:color="auto"/>
                    <w:left w:val="none" w:sz="0" w:space="0" w:color="auto"/>
                    <w:bottom w:val="none" w:sz="0" w:space="0" w:color="auto"/>
                    <w:right w:val="none" w:sz="0" w:space="0" w:color="auto"/>
                  </w:divBdr>
                </w:div>
                <w:div w:id="2023896565">
                  <w:marLeft w:val="0"/>
                  <w:marRight w:val="0"/>
                  <w:marTop w:val="0"/>
                  <w:marBottom w:val="0"/>
                  <w:divBdr>
                    <w:top w:val="none" w:sz="0" w:space="0" w:color="auto"/>
                    <w:left w:val="none" w:sz="0" w:space="0" w:color="auto"/>
                    <w:bottom w:val="none" w:sz="0" w:space="0" w:color="auto"/>
                    <w:right w:val="none" w:sz="0" w:space="0" w:color="auto"/>
                  </w:divBdr>
                </w:div>
                <w:div w:id="307050114">
                  <w:marLeft w:val="0"/>
                  <w:marRight w:val="0"/>
                  <w:marTop w:val="0"/>
                  <w:marBottom w:val="0"/>
                  <w:divBdr>
                    <w:top w:val="none" w:sz="0" w:space="0" w:color="auto"/>
                    <w:left w:val="none" w:sz="0" w:space="0" w:color="auto"/>
                    <w:bottom w:val="none" w:sz="0" w:space="0" w:color="auto"/>
                    <w:right w:val="none" w:sz="0" w:space="0" w:color="auto"/>
                  </w:divBdr>
                </w:div>
                <w:div w:id="808325854">
                  <w:marLeft w:val="0"/>
                  <w:marRight w:val="0"/>
                  <w:marTop w:val="0"/>
                  <w:marBottom w:val="0"/>
                  <w:divBdr>
                    <w:top w:val="none" w:sz="0" w:space="0" w:color="auto"/>
                    <w:left w:val="none" w:sz="0" w:space="0" w:color="auto"/>
                    <w:bottom w:val="none" w:sz="0" w:space="0" w:color="auto"/>
                    <w:right w:val="none" w:sz="0" w:space="0" w:color="auto"/>
                  </w:divBdr>
                </w:div>
                <w:div w:id="1678384533">
                  <w:marLeft w:val="0"/>
                  <w:marRight w:val="0"/>
                  <w:marTop w:val="0"/>
                  <w:marBottom w:val="0"/>
                  <w:divBdr>
                    <w:top w:val="none" w:sz="0" w:space="0" w:color="auto"/>
                    <w:left w:val="none" w:sz="0" w:space="0" w:color="auto"/>
                    <w:bottom w:val="none" w:sz="0" w:space="0" w:color="auto"/>
                    <w:right w:val="none" w:sz="0" w:space="0" w:color="auto"/>
                  </w:divBdr>
                </w:div>
                <w:div w:id="1675255284">
                  <w:marLeft w:val="0"/>
                  <w:marRight w:val="0"/>
                  <w:marTop w:val="0"/>
                  <w:marBottom w:val="0"/>
                  <w:divBdr>
                    <w:top w:val="none" w:sz="0" w:space="0" w:color="auto"/>
                    <w:left w:val="none" w:sz="0" w:space="0" w:color="auto"/>
                    <w:bottom w:val="none" w:sz="0" w:space="0" w:color="auto"/>
                    <w:right w:val="none" w:sz="0" w:space="0" w:color="auto"/>
                  </w:divBdr>
                </w:div>
                <w:div w:id="1939020423">
                  <w:marLeft w:val="0"/>
                  <w:marRight w:val="0"/>
                  <w:marTop w:val="0"/>
                  <w:marBottom w:val="0"/>
                  <w:divBdr>
                    <w:top w:val="none" w:sz="0" w:space="0" w:color="auto"/>
                    <w:left w:val="none" w:sz="0" w:space="0" w:color="auto"/>
                    <w:bottom w:val="none" w:sz="0" w:space="0" w:color="auto"/>
                    <w:right w:val="none" w:sz="0" w:space="0" w:color="auto"/>
                  </w:divBdr>
                </w:div>
                <w:div w:id="913275936">
                  <w:marLeft w:val="0"/>
                  <w:marRight w:val="0"/>
                  <w:marTop w:val="0"/>
                  <w:marBottom w:val="0"/>
                  <w:divBdr>
                    <w:top w:val="none" w:sz="0" w:space="0" w:color="auto"/>
                    <w:left w:val="none" w:sz="0" w:space="0" w:color="auto"/>
                    <w:bottom w:val="none" w:sz="0" w:space="0" w:color="auto"/>
                    <w:right w:val="none" w:sz="0" w:space="0" w:color="auto"/>
                  </w:divBdr>
                </w:div>
                <w:div w:id="10843688">
                  <w:marLeft w:val="0"/>
                  <w:marRight w:val="0"/>
                  <w:marTop w:val="0"/>
                  <w:marBottom w:val="0"/>
                  <w:divBdr>
                    <w:top w:val="none" w:sz="0" w:space="0" w:color="auto"/>
                    <w:left w:val="none" w:sz="0" w:space="0" w:color="auto"/>
                    <w:bottom w:val="none" w:sz="0" w:space="0" w:color="auto"/>
                    <w:right w:val="none" w:sz="0" w:space="0" w:color="auto"/>
                  </w:divBdr>
                </w:div>
                <w:div w:id="316811006">
                  <w:marLeft w:val="0"/>
                  <w:marRight w:val="0"/>
                  <w:marTop w:val="0"/>
                  <w:marBottom w:val="0"/>
                  <w:divBdr>
                    <w:top w:val="none" w:sz="0" w:space="0" w:color="auto"/>
                    <w:left w:val="none" w:sz="0" w:space="0" w:color="auto"/>
                    <w:bottom w:val="none" w:sz="0" w:space="0" w:color="auto"/>
                    <w:right w:val="none" w:sz="0" w:space="0" w:color="auto"/>
                  </w:divBdr>
                </w:div>
                <w:div w:id="1996299008">
                  <w:marLeft w:val="0"/>
                  <w:marRight w:val="0"/>
                  <w:marTop w:val="0"/>
                  <w:marBottom w:val="0"/>
                  <w:divBdr>
                    <w:top w:val="none" w:sz="0" w:space="0" w:color="auto"/>
                    <w:left w:val="none" w:sz="0" w:space="0" w:color="auto"/>
                    <w:bottom w:val="none" w:sz="0" w:space="0" w:color="auto"/>
                    <w:right w:val="none" w:sz="0" w:space="0" w:color="auto"/>
                  </w:divBdr>
                </w:div>
                <w:div w:id="1529374731">
                  <w:marLeft w:val="0"/>
                  <w:marRight w:val="0"/>
                  <w:marTop w:val="0"/>
                  <w:marBottom w:val="0"/>
                  <w:divBdr>
                    <w:top w:val="none" w:sz="0" w:space="0" w:color="auto"/>
                    <w:left w:val="none" w:sz="0" w:space="0" w:color="auto"/>
                    <w:bottom w:val="none" w:sz="0" w:space="0" w:color="auto"/>
                    <w:right w:val="none" w:sz="0" w:space="0" w:color="auto"/>
                  </w:divBdr>
                </w:div>
                <w:div w:id="137502266">
                  <w:marLeft w:val="0"/>
                  <w:marRight w:val="0"/>
                  <w:marTop w:val="0"/>
                  <w:marBottom w:val="0"/>
                  <w:divBdr>
                    <w:top w:val="none" w:sz="0" w:space="0" w:color="auto"/>
                    <w:left w:val="none" w:sz="0" w:space="0" w:color="auto"/>
                    <w:bottom w:val="none" w:sz="0" w:space="0" w:color="auto"/>
                    <w:right w:val="none" w:sz="0" w:space="0" w:color="auto"/>
                  </w:divBdr>
                </w:div>
                <w:div w:id="406198317">
                  <w:marLeft w:val="0"/>
                  <w:marRight w:val="0"/>
                  <w:marTop w:val="0"/>
                  <w:marBottom w:val="0"/>
                  <w:divBdr>
                    <w:top w:val="none" w:sz="0" w:space="0" w:color="auto"/>
                    <w:left w:val="none" w:sz="0" w:space="0" w:color="auto"/>
                    <w:bottom w:val="none" w:sz="0" w:space="0" w:color="auto"/>
                    <w:right w:val="none" w:sz="0" w:space="0" w:color="auto"/>
                  </w:divBdr>
                </w:div>
                <w:div w:id="29575104">
                  <w:marLeft w:val="0"/>
                  <w:marRight w:val="0"/>
                  <w:marTop w:val="0"/>
                  <w:marBottom w:val="0"/>
                  <w:divBdr>
                    <w:top w:val="none" w:sz="0" w:space="0" w:color="auto"/>
                    <w:left w:val="none" w:sz="0" w:space="0" w:color="auto"/>
                    <w:bottom w:val="none" w:sz="0" w:space="0" w:color="auto"/>
                    <w:right w:val="none" w:sz="0" w:space="0" w:color="auto"/>
                  </w:divBdr>
                </w:div>
                <w:div w:id="730736387">
                  <w:marLeft w:val="0"/>
                  <w:marRight w:val="0"/>
                  <w:marTop w:val="0"/>
                  <w:marBottom w:val="0"/>
                  <w:divBdr>
                    <w:top w:val="none" w:sz="0" w:space="0" w:color="auto"/>
                    <w:left w:val="none" w:sz="0" w:space="0" w:color="auto"/>
                    <w:bottom w:val="none" w:sz="0" w:space="0" w:color="auto"/>
                    <w:right w:val="none" w:sz="0" w:space="0" w:color="auto"/>
                  </w:divBdr>
                </w:div>
                <w:div w:id="803503499">
                  <w:marLeft w:val="0"/>
                  <w:marRight w:val="0"/>
                  <w:marTop w:val="0"/>
                  <w:marBottom w:val="0"/>
                  <w:divBdr>
                    <w:top w:val="none" w:sz="0" w:space="0" w:color="auto"/>
                    <w:left w:val="none" w:sz="0" w:space="0" w:color="auto"/>
                    <w:bottom w:val="none" w:sz="0" w:space="0" w:color="auto"/>
                    <w:right w:val="none" w:sz="0" w:space="0" w:color="auto"/>
                  </w:divBdr>
                </w:div>
                <w:div w:id="1482429260">
                  <w:marLeft w:val="0"/>
                  <w:marRight w:val="0"/>
                  <w:marTop w:val="0"/>
                  <w:marBottom w:val="0"/>
                  <w:divBdr>
                    <w:top w:val="none" w:sz="0" w:space="0" w:color="auto"/>
                    <w:left w:val="none" w:sz="0" w:space="0" w:color="auto"/>
                    <w:bottom w:val="none" w:sz="0" w:space="0" w:color="auto"/>
                    <w:right w:val="none" w:sz="0" w:space="0" w:color="auto"/>
                  </w:divBdr>
                </w:div>
                <w:div w:id="1460762852">
                  <w:marLeft w:val="0"/>
                  <w:marRight w:val="0"/>
                  <w:marTop w:val="0"/>
                  <w:marBottom w:val="0"/>
                  <w:divBdr>
                    <w:top w:val="none" w:sz="0" w:space="0" w:color="auto"/>
                    <w:left w:val="none" w:sz="0" w:space="0" w:color="auto"/>
                    <w:bottom w:val="none" w:sz="0" w:space="0" w:color="auto"/>
                    <w:right w:val="none" w:sz="0" w:space="0" w:color="auto"/>
                  </w:divBdr>
                </w:div>
                <w:div w:id="1959140121">
                  <w:marLeft w:val="0"/>
                  <w:marRight w:val="0"/>
                  <w:marTop w:val="0"/>
                  <w:marBottom w:val="0"/>
                  <w:divBdr>
                    <w:top w:val="none" w:sz="0" w:space="0" w:color="auto"/>
                    <w:left w:val="none" w:sz="0" w:space="0" w:color="auto"/>
                    <w:bottom w:val="none" w:sz="0" w:space="0" w:color="auto"/>
                    <w:right w:val="none" w:sz="0" w:space="0" w:color="auto"/>
                  </w:divBdr>
                </w:div>
                <w:div w:id="216749965">
                  <w:marLeft w:val="0"/>
                  <w:marRight w:val="0"/>
                  <w:marTop w:val="0"/>
                  <w:marBottom w:val="0"/>
                  <w:divBdr>
                    <w:top w:val="none" w:sz="0" w:space="0" w:color="auto"/>
                    <w:left w:val="none" w:sz="0" w:space="0" w:color="auto"/>
                    <w:bottom w:val="none" w:sz="0" w:space="0" w:color="auto"/>
                    <w:right w:val="none" w:sz="0" w:space="0" w:color="auto"/>
                  </w:divBdr>
                </w:div>
                <w:div w:id="1545604297">
                  <w:marLeft w:val="0"/>
                  <w:marRight w:val="0"/>
                  <w:marTop w:val="0"/>
                  <w:marBottom w:val="0"/>
                  <w:divBdr>
                    <w:top w:val="none" w:sz="0" w:space="0" w:color="auto"/>
                    <w:left w:val="none" w:sz="0" w:space="0" w:color="auto"/>
                    <w:bottom w:val="none" w:sz="0" w:space="0" w:color="auto"/>
                    <w:right w:val="none" w:sz="0" w:space="0" w:color="auto"/>
                  </w:divBdr>
                </w:div>
                <w:div w:id="88621857">
                  <w:marLeft w:val="0"/>
                  <w:marRight w:val="0"/>
                  <w:marTop w:val="0"/>
                  <w:marBottom w:val="0"/>
                  <w:divBdr>
                    <w:top w:val="none" w:sz="0" w:space="0" w:color="auto"/>
                    <w:left w:val="none" w:sz="0" w:space="0" w:color="auto"/>
                    <w:bottom w:val="none" w:sz="0" w:space="0" w:color="auto"/>
                    <w:right w:val="none" w:sz="0" w:space="0" w:color="auto"/>
                  </w:divBdr>
                </w:div>
                <w:div w:id="1909606315">
                  <w:marLeft w:val="0"/>
                  <w:marRight w:val="0"/>
                  <w:marTop w:val="0"/>
                  <w:marBottom w:val="0"/>
                  <w:divBdr>
                    <w:top w:val="none" w:sz="0" w:space="0" w:color="auto"/>
                    <w:left w:val="none" w:sz="0" w:space="0" w:color="auto"/>
                    <w:bottom w:val="none" w:sz="0" w:space="0" w:color="auto"/>
                    <w:right w:val="none" w:sz="0" w:space="0" w:color="auto"/>
                  </w:divBdr>
                </w:div>
                <w:div w:id="285039585">
                  <w:marLeft w:val="0"/>
                  <w:marRight w:val="0"/>
                  <w:marTop w:val="0"/>
                  <w:marBottom w:val="0"/>
                  <w:divBdr>
                    <w:top w:val="none" w:sz="0" w:space="0" w:color="auto"/>
                    <w:left w:val="none" w:sz="0" w:space="0" w:color="auto"/>
                    <w:bottom w:val="none" w:sz="0" w:space="0" w:color="auto"/>
                    <w:right w:val="none" w:sz="0" w:space="0" w:color="auto"/>
                  </w:divBdr>
                </w:div>
                <w:div w:id="1975595631">
                  <w:marLeft w:val="0"/>
                  <w:marRight w:val="0"/>
                  <w:marTop w:val="0"/>
                  <w:marBottom w:val="0"/>
                  <w:divBdr>
                    <w:top w:val="none" w:sz="0" w:space="0" w:color="auto"/>
                    <w:left w:val="none" w:sz="0" w:space="0" w:color="auto"/>
                    <w:bottom w:val="none" w:sz="0" w:space="0" w:color="auto"/>
                    <w:right w:val="none" w:sz="0" w:space="0" w:color="auto"/>
                  </w:divBdr>
                </w:div>
                <w:div w:id="1347563397">
                  <w:marLeft w:val="0"/>
                  <w:marRight w:val="0"/>
                  <w:marTop w:val="0"/>
                  <w:marBottom w:val="0"/>
                  <w:divBdr>
                    <w:top w:val="none" w:sz="0" w:space="0" w:color="auto"/>
                    <w:left w:val="none" w:sz="0" w:space="0" w:color="auto"/>
                    <w:bottom w:val="none" w:sz="0" w:space="0" w:color="auto"/>
                    <w:right w:val="none" w:sz="0" w:space="0" w:color="auto"/>
                  </w:divBdr>
                </w:div>
                <w:div w:id="345404382">
                  <w:marLeft w:val="0"/>
                  <w:marRight w:val="0"/>
                  <w:marTop w:val="0"/>
                  <w:marBottom w:val="0"/>
                  <w:divBdr>
                    <w:top w:val="none" w:sz="0" w:space="0" w:color="auto"/>
                    <w:left w:val="none" w:sz="0" w:space="0" w:color="auto"/>
                    <w:bottom w:val="none" w:sz="0" w:space="0" w:color="auto"/>
                    <w:right w:val="none" w:sz="0" w:space="0" w:color="auto"/>
                  </w:divBdr>
                </w:div>
                <w:div w:id="881672733">
                  <w:marLeft w:val="0"/>
                  <w:marRight w:val="0"/>
                  <w:marTop w:val="0"/>
                  <w:marBottom w:val="0"/>
                  <w:divBdr>
                    <w:top w:val="none" w:sz="0" w:space="0" w:color="auto"/>
                    <w:left w:val="none" w:sz="0" w:space="0" w:color="auto"/>
                    <w:bottom w:val="none" w:sz="0" w:space="0" w:color="auto"/>
                    <w:right w:val="none" w:sz="0" w:space="0" w:color="auto"/>
                  </w:divBdr>
                </w:div>
                <w:div w:id="1974476919">
                  <w:marLeft w:val="0"/>
                  <w:marRight w:val="0"/>
                  <w:marTop w:val="0"/>
                  <w:marBottom w:val="0"/>
                  <w:divBdr>
                    <w:top w:val="none" w:sz="0" w:space="0" w:color="auto"/>
                    <w:left w:val="none" w:sz="0" w:space="0" w:color="auto"/>
                    <w:bottom w:val="none" w:sz="0" w:space="0" w:color="auto"/>
                    <w:right w:val="none" w:sz="0" w:space="0" w:color="auto"/>
                  </w:divBdr>
                </w:div>
                <w:div w:id="197545596">
                  <w:marLeft w:val="0"/>
                  <w:marRight w:val="0"/>
                  <w:marTop w:val="0"/>
                  <w:marBottom w:val="0"/>
                  <w:divBdr>
                    <w:top w:val="none" w:sz="0" w:space="0" w:color="auto"/>
                    <w:left w:val="none" w:sz="0" w:space="0" w:color="auto"/>
                    <w:bottom w:val="none" w:sz="0" w:space="0" w:color="auto"/>
                    <w:right w:val="none" w:sz="0" w:space="0" w:color="auto"/>
                  </w:divBdr>
                </w:div>
                <w:div w:id="281766540">
                  <w:marLeft w:val="0"/>
                  <w:marRight w:val="0"/>
                  <w:marTop w:val="0"/>
                  <w:marBottom w:val="0"/>
                  <w:divBdr>
                    <w:top w:val="none" w:sz="0" w:space="0" w:color="auto"/>
                    <w:left w:val="none" w:sz="0" w:space="0" w:color="auto"/>
                    <w:bottom w:val="none" w:sz="0" w:space="0" w:color="auto"/>
                    <w:right w:val="none" w:sz="0" w:space="0" w:color="auto"/>
                  </w:divBdr>
                </w:div>
                <w:div w:id="368381352">
                  <w:marLeft w:val="0"/>
                  <w:marRight w:val="0"/>
                  <w:marTop w:val="0"/>
                  <w:marBottom w:val="0"/>
                  <w:divBdr>
                    <w:top w:val="none" w:sz="0" w:space="0" w:color="auto"/>
                    <w:left w:val="none" w:sz="0" w:space="0" w:color="auto"/>
                    <w:bottom w:val="none" w:sz="0" w:space="0" w:color="auto"/>
                    <w:right w:val="none" w:sz="0" w:space="0" w:color="auto"/>
                  </w:divBdr>
                </w:div>
                <w:div w:id="162739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274482">
      <w:bodyDiv w:val="1"/>
      <w:marLeft w:val="0"/>
      <w:marRight w:val="0"/>
      <w:marTop w:val="0"/>
      <w:marBottom w:val="0"/>
      <w:divBdr>
        <w:top w:val="none" w:sz="0" w:space="0" w:color="auto"/>
        <w:left w:val="none" w:sz="0" w:space="0" w:color="auto"/>
        <w:bottom w:val="none" w:sz="0" w:space="0" w:color="auto"/>
        <w:right w:val="none" w:sz="0" w:space="0" w:color="auto"/>
      </w:divBdr>
      <w:divsChild>
        <w:div w:id="1890845486">
          <w:marLeft w:val="0"/>
          <w:marRight w:val="0"/>
          <w:marTop w:val="0"/>
          <w:marBottom w:val="0"/>
          <w:divBdr>
            <w:top w:val="none" w:sz="0" w:space="0" w:color="auto"/>
            <w:left w:val="none" w:sz="0" w:space="0" w:color="auto"/>
            <w:bottom w:val="none" w:sz="0" w:space="0" w:color="auto"/>
            <w:right w:val="none" w:sz="0" w:space="0" w:color="auto"/>
          </w:divBdr>
        </w:div>
      </w:divsChild>
    </w:div>
    <w:div w:id="2066685720">
      <w:bodyDiv w:val="1"/>
      <w:marLeft w:val="0"/>
      <w:marRight w:val="0"/>
      <w:marTop w:val="0"/>
      <w:marBottom w:val="0"/>
      <w:divBdr>
        <w:top w:val="none" w:sz="0" w:space="0" w:color="auto"/>
        <w:left w:val="none" w:sz="0" w:space="0" w:color="auto"/>
        <w:bottom w:val="none" w:sz="0" w:space="0" w:color="auto"/>
        <w:right w:val="none" w:sz="0" w:space="0" w:color="auto"/>
      </w:divBdr>
      <w:divsChild>
        <w:div w:id="1101947663">
          <w:marLeft w:val="0"/>
          <w:marRight w:val="0"/>
          <w:marTop w:val="0"/>
          <w:marBottom w:val="0"/>
          <w:divBdr>
            <w:top w:val="none" w:sz="0" w:space="0" w:color="auto"/>
            <w:left w:val="none" w:sz="0" w:space="0" w:color="auto"/>
            <w:bottom w:val="none" w:sz="0" w:space="0" w:color="auto"/>
            <w:right w:val="none" w:sz="0" w:space="0" w:color="auto"/>
          </w:divBdr>
        </w:div>
        <w:div w:id="1405027056">
          <w:marLeft w:val="0"/>
          <w:marRight w:val="0"/>
          <w:marTop w:val="0"/>
          <w:marBottom w:val="0"/>
          <w:divBdr>
            <w:top w:val="none" w:sz="0" w:space="0" w:color="auto"/>
            <w:left w:val="none" w:sz="0" w:space="0" w:color="auto"/>
            <w:bottom w:val="none" w:sz="0" w:space="0" w:color="auto"/>
            <w:right w:val="none" w:sz="0" w:space="0" w:color="auto"/>
          </w:divBdr>
        </w:div>
        <w:div w:id="1220022229">
          <w:marLeft w:val="0"/>
          <w:marRight w:val="0"/>
          <w:marTop w:val="0"/>
          <w:marBottom w:val="0"/>
          <w:divBdr>
            <w:top w:val="none" w:sz="0" w:space="0" w:color="auto"/>
            <w:left w:val="none" w:sz="0" w:space="0" w:color="auto"/>
            <w:bottom w:val="none" w:sz="0" w:space="0" w:color="auto"/>
            <w:right w:val="none" w:sz="0" w:space="0" w:color="auto"/>
          </w:divBdr>
        </w:div>
        <w:div w:id="1476097180">
          <w:marLeft w:val="0"/>
          <w:marRight w:val="0"/>
          <w:marTop w:val="0"/>
          <w:marBottom w:val="0"/>
          <w:divBdr>
            <w:top w:val="none" w:sz="0" w:space="0" w:color="auto"/>
            <w:left w:val="none" w:sz="0" w:space="0" w:color="auto"/>
            <w:bottom w:val="none" w:sz="0" w:space="0" w:color="auto"/>
            <w:right w:val="none" w:sz="0" w:space="0" w:color="auto"/>
          </w:divBdr>
        </w:div>
        <w:div w:id="650717761">
          <w:marLeft w:val="0"/>
          <w:marRight w:val="0"/>
          <w:marTop w:val="0"/>
          <w:marBottom w:val="0"/>
          <w:divBdr>
            <w:top w:val="none" w:sz="0" w:space="0" w:color="auto"/>
            <w:left w:val="none" w:sz="0" w:space="0" w:color="auto"/>
            <w:bottom w:val="none" w:sz="0" w:space="0" w:color="auto"/>
            <w:right w:val="none" w:sz="0" w:space="0" w:color="auto"/>
          </w:divBdr>
        </w:div>
        <w:div w:id="190605296">
          <w:marLeft w:val="0"/>
          <w:marRight w:val="0"/>
          <w:marTop w:val="0"/>
          <w:marBottom w:val="0"/>
          <w:divBdr>
            <w:top w:val="none" w:sz="0" w:space="0" w:color="auto"/>
            <w:left w:val="none" w:sz="0" w:space="0" w:color="auto"/>
            <w:bottom w:val="none" w:sz="0" w:space="0" w:color="auto"/>
            <w:right w:val="none" w:sz="0" w:space="0" w:color="auto"/>
          </w:divBdr>
        </w:div>
        <w:div w:id="266815289">
          <w:marLeft w:val="0"/>
          <w:marRight w:val="0"/>
          <w:marTop w:val="0"/>
          <w:marBottom w:val="0"/>
          <w:divBdr>
            <w:top w:val="none" w:sz="0" w:space="0" w:color="auto"/>
            <w:left w:val="none" w:sz="0" w:space="0" w:color="auto"/>
            <w:bottom w:val="none" w:sz="0" w:space="0" w:color="auto"/>
            <w:right w:val="none" w:sz="0" w:space="0" w:color="auto"/>
          </w:divBdr>
        </w:div>
        <w:div w:id="1863467996">
          <w:marLeft w:val="0"/>
          <w:marRight w:val="0"/>
          <w:marTop w:val="0"/>
          <w:marBottom w:val="0"/>
          <w:divBdr>
            <w:top w:val="none" w:sz="0" w:space="0" w:color="auto"/>
            <w:left w:val="none" w:sz="0" w:space="0" w:color="auto"/>
            <w:bottom w:val="none" w:sz="0" w:space="0" w:color="auto"/>
            <w:right w:val="none" w:sz="0" w:space="0" w:color="auto"/>
          </w:divBdr>
        </w:div>
        <w:div w:id="1636984896">
          <w:marLeft w:val="0"/>
          <w:marRight w:val="0"/>
          <w:marTop w:val="0"/>
          <w:marBottom w:val="0"/>
          <w:divBdr>
            <w:top w:val="none" w:sz="0" w:space="0" w:color="auto"/>
            <w:left w:val="none" w:sz="0" w:space="0" w:color="auto"/>
            <w:bottom w:val="none" w:sz="0" w:space="0" w:color="auto"/>
            <w:right w:val="none" w:sz="0" w:space="0" w:color="auto"/>
          </w:divBdr>
        </w:div>
        <w:div w:id="1959795769">
          <w:marLeft w:val="0"/>
          <w:marRight w:val="0"/>
          <w:marTop w:val="0"/>
          <w:marBottom w:val="0"/>
          <w:divBdr>
            <w:top w:val="none" w:sz="0" w:space="0" w:color="auto"/>
            <w:left w:val="none" w:sz="0" w:space="0" w:color="auto"/>
            <w:bottom w:val="none" w:sz="0" w:space="0" w:color="auto"/>
            <w:right w:val="none" w:sz="0" w:space="0" w:color="auto"/>
          </w:divBdr>
        </w:div>
        <w:div w:id="1310087761">
          <w:marLeft w:val="0"/>
          <w:marRight w:val="0"/>
          <w:marTop w:val="0"/>
          <w:marBottom w:val="0"/>
          <w:divBdr>
            <w:top w:val="none" w:sz="0" w:space="0" w:color="auto"/>
            <w:left w:val="none" w:sz="0" w:space="0" w:color="auto"/>
            <w:bottom w:val="none" w:sz="0" w:space="0" w:color="auto"/>
            <w:right w:val="none" w:sz="0" w:space="0" w:color="auto"/>
          </w:divBdr>
        </w:div>
        <w:div w:id="1714186993">
          <w:marLeft w:val="0"/>
          <w:marRight w:val="0"/>
          <w:marTop w:val="0"/>
          <w:marBottom w:val="0"/>
          <w:divBdr>
            <w:top w:val="none" w:sz="0" w:space="0" w:color="auto"/>
            <w:left w:val="none" w:sz="0" w:space="0" w:color="auto"/>
            <w:bottom w:val="none" w:sz="0" w:space="0" w:color="auto"/>
            <w:right w:val="none" w:sz="0" w:space="0" w:color="auto"/>
          </w:divBdr>
        </w:div>
        <w:div w:id="1403410281">
          <w:marLeft w:val="0"/>
          <w:marRight w:val="0"/>
          <w:marTop w:val="0"/>
          <w:marBottom w:val="0"/>
          <w:divBdr>
            <w:top w:val="none" w:sz="0" w:space="0" w:color="auto"/>
            <w:left w:val="none" w:sz="0" w:space="0" w:color="auto"/>
            <w:bottom w:val="none" w:sz="0" w:space="0" w:color="auto"/>
            <w:right w:val="none" w:sz="0" w:space="0" w:color="auto"/>
          </w:divBdr>
        </w:div>
        <w:div w:id="182911639">
          <w:marLeft w:val="0"/>
          <w:marRight w:val="0"/>
          <w:marTop w:val="0"/>
          <w:marBottom w:val="0"/>
          <w:divBdr>
            <w:top w:val="none" w:sz="0" w:space="0" w:color="auto"/>
            <w:left w:val="none" w:sz="0" w:space="0" w:color="auto"/>
            <w:bottom w:val="none" w:sz="0" w:space="0" w:color="auto"/>
            <w:right w:val="none" w:sz="0" w:space="0" w:color="auto"/>
          </w:divBdr>
        </w:div>
        <w:div w:id="1678772833">
          <w:marLeft w:val="0"/>
          <w:marRight w:val="0"/>
          <w:marTop w:val="0"/>
          <w:marBottom w:val="0"/>
          <w:divBdr>
            <w:top w:val="none" w:sz="0" w:space="0" w:color="auto"/>
            <w:left w:val="none" w:sz="0" w:space="0" w:color="auto"/>
            <w:bottom w:val="none" w:sz="0" w:space="0" w:color="auto"/>
            <w:right w:val="none" w:sz="0" w:space="0" w:color="auto"/>
          </w:divBdr>
        </w:div>
        <w:div w:id="1132095526">
          <w:marLeft w:val="0"/>
          <w:marRight w:val="0"/>
          <w:marTop w:val="0"/>
          <w:marBottom w:val="0"/>
          <w:divBdr>
            <w:top w:val="none" w:sz="0" w:space="0" w:color="auto"/>
            <w:left w:val="none" w:sz="0" w:space="0" w:color="auto"/>
            <w:bottom w:val="none" w:sz="0" w:space="0" w:color="auto"/>
            <w:right w:val="none" w:sz="0" w:space="0" w:color="auto"/>
          </w:divBdr>
        </w:div>
        <w:div w:id="362680413">
          <w:marLeft w:val="0"/>
          <w:marRight w:val="0"/>
          <w:marTop w:val="0"/>
          <w:marBottom w:val="0"/>
          <w:divBdr>
            <w:top w:val="none" w:sz="0" w:space="0" w:color="auto"/>
            <w:left w:val="none" w:sz="0" w:space="0" w:color="auto"/>
            <w:bottom w:val="none" w:sz="0" w:space="0" w:color="auto"/>
            <w:right w:val="none" w:sz="0" w:space="0" w:color="auto"/>
          </w:divBdr>
        </w:div>
        <w:div w:id="1390760508">
          <w:marLeft w:val="0"/>
          <w:marRight w:val="0"/>
          <w:marTop w:val="0"/>
          <w:marBottom w:val="0"/>
          <w:divBdr>
            <w:top w:val="none" w:sz="0" w:space="0" w:color="auto"/>
            <w:left w:val="none" w:sz="0" w:space="0" w:color="auto"/>
            <w:bottom w:val="none" w:sz="0" w:space="0" w:color="auto"/>
            <w:right w:val="none" w:sz="0" w:space="0" w:color="auto"/>
          </w:divBdr>
        </w:div>
        <w:div w:id="2013557989">
          <w:marLeft w:val="0"/>
          <w:marRight w:val="0"/>
          <w:marTop w:val="0"/>
          <w:marBottom w:val="0"/>
          <w:divBdr>
            <w:top w:val="none" w:sz="0" w:space="0" w:color="auto"/>
            <w:left w:val="none" w:sz="0" w:space="0" w:color="auto"/>
            <w:bottom w:val="none" w:sz="0" w:space="0" w:color="auto"/>
            <w:right w:val="none" w:sz="0" w:space="0" w:color="auto"/>
          </w:divBdr>
        </w:div>
        <w:div w:id="676032074">
          <w:marLeft w:val="0"/>
          <w:marRight w:val="0"/>
          <w:marTop w:val="0"/>
          <w:marBottom w:val="0"/>
          <w:divBdr>
            <w:top w:val="none" w:sz="0" w:space="0" w:color="auto"/>
            <w:left w:val="none" w:sz="0" w:space="0" w:color="auto"/>
            <w:bottom w:val="none" w:sz="0" w:space="0" w:color="auto"/>
            <w:right w:val="none" w:sz="0" w:space="0" w:color="auto"/>
          </w:divBdr>
        </w:div>
        <w:div w:id="1011300402">
          <w:marLeft w:val="0"/>
          <w:marRight w:val="0"/>
          <w:marTop w:val="0"/>
          <w:marBottom w:val="0"/>
          <w:divBdr>
            <w:top w:val="none" w:sz="0" w:space="0" w:color="auto"/>
            <w:left w:val="none" w:sz="0" w:space="0" w:color="auto"/>
            <w:bottom w:val="none" w:sz="0" w:space="0" w:color="auto"/>
            <w:right w:val="none" w:sz="0" w:space="0" w:color="auto"/>
          </w:divBdr>
        </w:div>
        <w:div w:id="2037349552">
          <w:marLeft w:val="0"/>
          <w:marRight w:val="0"/>
          <w:marTop w:val="0"/>
          <w:marBottom w:val="0"/>
          <w:divBdr>
            <w:top w:val="none" w:sz="0" w:space="0" w:color="auto"/>
            <w:left w:val="none" w:sz="0" w:space="0" w:color="auto"/>
            <w:bottom w:val="none" w:sz="0" w:space="0" w:color="auto"/>
            <w:right w:val="none" w:sz="0" w:space="0" w:color="auto"/>
          </w:divBdr>
        </w:div>
        <w:div w:id="696587201">
          <w:marLeft w:val="0"/>
          <w:marRight w:val="0"/>
          <w:marTop w:val="0"/>
          <w:marBottom w:val="0"/>
          <w:divBdr>
            <w:top w:val="none" w:sz="0" w:space="0" w:color="auto"/>
            <w:left w:val="none" w:sz="0" w:space="0" w:color="auto"/>
            <w:bottom w:val="none" w:sz="0" w:space="0" w:color="auto"/>
            <w:right w:val="none" w:sz="0" w:space="0" w:color="auto"/>
          </w:divBdr>
        </w:div>
        <w:div w:id="1772552893">
          <w:marLeft w:val="0"/>
          <w:marRight w:val="0"/>
          <w:marTop w:val="0"/>
          <w:marBottom w:val="0"/>
          <w:divBdr>
            <w:top w:val="none" w:sz="0" w:space="0" w:color="auto"/>
            <w:left w:val="none" w:sz="0" w:space="0" w:color="auto"/>
            <w:bottom w:val="none" w:sz="0" w:space="0" w:color="auto"/>
            <w:right w:val="none" w:sz="0" w:space="0" w:color="auto"/>
          </w:divBdr>
        </w:div>
        <w:div w:id="223569417">
          <w:marLeft w:val="0"/>
          <w:marRight w:val="0"/>
          <w:marTop w:val="0"/>
          <w:marBottom w:val="0"/>
          <w:divBdr>
            <w:top w:val="none" w:sz="0" w:space="0" w:color="auto"/>
            <w:left w:val="none" w:sz="0" w:space="0" w:color="auto"/>
            <w:bottom w:val="none" w:sz="0" w:space="0" w:color="auto"/>
            <w:right w:val="none" w:sz="0" w:space="0" w:color="auto"/>
          </w:divBdr>
        </w:div>
      </w:divsChild>
    </w:div>
    <w:div w:id="2099250246">
      <w:bodyDiv w:val="1"/>
      <w:marLeft w:val="0"/>
      <w:marRight w:val="0"/>
      <w:marTop w:val="0"/>
      <w:marBottom w:val="0"/>
      <w:divBdr>
        <w:top w:val="none" w:sz="0" w:space="0" w:color="auto"/>
        <w:left w:val="none" w:sz="0" w:space="0" w:color="auto"/>
        <w:bottom w:val="none" w:sz="0" w:space="0" w:color="auto"/>
        <w:right w:val="none" w:sz="0" w:space="0" w:color="auto"/>
      </w:divBdr>
      <w:divsChild>
        <w:div w:id="1915814895">
          <w:marLeft w:val="0"/>
          <w:marRight w:val="0"/>
          <w:marTop w:val="0"/>
          <w:marBottom w:val="0"/>
          <w:divBdr>
            <w:top w:val="none" w:sz="0" w:space="0" w:color="auto"/>
            <w:left w:val="none" w:sz="0" w:space="0" w:color="auto"/>
            <w:bottom w:val="none" w:sz="0" w:space="0" w:color="auto"/>
            <w:right w:val="none" w:sz="0" w:space="0" w:color="auto"/>
          </w:divBdr>
        </w:div>
        <w:div w:id="1902716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11</Pages>
  <Words>1778</Words>
  <Characters>10141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CLAP</dc:creator>
  <cp:lastModifiedBy>CLAP</cp:lastModifiedBy>
  <cp:revision>18</cp:revision>
  <dcterms:created xsi:type="dcterms:W3CDTF">2018-03-26T09:20:00Z</dcterms:created>
  <dcterms:modified xsi:type="dcterms:W3CDTF">2018-03-29T07:26:00Z</dcterms:modified>
</cp:coreProperties>
</file>