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&gt;&gt;&gt; Getting married in front of an idol in a temple, take </w:t>
      </w:r>
      <w:proofErr w:type="spellStart"/>
      <w:r>
        <w:rPr>
          <w:rStyle w:val="Emphasis"/>
          <w:rFonts w:ascii="Arial" w:hAnsi="Arial" w:cs="Arial"/>
          <w:color w:val="333333"/>
        </w:rPr>
        <w:t>saath</w:t>
      </w:r>
      <w:proofErr w:type="spellEnd"/>
      <w:r>
        <w:rPr>
          <w:rStyle w:val="Emphasis"/>
          <w:rFonts w:ascii="Arial" w:hAnsi="Arial" w:cs="Arial"/>
          <w:color w:val="333333"/>
        </w:rPr>
        <w:t xml:space="preserve"> </w:t>
      </w:r>
      <w:proofErr w:type="spellStart"/>
      <w:r>
        <w:rPr>
          <w:rStyle w:val="Emphasis"/>
          <w:rFonts w:ascii="Arial" w:hAnsi="Arial" w:cs="Arial"/>
          <w:color w:val="333333"/>
        </w:rPr>
        <w:t>pheras</w:t>
      </w:r>
      <w:proofErr w:type="spellEnd"/>
      <w:r>
        <w:rPr>
          <w:rFonts w:ascii="Arial" w:hAnsi="Arial" w:cs="Arial"/>
          <w:color w:val="333333"/>
        </w:rPr>
        <w:t> (</w:t>
      </w:r>
      <w:proofErr w:type="spellStart"/>
      <w:r>
        <w:rPr>
          <w:rFonts w:ascii="Arial" w:hAnsi="Arial" w:cs="Arial"/>
          <w:color w:val="333333"/>
        </w:rPr>
        <w:t>Saptapadi</w:t>
      </w:r>
      <w:proofErr w:type="spellEnd"/>
      <w:r>
        <w:rPr>
          <w:rFonts w:ascii="Arial" w:hAnsi="Arial" w:cs="Arial"/>
          <w:color w:val="333333"/>
        </w:rPr>
        <w:t>-round around the sacred fire) in a temple in front of an idol in a temple, constitutes for legal matrimony?</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&gt;&gt;&gt; A physical relationship coupled with wearing “</w:t>
      </w:r>
      <w:proofErr w:type="spellStart"/>
      <w:r>
        <w:rPr>
          <w:rStyle w:val="Emphasis"/>
          <w:rFonts w:ascii="Arial" w:hAnsi="Arial" w:cs="Arial"/>
          <w:color w:val="333333"/>
        </w:rPr>
        <w:t>sindoor</w:t>
      </w:r>
      <w:proofErr w:type="spellEnd"/>
      <w:r>
        <w:rPr>
          <w:rStyle w:val="Emphasis"/>
          <w:rFonts w:ascii="Arial" w:hAnsi="Arial" w:cs="Arial"/>
          <w:color w:val="333333"/>
        </w:rPr>
        <w:t>”</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w:t>
      </w:r>
      <w:proofErr w:type="gramStart"/>
      <w:r>
        <w:rPr>
          <w:rStyle w:val="Strong"/>
          <w:rFonts w:ascii="Arial" w:eastAsiaTheme="majorEastAsia" w:hAnsi="Arial" w:cs="Arial"/>
          <w:color w:val="333333"/>
        </w:rPr>
        <w:t>vermillion</w:t>
      </w:r>
      <w:r>
        <w:rPr>
          <w:rStyle w:val="apple-converted-space"/>
          <w:rFonts w:ascii="Arial" w:hAnsi="Arial" w:cs="Arial"/>
          <w:color w:val="333333"/>
        </w:rPr>
        <w:t> </w:t>
      </w:r>
      <w:r>
        <w:rPr>
          <w:rFonts w:ascii="Arial" w:hAnsi="Arial" w:cs="Arial"/>
          <w:color w:val="333333"/>
        </w:rPr>
        <w:t>)</w:t>
      </w:r>
      <w:proofErr w:type="gramEnd"/>
      <w:r>
        <w:rPr>
          <w:rFonts w:ascii="Arial" w:hAnsi="Arial" w:cs="Arial"/>
          <w:color w:val="333333"/>
        </w:rPr>
        <w:t xml:space="preserve"> and “</w:t>
      </w:r>
      <w:proofErr w:type="spellStart"/>
      <w:r>
        <w:rPr>
          <w:rStyle w:val="Emphasis"/>
          <w:rFonts w:ascii="Arial" w:hAnsi="Arial" w:cs="Arial"/>
          <w:color w:val="333333"/>
        </w:rPr>
        <w:t>mangalsutra</w:t>
      </w:r>
      <w:proofErr w:type="spellEnd"/>
      <w:r>
        <w:rPr>
          <w:rStyle w:val="Emphasis"/>
          <w:rFonts w:ascii="Arial" w:hAnsi="Arial" w:cs="Arial"/>
          <w:color w:val="333333"/>
        </w:rPr>
        <w:t>”</w:t>
      </w:r>
      <w:r>
        <w:rPr>
          <w:rFonts w:ascii="Arial" w:hAnsi="Arial" w:cs="Arial"/>
          <w:color w:val="333333"/>
        </w:rPr>
        <w:t> does not constitute for a valid marriage!</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&gt;&gt;&gt;</w:t>
      </w:r>
      <w:r>
        <w:rPr>
          <w:rStyle w:val="apple-converted-space"/>
          <w:rFonts w:ascii="Arial" w:hAnsi="Arial" w:cs="Arial"/>
          <w:color w:val="333333"/>
        </w:rPr>
        <w:t> </w:t>
      </w:r>
      <w:r>
        <w:rPr>
          <w:rStyle w:val="Strong"/>
          <w:rFonts w:ascii="Arial" w:eastAsiaTheme="majorEastAsia" w:hAnsi="Arial" w:cs="Arial"/>
          <w:color w:val="333333"/>
        </w:rPr>
        <w:t>Dated: 31-01-2017:</w:t>
      </w:r>
      <w:r>
        <w:rPr>
          <w:rFonts w:ascii="Arial" w:hAnsi="Arial" w:cs="Arial"/>
          <w:color w:val="333333"/>
        </w:rPr>
        <w:t> </w:t>
      </w:r>
      <w:r>
        <w:rPr>
          <w:rStyle w:val="Strong"/>
          <w:rFonts w:ascii="Arial" w:eastAsiaTheme="majorEastAsia" w:hAnsi="Arial" w:cs="Arial"/>
          <w:color w:val="333333"/>
        </w:rPr>
        <w:t>"Unless the marriage is celebrated or performed with proper ceremonies and in due form, it cannot be said to be solemnized," the bench</w:t>
      </w:r>
      <w:r>
        <w:rPr>
          <w:rStyle w:val="apple-converted-space"/>
          <w:rFonts w:ascii="Arial" w:hAnsi="Arial" w:cs="Arial"/>
          <w:b/>
          <w:bCs/>
          <w:color w:val="333333"/>
        </w:rPr>
        <w:t> </w:t>
      </w:r>
      <w:r>
        <w:rPr>
          <w:rStyle w:val="Strong"/>
          <w:rFonts w:ascii="Arial" w:eastAsiaTheme="majorEastAsia" w:hAnsi="Arial" w:cs="Arial"/>
          <w:color w:val="333333"/>
        </w:rPr>
        <w:t xml:space="preserve">led by justice BP </w:t>
      </w:r>
      <w:proofErr w:type="spellStart"/>
      <w:r>
        <w:rPr>
          <w:rStyle w:val="Strong"/>
          <w:rFonts w:ascii="Arial" w:eastAsiaTheme="majorEastAsia" w:hAnsi="Arial" w:cs="Arial"/>
          <w:color w:val="333333"/>
        </w:rPr>
        <w:t>Dharmadhikari</w:t>
      </w:r>
      <w:proofErr w:type="spellEnd"/>
      <w:r>
        <w:rPr>
          <w:rStyle w:val="apple-converted-space"/>
          <w:rFonts w:ascii="Arial" w:hAnsi="Arial" w:cs="Arial"/>
          <w:b/>
          <w:bCs/>
          <w:color w:val="333333"/>
        </w:rPr>
        <w:t> </w:t>
      </w:r>
      <w:r>
        <w:rPr>
          <w:rStyle w:val="Strong"/>
          <w:rFonts w:ascii="Arial" w:eastAsiaTheme="majorEastAsia" w:hAnsi="Arial" w:cs="Arial"/>
          <w:color w:val="333333"/>
        </w:rPr>
        <w:t>observed………………….</w:t>
      </w:r>
      <w:r>
        <w:rPr>
          <w:rStyle w:val="apple-converted-space"/>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While hearing a petition involving a 40-year-old businessman and a 38-year-old woman, who said she was “married” in front of Krishna idol and he applied “</w:t>
      </w:r>
      <w:proofErr w:type="spellStart"/>
      <w:r>
        <w:rPr>
          <w:rFonts w:ascii="Arial" w:hAnsi="Arial" w:cs="Arial"/>
          <w:color w:val="333333"/>
        </w:rPr>
        <w:t>sindur</w:t>
      </w:r>
      <w:proofErr w:type="spellEnd"/>
      <w:r>
        <w:rPr>
          <w:rFonts w:ascii="Arial" w:hAnsi="Arial" w:cs="Arial"/>
          <w:color w:val="333333"/>
        </w:rPr>
        <w:t>” to her forehead and tied a “</w:t>
      </w:r>
      <w:proofErr w:type="spellStart"/>
      <w:r>
        <w:rPr>
          <w:rFonts w:ascii="Arial" w:hAnsi="Arial" w:cs="Arial"/>
          <w:color w:val="333333"/>
        </w:rPr>
        <w:t>mangalsutra</w:t>
      </w:r>
      <w:proofErr w:type="spellEnd"/>
      <w:r>
        <w:rPr>
          <w:rFonts w:ascii="Arial" w:hAnsi="Arial" w:cs="Arial"/>
          <w:color w:val="333333"/>
        </w:rPr>
        <w:t>” around her neck.</w:t>
      </w:r>
    </w:p>
    <w:p w:rsidR="00207FE6" w:rsidRDefault="00207FE6" w:rsidP="006D56DA">
      <w:pPr>
        <w:pStyle w:val="Heading2"/>
        <w:jc w:val="both"/>
        <w:rPr>
          <w:rFonts w:ascii="Arial" w:hAnsi="Arial" w:cs="Arial"/>
          <w:b w:val="0"/>
          <w:bCs w:val="0"/>
          <w:color w:val="333333"/>
          <w:sz w:val="36"/>
          <w:szCs w:val="36"/>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 bench stressed upon the importance of proper ceremonies and “due form” for a legal union between man and woman…………and said that:</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 marriage couldn’t be valid under the 1955 Hindu Marriage Act as neither the community of the man nor the woman – Marwari and Brahmin respectively – recognized the union.</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 court ruled that as per the 1955 Hindu Marriage Act, since neither of their communities thought the marriage to be valid, it couldn’t be considered otherwise.</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lastRenderedPageBreak/>
        <w:t>&gt;&gt;&gt; The court overturned a 2015 family court verdict that ordered the restoring of marriage rights to the woman, who had two children from a previous marriage.</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The bench pointed out that no one attended the “marriage” and neither friends nor family members recognized the two as “husband and wife”.</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&gt;&gt;&gt; While the couple claimed to be living-in together, and that such an arrangement has worked for many in the past.</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 HC also refused to recognize the relationship as a live-in relationship as they never resided together under one roof.</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 court also noted that the couple had no witnesses of their ‘wedding’ and neither of the families recognized theirs as a legitimate live-in relationship since they were not living-in under the same roof.</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&gt;&gt;&gt; The judges also took note of the fact that though the 38-year-old woman was divorced; she was staying in her matrimonial home along with her husband “for the sake of the children”.</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She approached the family court for restoring conjugal rights only after the parents of the businessman fixed his marriage with a woman from their own community.</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Besides, the bench noted that:</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w:t>
      </w:r>
      <w:proofErr w:type="gramStart"/>
      <w:r>
        <w:rPr>
          <w:rStyle w:val="Strong"/>
          <w:rFonts w:ascii="Arial" w:eastAsiaTheme="majorEastAsia" w:hAnsi="Arial" w:cs="Arial"/>
          <w:color w:val="333333"/>
        </w:rPr>
        <w:t>  woman</w:t>
      </w:r>
      <w:proofErr w:type="gramEnd"/>
      <w:r>
        <w:rPr>
          <w:rStyle w:val="Strong"/>
          <w:rFonts w:ascii="Arial" w:eastAsiaTheme="majorEastAsia" w:hAnsi="Arial" w:cs="Arial"/>
          <w:color w:val="333333"/>
        </w:rPr>
        <w:t xml:space="preserve"> demanded  an amount of Rs. 10 lakhs  threatening to  implicate him  in a false case of sexual harassment. </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lastRenderedPageBreak/>
        <w:t>The appellant, under duress,</w:t>
      </w:r>
      <w:proofErr w:type="gramStart"/>
      <w:r>
        <w:rPr>
          <w:rFonts w:ascii="Arial" w:hAnsi="Arial" w:cs="Arial"/>
          <w:color w:val="333333"/>
        </w:rPr>
        <w:t>  paid</w:t>
      </w:r>
      <w:proofErr w:type="gramEnd"/>
      <w:r>
        <w:rPr>
          <w:rFonts w:ascii="Arial" w:hAnsi="Arial" w:cs="Arial"/>
          <w:color w:val="333333"/>
        </w:rPr>
        <w:t> an amount of Rs. 2 lakhs on 8.8.2013 to the respondent, in order to save himself  and his family members from the false report and tarnishing the reputation in the society.  On the same day, the</w:t>
      </w:r>
      <w:proofErr w:type="gramStart"/>
      <w:r>
        <w:rPr>
          <w:rFonts w:ascii="Arial" w:hAnsi="Arial" w:cs="Arial"/>
          <w:color w:val="333333"/>
        </w:rPr>
        <w:t>  appellant</w:t>
      </w:r>
      <w:proofErr w:type="gramEnd"/>
      <w:r>
        <w:rPr>
          <w:rFonts w:ascii="Arial" w:hAnsi="Arial" w:cs="Arial"/>
          <w:color w:val="333333"/>
        </w:rPr>
        <w:t>  received a text message from the Mobile Number of the respondent expressing her happiness over receiving the amount for which she remained grateful to him. On 9.8.2013 the respondent</w:t>
      </w:r>
      <w:proofErr w:type="gramStart"/>
      <w:r>
        <w:rPr>
          <w:rFonts w:ascii="Arial" w:hAnsi="Arial" w:cs="Arial"/>
          <w:color w:val="333333"/>
        </w:rPr>
        <w:t>  withdrew</w:t>
      </w:r>
      <w:proofErr w:type="gramEnd"/>
      <w:r>
        <w:rPr>
          <w:rFonts w:ascii="Arial" w:hAnsi="Arial" w:cs="Arial"/>
          <w:color w:val="333333"/>
        </w:rPr>
        <w:t> all the allegations against the appellant, by giving in writing on  stamp paper of Rs. 100/</w:t>
      </w:r>
      <w:r>
        <w:rPr>
          <w:rFonts w:ascii="Arial" w:hAnsi="Arial" w:cs="Arial"/>
          <w:color w:val="333333"/>
        </w:rPr>
        <w:softHyphen/>
        <w:t>. “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&gt;&gt;&gt;</w:t>
      </w:r>
      <w:r>
        <w:rPr>
          <w:rStyle w:val="apple-converted-space"/>
          <w:rFonts w:ascii="Arial" w:hAnsi="Arial" w:cs="Arial"/>
          <w:color w:val="333333"/>
        </w:rPr>
        <w:t> </w:t>
      </w:r>
      <w:r>
        <w:rPr>
          <w:rStyle w:val="Strong"/>
          <w:rFonts w:ascii="Arial" w:eastAsiaTheme="majorEastAsia" w:hAnsi="Arial" w:cs="Arial"/>
          <w:color w:val="333333"/>
        </w:rPr>
        <w:t>Central Government Act</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Hindu Marriage Act 1955</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7:  Ceremonies for a Hindu marriage.</w:t>
      </w:r>
      <w:r>
        <w:rPr>
          <w:rStyle w:val="apple-converted-space"/>
          <w:rFonts w:ascii="Arial" w:hAnsi="Arial" w:cs="Arial"/>
          <w:color w:val="333333"/>
        </w:rPr>
        <w:t> </w:t>
      </w:r>
      <w:r>
        <w:rPr>
          <w:rFonts w:ascii="Arial" w:hAnsi="Arial" w:cs="Arial"/>
          <w:color w:val="333333"/>
        </w:rPr>
        <w:t></w:t>
      </w:r>
    </w:p>
    <w:p w:rsidR="00207FE6" w:rsidRDefault="00B5714C" w:rsidP="006D56DA">
      <w:pPr>
        <w:pStyle w:val="NormalWeb"/>
        <w:spacing w:line="312" w:lineRule="atLeast"/>
        <w:jc w:val="both"/>
        <w:rPr>
          <w:rFonts w:ascii="Arial" w:hAnsi="Arial" w:cs="Arial"/>
          <w:color w:val="333333"/>
          <w:sz w:val="20"/>
          <w:szCs w:val="20"/>
        </w:rPr>
      </w:pPr>
      <w:hyperlink r:id="rId4" w:history="1">
        <w:r w:rsidR="00207FE6">
          <w:rPr>
            <w:rStyle w:val="Hyperlink"/>
            <w:rFonts w:ascii="Arial" w:hAnsi="Arial" w:cs="Arial"/>
            <w:color w:val="0782C1"/>
          </w:rPr>
          <w:t>(1)</w:t>
        </w:r>
      </w:hyperlink>
      <w:r w:rsidR="00207FE6">
        <w:rPr>
          <w:rFonts w:ascii="Arial" w:hAnsi="Arial" w:cs="Arial"/>
          <w:color w:val="333333"/>
        </w:rPr>
        <w:t> A Hindu marriage may be solemnized in accordance with the customary rites and ceremonies of either party thereto.</w:t>
      </w:r>
    </w:p>
    <w:p w:rsidR="00207FE6" w:rsidRDefault="00B5714C" w:rsidP="006D56DA">
      <w:pPr>
        <w:pStyle w:val="NormalWeb"/>
        <w:spacing w:line="312" w:lineRule="atLeast"/>
        <w:jc w:val="both"/>
        <w:rPr>
          <w:rFonts w:ascii="Arial" w:hAnsi="Arial" w:cs="Arial"/>
          <w:color w:val="333333"/>
          <w:sz w:val="20"/>
          <w:szCs w:val="20"/>
        </w:rPr>
      </w:pPr>
      <w:hyperlink r:id="rId5" w:history="1">
        <w:r w:rsidR="00207FE6">
          <w:rPr>
            <w:rStyle w:val="Hyperlink"/>
            <w:rFonts w:ascii="Arial" w:hAnsi="Arial" w:cs="Arial"/>
            <w:color w:val="0782C1"/>
          </w:rPr>
          <w:t>(2)</w:t>
        </w:r>
      </w:hyperlink>
      <w:r w:rsidR="00207FE6">
        <w:rPr>
          <w:rFonts w:ascii="Arial" w:hAnsi="Arial" w:cs="Arial"/>
          <w:color w:val="333333"/>
        </w:rPr>
        <w:t xml:space="preserve"> Where such rites and ceremonies include the </w:t>
      </w:r>
      <w:proofErr w:type="spellStart"/>
      <w:r w:rsidR="00207FE6">
        <w:rPr>
          <w:rFonts w:ascii="Arial" w:hAnsi="Arial" w:cs="Arial"/>
          <w:color w:val="333333"/>
        </w:rPr>
        <w:t>saptpadi</w:t>
      </w:r>
      <w:proofErr w:type="spellEnd"/>
      <w:r w:rsidR="00207FE6">
        <w:rPr>
          <w:rFonts w:ascii="Arial" w:hAnsi="Arial" w:cs="Arial"/>
          <w:color w:val="333333"/>
        </w:rPr>
        <w:t xml:space="preserve"> (that is, the taking of seven steps by the bridegroom and the bride jointly before the sacred fire), the marriage becomes complete and binding when the seventh step is taken. State Amendments Section 7A Pondicherry: After section 7, insert the following section, namely</w:t>
      </w:r>
      <w:proofErr w:type="gramStart"/>
      <w:r w:rsidR="00207FE6">
        <w:rPr>
          <w:rFonts w:ascii="Arial" w:hAnsi="Arial" w:cs="Arial"/>
          <w:color w:val="333333"/>
        </w:rPr>
        <w:t>:</w:t>
      </w:r>
      <w:proofErr w:type="gramEnd"/>
    </w:p>
    <w:p w:rsidR="00207FE6" w:rsidRDefault="00B5714C" w:rsidP="006D56DA">
      <w:pPr>
        <w:pStyle w:val="NormalWeb"/>
        <w:spacing w:line="312" w:lineRule="atLeast"/>
        <w:jc w:val="both"/>
        <w:rPr>
          <w:rFonts w:ascii="Arial" w:hAnsi="Arial" w:cs="Arial"/>
          <w:color w:val="333333"/>
          <w:sz w:val="20"/>
          <w:szCs w:val="20"/>
        </w:rPr>
      </w:pPr>
      <w:hyperlink r:id="rId6" w:history="1">
        <w:r w:rsidR="00207FE6">
          <w:rPr>
            <w:rStyle w:val="Hyperlink"/>
            <w:rFonts w:ascii="Arial" w:hAnsi="Arial" w:cs="Arial"/>
            <w:color w:val="0782C1"/>
          </w:rPr>
          <w:t>(a)</w:t>
        </w:r>
      </w:hyperlink>
      <w:r w:rsidR="00207FE6">
        <w:rPr>
          <w:rFonts w:ascii="Arial" w:hAnsi="Arial" w:cs="Arial"/>
          <w:color w:val="333333"/>
        </w:rPr>
        <w:t> by each party to the marriage declaring in any language understood by the parties that each takes the other to be his wife or, as the case may be, her husband; or</w:t>
      </w:r>
    </w:p>
    <w:p w:rsidR="00207FE6" w:rsidRDefault="00B5714C" w:rsidP="006D56DA">
      <w:pPr>
        <w:pStyle w:val="NormalWeb"/>
        <w:spacing w:line="312" w:lineRule="atLeast"/>
        <w:jc w:val="both"/>
        <w:rPr>
          <w:rFonts w:ascii="Arial" w:hAnsi="Arial" w:cs="Arial"/>
          <w:color w:val="333333"/>
          <w:sz w:val="20"/>
          <w:szCs w:val="20"/>
        </w:rPr>
      </w:pPr>
      <w:hyperlink r:id="rId7" w:history="1">
        <w:r w:rsidR="00207FE6">
          <w:rPr>
            <w:rStyle w:val="Hyperlink"/>
            <w:rFonts w:ascii="Arial" w:hAnsi="Arial" w:cs="Arial"/>
            <w:color w:val="0782C1"/>
          </w:rPr>
          <w:t>(b)</w:t>
        </w:r>
      </w:hyperlink>
      <w:r w:rsidR="00207FE6">
        <w:rPr>
          <w:rFonts w:ascii="Arial" w:hAnsi="Arial" w:cs="Arial"/>
          <w:color w:val="333333"/>
        </w:rPr>
        <w:t> </w:t>
      </w:r>
      <w:proofErr w:type="gramStart"/>
      <w:r w:rsidR="00207FE6">
        <w:rPr>
          <w:rFonts w:ascii="Arial" w:hAnsi="Arial" w:cs="Arial"/>
          <w:color w:val="333333"/>
        </w:rPr>
        <w:t>by</w:t>
      </w:r>
      <w:proofErr w:type="gramEnd"/>
      <w:r w:rsidR="00207FE6">
        <w:rPr>
          <w:rFonts w:ascii="Arial" w:hAnsi="Arial" w:cs="Arial"/>
          <w:color w:val="333333"/>
        </w:rPr>
        <w:t xml:space="preserve"> each party to the marriage garlanding the other or putting a ring upon any finger of the other; or</w:t>
      </w:r>
    </w:p>
    <w:p w:rsidR="00207FE6" w:rsidRDefault="00B5714C" w:rsidP="006D56DA">
      <w:pPr>
        <w:pStyle w:val="NormalWeb"/>
        <w:spacing w:line="312" w:lineRule="atLeast"/>
        <w:jc w:val="both"/>
        <w:rPr>
          <w:rFonts w:ascii="Arial" w:hAnsi="Arial" w:cs="Arial"/>
          <w:color w:val="333333"/>
          <w:sz w:val="20"/>
          <w:szCs w:val="20"/>
        </w:rPr>
      </w:pPr>
      <w:hyperlink r:id="rId8" w:history="1">
        <w:r w:rsidR="00207FE6">
          <w:rPr>
            <w:rStyle w:val="Hyperlink"/>
            <w:rFonts w:ascii="Arial" w:hAnsi="Arial" w:cs="Arial"/>
            <w:color w:val="0782C1"/>
          </w:rPr>
          <w:t>(c)</w:t>
        </w:r>
      </w:hyperlink>
      <w:r w:rsidR="00207FE6">
        <w:rPr>
          <w:rFonts w:ascii="Arial" w:hAnsi="Arial" w:cs="Arial"/>
          <w:color w:val="333333"/>
        </w:rPr>
        <w:t> </w:t>
      </w:r>
      <w:proofErr w:type="gramStart"/>
      <w:r w:rsidR="00207FE6">
        <w:rPr>
          <w:rFonts w:ascii="Arial" w:hAnsi="Arial" w:cs="Arial"/>
          <w:color w:val="333333"/>
        </w:rPr>
        <w:t>by</w:t>
      </w:r>
      <w:proofErr w:type="gramEnd"/>
      <w:r w:rsidR="00207FE6">
        <w:rPr>
          <w:rFonts w:ascii="Arial" w:hAnsi="Arial" w:cs="Arial"/>
          <w:color w:val="333333"/>
        </w:rPr>
        <w:t xml:space="preserve"> the tying of the </w:t>
      </w:r>
      <w:proofErr w:type="spellStart"/>
      <w:r w:rsidR="00207FE6">
        <w:rPr>
          <w:rFonts w:ascii="Arial" w:hAnsi="Arial" w:cs="Arial"/>
          <w:color w:val="333333"/>
        </w:rPr>
        <w:t>thali</w:t>
      </w:r>
      <w:proofErr w:type="spellEnd"/>
      <w:r w:rsidR="00207FE6">
        <w:rPr>
          <w:rFonts w:ascii="Arial" w:hAnsi="Arial" w:cs="Arial"/>
          <w:color w:val="333333"/>
        </w:rPr>
        <w:t>.</w:t>
      </w:r>
    </w:p>
    <w:p w:rsidR="00207FE6" w:rsidRDefault="00B5714C" w:rsidP="006D56DA">
      <w:pPr>
        <w:pStyle w:val="NormalWeb"/>
        <w:spacing w:line="312" w:lineRule="atLeast"/>
        <w:jc w:val="both"/>
        <w:rPr>
          <w:rFonts w:ascii="Arial" w:hAnsi="Arial" w:cs="Arial"/>
          <w:color w:val="333333"/>
          <w:sz w:val="20"/>
          <w:szCs w:val="20"/>
        </w:rPr>
      </w:pPr>
      <w:hyperlink r:id="rId9" w:history="1">
        <w:r w:rsidR="00207FE6">
          <w:rPr>
            <w:rStyle w:val="Hyperlink"/>
            <w:rFonts w:ascii="Arial" w:hAnsi="Arial" w:cs="Arial"/>
            <w:color w:val="0782C1"/>
          </w:rPr>
          <w:t>(2)</w:t>
        </w:r>
      </w:hyperlink>
      <w:r w:rsidR="00207FE6">
        <w:rPr>
          <w:rFonts w:ascii="Arial" w:hAnsi="Arial" w:cs="Arial"/>
          <w:color w:val="333333"/>
        </w:rPr>
        <w:t xml:space="preserve"> (a) Notwithstanding anything contained in section 7, but subject to the other provisions of this Act, all marriages to which the section applies </w:t>
      </w:r>
      <w:proofErr w:type="spellStart"/>
      <w:r w:rsidR="00207FE6">
        <w:rPr>
          <w:rFonts w:ascii="Arial" w:hAnsi="Arial" w:cs="Arial"/>
          <w:color w:val="333333"/>
        </w:rPr>
        <w:t>solemnised</w:t>
      </w:r>
      <w:proofErr w:type="spellEnd"/>
      <w:r w:rsidR="00207FE6">
        <w:rPr>
          <w:rFonts w:ascii="Arial" w:hAnsi="Arial" w:cs="Arial"/>
          <w:color w:val="333333"/>
        </w:rPr>
        <w:t xml:space="preserve"> after the commencement of the Hindu Marriage (Madras Amendment) Act, 1967, shall be good and valid in law.</w:t>
      </w:r>
    </w:p>
    <w:p w:rsidR="00207FE6" w:rsidRDefault="00B5714C" w:rsidP="006D56DA">
      <w:pPr>
        <w:pStyle w:val="NormalWeb"/>
        <w:spacing w:line="312" w:lineRule="atLeast"/>
        <w:jc w:val="both"/>
        <w:rPr>
          <w:rFonts w:ascii="Arial" w:hAnsi="Arial" w:cs="Arial"/>
          <w:color w:val="333333"/>
          <w:sz w:val="20"/>
          <w:szCs w:val="20"/>
        </w:rPr>
      </w:pPr>
      <w:hyperlink r:id="rId10" w:history="1">
        <w:r w:rsidR="00207FE6">
          <w:rPr>
            <w:rStyle w:val="Hyperlink"/>
            <w:rFonts w:ascii="Arial" w:hAnsi="Arial" w:cs="Arial"/>
            <w:color w:val="0782C1"/>
          </w:rPr>
          <w:t>(b)</w:t>
        </w:r>
      </w:hyperlink>
      <w:r w:rsidR="00207FE6">
        <w:rPr>
          <w:rFonts w:ascii="Arial" w:hAnsi="Arial" w:cs="Arial"/>
          <w:color w:val="333333"/>
        </w:rPr>
        <w:t xml:space="preserve"> Notwithstanding anything contained in section 7 or in any text, rule or interpretation of Hindu law or any custom or usage as part of that law in force immediately before the commencement of the Hindu Marriage (Madras Amendment) Act, 1967, or in any other law in force immediately before such commencement or in any judgment, decree or order of any court, but subject to sub-section (3) all marriages to which this section applies </w:t>
      </w:r>
      <w:proofErr w:type="spellStart"/>
      <w:r w:rsidR="00207FE6">
        <w:rPr>
          <w:rFonts w:ascii="Arial" w:hAnsi="Arial" w:cs="Arial"/>
          <w:color w:val="333333"/>
        </w:rPr>
        <w:t>solemnised</w:t>
      </w:r>
      <w:proofErr w:type="spellEnd"/>
      <w:r w:rsidR="00207FE6">
        <w:rPr>
          <w:rFonts w:ascii="Arial" w:hAnsi="Arial" w:cs="Arial"/>
          <w:color w:val="333333"/>
        </w:rPr>
        <w:t xml:space="preserve"> at any time, before such commencement shall be deemed to have been, with effect on and from the date of the </w:t>
      </w:r>
      <w:proofErr w:type="spellStart"/>
      <w:r w:rsidR="00207FE6">
        <w:rPr>
          <w:rFonts w:ascii="Arial" w:hAnsi="Arial" w:cs="Arial"/>
          <w:color w:val="333333"/>
        </w:rPr>
        <w:t>solemnisation</w:t>
      </w:r>
      <w:proofErr w:type="spellEnd"/>
      <w:r w:rsidR="00207FE6">
        <w:rPr>
          <w:rFonts w:ascii="Arial" w:hAnsi="Arial" w:cs="Arial"/>
          <w:color w:val="333333"/>
        </w:rPr>
        <w:t xml:space="preserve"> of each such marriage, respectively, good and valid in law.</w:t>
      </w:r>
    </w:p>
    <w:p w:rsidR="00207FE6" w:rsidRDefault="00B5714C" w:rsidP="006D56DA">
      <w:pPr>
        <w:pStyle w:val="NormalWeb"/>
        <w:spacing w:line="312" w:lineRule="atLeast"/>
        <w:jc w:val="both"/>
        <w:rPr>
          <w:rFonts w:ascii="Arial" w:hAnsi="Arial" w:cs="Arial"/>
          <w:color w:val="333333"/>
          <w:sz w:val="20"/>
          <w:szCs w:val="20"/>
        </w:rPr>
      </w:pPr>
      <w:hyperlink r:id="rId11" w:history="1">
        <w:r w:rsidR="00207FE6">
          <w:rPr>
            <w:rStyle w:val="Hyperlink"/>
            <w:rFonts w:ascii="Arial" w:hAnsi="Arial" w:cs="Arial"/>
            <w:color w:val="0782C1"/>
          </w:rPr>
          <w:t>(3)</w:t>
        </w:r>
      </w:hyperlink>
      <w:r w:rsidR="00207FE6">
        <w:rPr>
          <w:rFonts w:ascii="Arial" w:hAnsi="Arial" w:cs="Arial"/>
          <w:color w:val="333333"/>
        </w:rPr>
        <w:t> Nothing contained in this section shall be deemed to</w:t>
      </w:r>
    </w:p>
    <w:p w:rsidR="00207FE6" w:rsidRDefault="00B5714C" w:rsidP="006D56DA">
      <w:pPr>
        <w:pStyle w:val="NormalWeb"/>
        <w:spacing w:line="312" w:lineRule="atLeast"/>
        <w:jc w:val="both"/>
        <w:rPr>
          <w:rFonts w:ascii="Arial" w:hAnsi="Arial" w:cs="Arial"/>
          <w:color w:val="333333"/>
          <w:sz w:val="20"/>
          <w:szCs w:val="20"/>
        </w:rPr>
      </w:pPr>
      <w:hyperlink r:id="rId12" w:history="1">
        <w:r w:rsidR="00207FE6">
          <w:rPr>
            <w:rStyle w:val="Hyperlink"/>
            <w:rFonts w:ascii="Arial" w:hAnsi="Arial" w:cs="Arial"/>
            <w:color w:val="0782C1"/>
          </w:rPr>
          <w:t>(a)</w:t>
        </w:r>
      </w:hyperlink>
      <w:r w:rsidR="00207FE6">
        <w:rPr>
          <w:rFonts w:ascii="Arial" w:hAnsi="Arial" w:cs="Arial"/>
          <w:color w:val="333333"/>
        </w:rPr>
        <w:t> </w:t>
      </w:r>
      <w:proofErr w:type="gramStart"/>
      <w:r w:rsidR="00207FE6">
        <w:rPr>
          <w:rFonts w:ascii="Arial" w:hAnsi="Arial" w:cs="Arial"/>
          <w:color w:val="333333"/>
        </w:rPr>
        <w:t>render</w:t>
      </w:r>
      <w:proofErr w:type="gramEnd"/>
      <w:r w:rsidR="00207FE6">
        <w:rPr>
          <w:rFonts w:ascii="Arial" w:hAnsi="Arial" w:cs="Arial"/>
          <w:color w:val="333333"/>
        </w:rPr>
        <w:t xml:space="preserve"> valid any marriage referred to in clause (b) of sub-section (2), if before the commencement of the Hindu Marriage (Madras Amendment) Act, 1967,</w:t>
      </w:r>
    </w:p>
    <w:p w:rsidR="00207FE6" w:rsidRDefault="00B5714C" w:rsidP="006D56DA">
      <w:pPr>
        <w:pStyle w:val="NormalWeb"/>
        <w:spacing w:line="312" w:lineRule="atLeast"/>
        <w:jc w:val="both"/>
        <w:rPr>
          <w:rFonts w:ascii="Arial" w:hAnsi="Arial" w:cs="Arial"/>
          <w:color w:val="333333"/>
          <w:sz w:val="20"/>
          <w:szCs w:val="20"/>
        </w:rPr>
      </w:pPr>
      <w:hyperlink r:id="rId13" w:history="1">
        <w:r w:rsidR="00207FE6">
          <w:rPr>
            <w:rStyle w:val="Hyperlink"/>
            <w:rFonts w:ascii="Arial" w:hAnsi="Arial" w:cs="Arial"/>
            <w:color w:val="0782C1"/>
          </w:rPr>
          <w:t>(</w:t>
        </w:r>
        <w:proofErr w:type="spellStart"/>
        <w:r w:rsidR="00207FE6">
          <w:rPr>
            <w:rStyle w:val="Hyperlink"/>
            <w:rFonts w:ascii="Arial" w:hAnsi="Arial" w:cs="Arial"/>
            <w:color w:val="0782C1"/>
          </w:rPr>
          <w:t>i</w:t>
        </w:r>
        <w:proofErr w:type="spellEnd"/>
        <w:r w:rsidR="00207FE6">
          <w:rPr>
            <w:rStyle w:val="Hyperlink"/>
            <w:rFonts w:ascii="Arial" w:hAnsi="Arial" w:cs="Arial"/>
            <w:color w:val="0782C1"/>
          </w:rPr>
          <w:t>)</w:t>
        </w:r>
      </w:hyperlink>
      <w:r w:rsidR="00207FE6">
        <w:rPr>
          <w:rFonts w:ascii="Arial" w:hAnsi="Arial" w:cs="Arial"/>
          <w:color w:val="333333"/>
        </w:rPr>
        <w:t> </w:t>
      </w:r>
      <w:proofErr w:type="gramStart"/>
      <w:r w:rsidR="00207FE6">
        <w:rPr>
          <w:rFonts w:ascii="Arial" w:hAnsi="Arial" w:cs="Arial"/>
          <w:color w:val="333333"/>
        </w:rPr>
        <w:t>such</w:t>
      </w:r>
      <w:proofErr w:type="gramEnd"/>
      <w:r w:rsidR="00207FE6">
        <w:rPr>
          <w:rFonts w:ascii="Arial" w:hAnsi="Arial" w:cs="Arial"/>
          <w:color w:val="333333"/>
        </w:rPr>
        <w:t xml:space="preserve"> marriage has been dissolved under any custom or law; or</w:t>
      </w:r>
    </w:p>
    <w:p w:rsidR="00207FE6" w:rsidRDefault="00B5714C" w:rsidP="006D56DA">
      <w:pPr>
        <w:pStyle w:val="NormalWeb"/>
        <w:spacing w:line="312" w:lineRule="atLeast"/>
        <w:jc w:val="both"/>
        <w:rPr>
          <w:rFonts w:ascii="Arial" w:hAnsi="Arial" w:cs="Arial"/>
          <w:color w:val="333333"/>
          <w:sz w:val="20"/>
          <w:szCs w:val="20"/>
        </w:rPr>
      </w:pPr>
      <w:hyperlink r:id="rId14" w:history="1">
        <w:r w:rsidR="00207FE6">
          <w:rPr>
            <w:rStyle w:val="Hyperlink"/>
            <w:rFonts w:ascii="Arial" w:hAnsi="Arial" w:cs="Arial"/>
            <w:color w:val="0782C1"/>
          </w:rPr>
          <w:t>(ii)</w:t>
        </w:r>
      </w:hyperlink>
      <w:r w:rsidR="00207FE6">
        <w:rPr>
          <w:rFonts w:ascii="Arial" w:hAnsi="Arial" w:cs="Arial"/>
          <w:color w:val="333333"/>
        </w:rPr>
        <w:t> </w:t>
      </w:r>
      <w:proofErr w:type="gramStart"/>
      <w:r w:rsidR="00207FE6">
        <w:rPr>
          <w:rFonts w:ascii="Arial" w:hAnsi="Arial" w:cs="Arial"/>
          <w:color w:val="333333"/>
        </w:rPr>
        <w:t>the</w:t>
      </w:r>
      <w:proofErr w:type="gramEnd"/>
      <w:r w:rsidR="00207FE6">
        <w:rPr>
          <w:rFonts w:ascii="Arial" w:hAnsi="Arial" w:cs="Arial"/>
          <w:color w:val="333333"/>
        </w:rPr>
        <w:t xml:space="preserve"> woman who was a party to such marriage has, whether during or after the life of the other party thereto, lawfully married another; or</w:t>
      </w:r>
    </w:p>
    <w:p w:rsidR="00207FE6" w:rsidRDefault="00B5714C" w:rsidP="006D56DA">
      <w:pPr>
        <w:pStyle w:val="NormalWeb"/>
        <w:spacing w:line="312" w:lineRule="atLeast"/>
        <w:jc w:val="both"/>
        <w:rPr>
          <w:rFonts w:ascii="Arial" w:hAnsi="Arial" w:cs="Arial"/>
          <w:color w:val="333333"/>
          <w:sz w:val="20"/>
          <w:szCs w:val="20"/>
        </w:rPr>
      </w:pPr>
      <w:hyperlink r:id="rId15" w:history="1">
        <w:r w:rsidR="00207FE6">
          <w:rPr>
            <w:rStyle w:val="Hyperlink"/>
            <w:rFonts w:ascii="Arial" w:hAnsi="Arial" w:cs="Arial"/>
            <w:color w:val="0782C1"/>
          </w:rPr>
          <w:t>(b)</w:t>
        </w:r>
      </w:hyperlink>
      <w:r w:rsidR="00207FE6">
        <w:rPr>
          <w:rFonts w:ascii="Arial" w:hAnsi="Arial" w:cs="Arial"/>
          <w:color w:val="333333"/>
        </w:rPr>
        <w:t> </w:t>
      </w:r>
      <w:proofErr w:type="gramStart"/>
      <w:r w:rsidR="00207FE6">
        <w:rPr>
          <w:rFonts w:ascii="Arial" w:hAnsi="Arial" w:cs="Arial"/>
          <w:color w:val="333333"/>
        </w:rPr>
        <w:t>render</w:t>
      </w:r>
      <w:proofErr w:type="gramEnd"/>
      <w:r w:rsidR="00207FE6">
        <w:rPr>
          <w:rFonts w:ascii="Arial" w:hAnsi="Arial" w:cs="Arial"/>
          <w:color w:val="333333"/>
        </w:rPr>
        <w:t xml:space="preserve"> invalid a marriage between any two Hindus </w:t>
      </w:r>
      <w:proofErr w:type="spellStart"/>
      <w:r w:rsidR="00207FE6">
        <w:rPr>
          <w:rFonts w:ascii="Arial" w:hAnsi="Arial" w:cs="Arial"/>
          <w:color w:val="333333"/>
        </w:rPr>
        <w:t>solemnised</w:t>
      </w:r>
      <w:proofErr w:type="spellEnd"/>
      <w:r w:rsidR="00207FE6">
        <w:rPr>
          <w:rFonts w:ascii="Arial" w:hAnsi="Arial" w:cs="Arial"/>
          <w:color w:val="333333"/>
        </w:rPr>
        <w:t xml:space="preserve"> at any time before such commencement, if such marriage was valid at that time; or</w:t>
      </w:r>
    </w:p>
    <w:p w:rsidR="00207FE6" w:rsidRDefault="00B5714C" w:rsidP="006D56DA">
      <w:pPr>
        <w:pStyle w:val="NormalWeb"/>
        <w:spacing w:line="312" w:lineRule="atLeast"/>
        <w:jc w:val="both"/>
        <w:rPr>
          <w:rFonts w:ascii="Arial" w:hAnsi="Arial" w:cs="Arial"/>
          <w:color w:val="333333"/>
          <w:sz w:val="20"/>
          <w:szCs w:val="20"/>
        </w:rPr>
      </w:pPr>
      <w:hyperlink r:id="rId16" w:history="1">
        <w:r w:rsidR="00207FE6">
          <w:rPr>
            <w:rStyle w:val="Hyperlink"/>
            <w:rFonts w:ascii="Arial" w:hAnsi="Arial" w:cs="Arial"/>
            <w:color w:val="0782C1"/>
          </w:rPr>
          <w:t>(c)</w:t>
        </w:r>
      </w:hyperlink>
      <w:r w:rsidR="00207FE6">
        <w:rPr>
          <w:rFonts w:ascii="Arial" w:hAnsi="Arial" w:cs="Arial"/>
          <w:color w:val="333333"/>
        </w:rPr>
        <w:t xml:space="preserve"> render valid a marriage between any two Hindus </w:t>
      </w:r>
      <w:proofErr w:type="spellStart"/>
      <w:r w:rsidR="00207FE6">
        <w:rPr>
          <w:rFonts w:ascii="Arial" w:hAnsi="Arial" w:cs="Arial"/>
          <w:color w:val="333333"/>
        </w:rPr>
        <w:t>solemnised</w:t>
      </w:r>
      <w:proofErr w:type="spellEnd"/>
      <w:r w:rsidR="00207FE6">
        <w:rPr>
          <w:rFonts w:ascii="Arial" w:hAnsi="Arial" w:cs="Arial"/>
          <w:color w:val="333333"/>
        </w:rPr>
        <w:t xml:space="preserve"> at any time before such commencement, if such marriage was invalid at that time on any ground other than that it was not </w:t>
      </w:r>
      <w:proofErr w:type="spellStart"/>
      <w:r w:rsidR="00207FE6">
        <w:rPr>
          <w:rFonts w:ascii="Arial" w:hAnsi="Arial" w:cs="Arial"/>
          <w:color w:val="333333"/>
        </w:rPr>
        <w:t>solemnised</w:t>
      </w:r>
      <w:proofErr w:type="spellEnd"/>
      <w:r w:rsidR="00207FE6">
        <w:rPr>
          <w:rFonts w:ascii="Arial" w:hAnsi="Arial" w:cs="Arial"/>
          <w:color w:val="333333"/>
        </w:rPr>
        <w:t xml:space="preserve"> in accordance with the customary rites and ceremonies of either party thereto:</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Provided that nothing contained in this sub-section shall render any person liable to any punishment whatsoever by reason of anything done or omitted to be done by him before such commencement.</w:t>
      </w:r>
    </w:p>
    <w:p w:rsidR="00207FE6" w:rsidRDefault="00B5714C" w:rsidP="006D56DA">
      <w:pPr>
        <w:pStyle w:val="NormalWeb"/>
        <w:spacing w:line="312" w:lineRule="atLeast"/>
        <w:jc w:val="both"/>
        <w:rPr>
          <w:rFonts w:ascii="Arial" w:hAnsi="Arial" w:cs="Arial"/>
          <w:color w:val="333333"/>
          <w:sz w:val="20"/>
          <w:szCs w:val="20"/>
        </w:rPr>
      </w:pPr>
      <w:hyperlink r:id="rId17" w:history="1">
        <w:r w:rsidR="00207FE6">
          <w:rPr>
            <w:rStyle w:val="Hyperlink"/>
            <w:rFonts w:ascii="Arial" w:hAnsi="Arial" w:cs="Arial"/>
            <w:color w:val="0782C1"/>
          </w:rPr>
          <w:t>(4)</w:t>
        </w:r>
      </w:hyperlink>
      <w:r w:rsidR="00207FE6">
        <w:rPr>
          <w:rFonts w:ascii="Arial" w:hAnsi="Arial" w:cs="Arial"/>
          <w:color w:val="333333"/>
        </w:rPr>
        <w:t> Any child of the parties to a marriage referred to in clause (b) of sub-section (2) born of such marriage shall be deemed to be their legitimate child: Provided that in a case falling under sub-clause (</w:t>
      </w:r>
      <w:proofErr w:type="spellStart"/>
      <w:r w:rsidR="00207FE6">
        <w:rPr>
          <w:rFonts w:ascii="Arial" w:hAnsi="Arial" w:cs="Arial"/>
          <w:color w:val="333333"/>
        </w:rPr>
        <w:t>i</w:t>
      </w:r>
      <w:proofErr w:type="spellEnd"/>
      <w:r w:rsidR="00207FE6">
        <w:rPr>
          <w:rFonts w:ascii="Arial" w:hAnsi="Arial" w:cs="Arial"/>
          <w:color w:val="333333"/>
        </w:rPr>
        <w:t xml:space="preserve">) or sub-clause (ii) of clause (a) of sub-section (3), such child was begotten before the date of the dissolution of the marriage or, as the case may be, before the date of the second of the marriages referred to in the said sub-clause (ii). </w:t>
      </w:r>
      <w:proofErr w:type="gramStart"/>
      <w:r w:rsidR="00207FE6">
        <w:rPr>
          <w:rFonts w:ascii="Arial" w:hAnsi="Arial" w:cs="Arial"/>
          <w:color w:val="333333"/>
        </w:rPr>
        <w:t>[ Vide</w:t>
      </w:r>
      <w:proofErr w:type="gramEnd"/>
      <w:r w:rsidR="00207FE6">
        <w:rPr>
          <w:rFonts w:ascii="Arial" w:hAnsi="Arial" w:cs="Arial"/>
          <w:color w:val="333333"/>
        </w:rPr>
        <w:t xml:space="preserve"> Tamil Nadu Act 21 of 1967, sec. 2 (</w:t>
      </w:r>
      <w:proofErr w:type="spellStart"/>
      <w:r w:rsidR="00207FE6">
        <w:rPr>
          <w:rFonts w:ascii="Arial" w:hAnsi="Arial" w:cs="Arial"/>
          <w:color w:val="333333"/>
        </w:rPr>
        <w:t>w.e.f</w:t>
      </w:r>
      <w:proofErr w:type="spellEnd"/>
      <w:r w:rsidR="00207FE6">
        <w:rPr>
          <w:rFonts w:ascii="Arial" w:hAnsi="Arial" w:cs="Arial"/>
          <w:color w:val="333333"/>
        </w:rPr>
        <w:t>. 20-1-1968).]</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proofErr w:type="gramStart"/>
      <w:r>
        <w:rPr>
          <w:rStyle w:val="Strong"/>
          <w:rFonts w:ascii="Arial" w:eastAsiaTheme="majorEastAsia" w:hAnsi="Arial" w:cs="Arial"/>
          <w:color w:val="333333"/>
        </w:rPr>
        <w:t>9 :</w:t>
      </w:r>
      <w:proofErr w:type="gramEnd"/>
      <w:r>
        <w:rPr>
          <w:rStyle w:val="Strong"/>
          <w:rFonts w:ascii="Arial" w:eastAsiaTheme="majorEastAsia" w:hAnsi="Arial" w:cs="Arial"/>
          <w:color w:val="333333"/>
        </w:rPr>
        <w:t>  Restitution of conjugal rights</w:t>
      </w:r>
      <w:r>
        <w:rPr>
          <w:rFonts w:ascii="Arial" w:hAnsi="Arial" w:cs="Arial"/>
          <w:color w:val="333333"/>
        </w:rPr>
        <w:t xml:space="preserve">.  7 [***] When either the husband or the wife has, without reasonable excuse, withdrawn from the society of the other, the aggrieved party </w:t>
      </w:r>
      <w:r>
        <w:rPr>
          <w:rFonts w:ascii="Arial" w:hAnsi="Arial" w:cs="Arial"/>
          <w:color w:val="333333"/>
        </w:rPr>
        <w:lastRenderedPageBreak/>
        <w:t>may apply, by petition to the district court, for restitution of conjugal rights and the court, on being satisfied of the truth of the statements made in such petition and that there is no legal ground why the application should not be granted, may decree restitution of conjugal rights accordingly. 8 </w:t>
      </w:r>
      <w:proofErr w:type="gramStart"/>
      <w:r>
        <w:rPr>
          <w:rFonts w:ascii="Arial" w:hAnsi="Arial" w:cs="Arial"/>
          <w:color w:val="333333"/>
        </w:rPr>
        <w:t>[ Explanation</w:t>
      </w:r>
      <w:proofErr w:type="gramEnd"/>
      <w:r>
        <w:rPr>
          <w:rFonts w:ascii="Arial" w:hAnsi="Arial" w:cs="Arial"/>
          <w:color w:val="333333"/>
        </w:rPr>
        <w:t>. Where a question arises whether there has been reasonable excuse for withdrawal from the society, the burden of proving reasonable excuse shall be on the person who has withdrawn from the society.] 9</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28:  Appeals from decrees and orders</w:t>
      </w:r>
      <w:r>
        <w:rPr>
          <w:rFonts w:ascii="Arial" w:hAnsi="Arial" w:cs="Arial"/>
          <w:color w:val="333333"/>
        </w:rPr>
        <w:t>. </w:t>
      </w:r>
    </w:p>
    <w:p w:rsidR="00207FE6" w:rsidRDefault="00B5714C" w:rsidP="006D56DA">
      <w:pPr>
        <w:pStyle w:val="NormalWeb"/>
        <w:spacing w:line="312" w:lineRule="atLeast"/>
        <w:jc w:val="both"/>
        <w:rPr>
          <w:rFonts w:ascii="Arial" w:hAnsi="Arial" w:cs="Arial"/>
          <w:color w:val="333333"/>
          <w:sz w:val="20"/>
          <w:szCs w:val="20"/>
        </w:rPr>
      </w:pPr>
      <w:hyperlink r:id="rId18" w:history="1">
        <w:r w:rsidR="00207FE6">
          <w:rPr>
            <w:rStyle w:val="Hyperlink"/>
            <w:rFonts w:ascii="Arial" w:hAnsi="Arial" w:cs="Arial"/>
            <w:color w:val="0782C1"/>
          </w:rPr>
          <w:t>(1)</w:t>
        </w:r>
      </w:hyperlink>
      <w:r w:rsidR="00207FE6">
        <w:rPr>
          <w:rFonts w:ascii="Arial" w:hAnsi="Arial" w:cs="Arial"/>
          <w:color w:val="333333"/>
        </w:rPr>
        <w:t> All decrees made by the court in any proceeding under this Act shall, subject to the provisions of sub-section (3), be appealable as decrees of the court made in the exercise of its original civil jurisdiction, and every such appeal shall lie to the court to which appeals ordinarily lie from the decisions of the court given in exercise of its original civil jurisdiction.</w:t>
      </w:r>
    </w:p>
    <w:p w:rsidR="00207FE6" w:rsidRDefault="00B5714C" w:rsidP="006D56DA">
      <w:pPr>
        <w:pStyle w:val="NormalWeb"/>
        <w:spacing w:line="312" w:lineRule="atLeast"/>
        <w:jc w:val="both"/>
        <w:rPr>
          <w:rFonts w:ascii="Arial" w:hAnsi="Arial" w:cs="Arial"/>
          <w:color w:val="333333"/>
          <w:sz w:val="20"/>
          <w:szCs w:val="20"/>
        </w:rPr>
      </w:pPr>
      <w:hyperlink r:id="rId19" w:history="1">
        <w:r w:rsidR="00207FE6">
          <w:rPr>
            <w:rStyle w:val="Hyperlink"/>
            <w:rFonts w:ascii="Arial" w:hAnsi="Arial" w:cs="Arial"/>
            <w:color w:val="0782C1"/>
          </w:rPr>
          <w:t>(2)</w:t>
        </w:r>
      </w:hyperlink>
      <w:r w:rsidR="00207FE6">
        <w:rPr>
          <w:rFonts w:ascii="Arial" w:hAnsi="Arial" w:cs="Arial"/>
          <w:color w:val="333333"/>
        </w:rPr>
        <w:t> Orders made by the court in any proceeding under this Act under section 25 or section 26 shall, subject to the provisions of sub-section (3), be appealable if they are not interim orders, and every such appeal shall lie to the court to which appeals ordinarily lie from the decisions of the court given in exercise of its original civil jurisdiction.</w:t>
      </w:r>
    </w:p>
    <w:p w:rsidR="00207FE6" w:rsidRDefault="00B5714C" w:rsidP="006D56DA">
      <w:pPr>
        <w:pStyle w:val="NormalWeb"/>
        <w:spacing w:line="312" w:lineRule="atLeast"/>
        <w:jc w:val="both"/>
        <w:rPr>
          <w:rFonts w:ascii="Arial" w:hAnsi="Arial" w:cs="Arial"/>
          <w:color w:val="333333"/>
          <w:sz w:val="20"/>
          <w:szCs w:val="20"/>
        </w:rPr>
      </w:pPr>
      <w:hyperlink r:id="rId20" w:history="1">
        <w:r w:rsidR="00207FE6">
          <w:rPr>
            <w:rStyle w:val="Hyperlink"/>
            <w:rFonts w:ascii="Arial" w:hAnsi="Arial" w:cs="Arial"/>
            <w:color w:val="0782C1"/>
          </w:rPr>
          <w:t>(3)</w:t>
        </w:r>
      </w:hyperlink>
      <w:r w:rsidR="00207FE6">
        <w:rPr>
          <w:rFonts w:ascii="Arial" w:hAnsi="Arial" w:cs="Arial"/>
          <w:color w:val="333333"/>
        </w:rPr>
        <w:t> There shall be no appeal under this section on the subject of costs only.</w:t>
      </w:r>
    </w:p>
    <w:p w:rsidR="00207FE6" w:rsidRDefault="00B5714C" w:rsidP="006D56DA">
      <w:pPr>
        <w:pStyle w:val="NormalWeb"/>
        <w:spacing w:line="312" w:lineRule="atLeast"/>
        <w:jc w:val="both"/>
        <w:rPr>
          <w:rFonts w:ascii="Arial" w:hAnsi="Arial" w:cs="Arial"/>
          <w:color w:val="333333"/>
          <w:sz w:val="20"/>
          <w:szCs w:val="20"/>
        </w:rPr>
      </w:pPr>
      <w:hyperlink r:id="rId21" w:history="1">
        <w:r w:rsidR="00207FE6">
          <w:rPr>
            <w:rStyle w:val="Hyperlink"/>
            <w:rFonts w:ascii="Arial" w:hAnsi="Arial" w:cs="Arial"/>
            <w:color w:val="0782C1"/>
          </w:rPr>
          <w:t>(4)</w:t>
        </w:r>
      </w:hyperlink>
      <w:r w:rsidR="00207FE6">
        <w:rPr>
          <w:rFonts w:ascii="Arial" w:hAnsi="Arial" w:cs="Arial"/>
          <w:color w:val="333333"/>
        </w:rPr>
        <w:t> Every appeal under this section shall be preferred within a 60 [period of ninety days] from the date of the decree or order.]</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61 </w:t>
      </w:r>
      <w:proofErr w:type="gramStart"/>
      <w:r>
        <w:rPr>
          <w:rFonts w:ascii="Arial" w:hAnsi="Arial" w:cs="Arial"/>
          <w:color w:val="333333"/>
        </w:rPr>
        <w:t>[ 28A</w:t>
      </w:r>
      <w:proofErr w:type="gramEnd"/>
      <w:r>
        <w:rPr>
          <w:rFonts w:ascii="Arial" w:hAnsi="Arial" w:cs="Arial"/>
          <w:color w:val="333333"/>
        </w:rPr>
        <w:t xml:space="preserve"> Enforcement of decrees and orders. All decrees and orders made by the court in any proceeding under this Act shall be enforced in the like manner as the decrees and orders of the court made in exercise of its original civil jurisdiction for the time being are enforced.]</w:t>
      </w:r>
    </w:p>
    <w:p w:rsidR="00207FE6" w:rsidRDefault="00207FE6" w:rsidP="006D56DA">
      <w:pPr>
        <w:pStyle w:val="NormalWeb"/>
        <w:spacing w:line="312" w:lineRule="atLeast"/>
        <w:jc w:val="both"/>
        <w:rPr>
          <w:rFonts w:ascii="Arial" w:hAnsi="Arial" w:cs="Arial"/>
          <w:color w:val="333333"/>
          <w:sz w:val="20"/>
          <w:szCs w:val="20"/>
        </w:rPr>
      </w:pPr>
    </w:p>
    <w:p w:rsidR="00207FE6" w:rsidRDefault="00B5714C" w:rsidP="006D56DA">
      <w:pPr>
        <w:pStyle w:val="NormalWeb"/>
        <w:spacing w:line="312" w:lineRule="atLeast"/>
        <w:jc w:val="both"/>
        <w:rPr>
          <w:rFonts w:ascii="Arial" w:hAnsi="Arial" w:cs="Arial"/>
          <w:color w:val="333333"/>
          <w:sz w:val="20"/>
          <w:szCs w:val="20"/>
        </w:rPr>
      </w:pPr>
      <w:hyperlink r:id="rId22" w:history="1">
        <w:r w:rsidR="00207FE6">
          <w:rPr>
            <w:rStyle w:val="Hyperlink"/>
            <w:rFonts w:ascii="Arial" w:hAnsi="Arial" w:cs="Arial"/>
            <w:color w:val="0782C1"/>
          </w:rPr>
          <w:t>https://indiankanoon.org/doc/590166/</w:t>
        </w:r>
      </w:hyperlink>
    </w:p>
    <w:p w:rsidR="00207FE6" w:rsidRDefault="00B5714C" w:rsidP="006D56DA">
      <w:pPr>
        <w:pStyle w:val="NormalWeb"/>
        <w:spacing w:line="312" w:lineRule="atLeast"/>
        <w:jc w:val="both"/>
        <w:rPr>
          <w:rFonts w:ascii="Arial" w:hAnsi="Arial" w:cs="Arial"/>
          <w:color w:val="333333"/>
          <w:sz w:val="20"/>
          <w:szCs w:val="20"/>
        </w:rPr>
      </w:pPr>
      <w:hyperlink r:id="rId23" w:history="1">
        <w:r w:rsidR="00207FE6">
          <w:rPr>
            <w:rStyle w:val="Hyperlink"/>
            <w:rFonts w:ascii="Arial" w:hAnsi="Arial" w:cs="Arial"/>
            <w:color w:val="0782C1"/>
          </w:rPr>
          <w:t>http://highcourtchd.gov.in/hclscc/subpages/pdf_files/4.pdf</w:t>
        </w:r>
      </w:hyperlink>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lastRenderedPageBreak/>
        <w:t>&gt;&gt;&gt;</w:t>
      </w:r>
      <w:r>
        <w:rPr>
          <w:rStyle w:val="apple-converted-space"/>
          <w:rFonts w:ascii="Arial" w:hAnsi="Arial" w:cs="Arial"/>
          <w:color w:val="333333"/>
        </w:rPr>
        <w:t> </w:t>
      </w:r>
      <w:r>
        <w:rPr>
          <w:rStyle w:val="Strong"/>
          <w:rFonts w:ascii="Arial" w:eastAsiaTheme="majorEastAsia" w:hAnsi="Arial" w:cs="Arial"/>
          <w:color w:val="333333"/>
        </w:rPr>
        <w:t>Central Government Act</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 Family Courts Act, 1984</w:t>
      </w:r>
    </w:p>
    <w:p w:rsidR="00207FE6" w:rsidRDefault="00207FE6" w:rsidP="006D56DA">
      <w:pPr>
        <w:pStyle w:val="NormalWeb"/>
        <w:spacing w:line="312" w:lineRule="atLeast"/>
        <w:jc w:val="both"/>
        <w:rPr>
          <w:rFonts w:ascii="Arial" w:hAnsi="Arial" w:cs="Arial"/>
          <w:color w:val="333333"/>
          <w:sz w:val="20"/>
          <w:szCs w:val="20"/>
        </w:rPr>
      </w:pPr>
    </w:p>
    <w:p w:rsidR="00207FE6" w:rsidRDefault="00B5714C" w:rsidP="006D56DA">
      <w:pPr>
        <w:pStyle w:val="NormalWeb"/>
        <w:spacing w:line="312" w:lineRule="atLeast"/>
        <w:jc w:val="both"/>
        <w:rPr>
          <w:rFonts w:ascii="Arial" w:hAnsi="Arial" w:cs="Arial"/>
          <w:color w:val="333333"/>
          <w:sz w:val="20"/>
          <w:szCs w:val="20"/>
        </w:rPr>
      </w:pPr>
      <w:hyperlink r:id="rId24" w:history="1">
        <w:r w:rsidR="00207FE6">
          <w:rPr>
            <w:rStyle w:val="Hyperlink"/>
            <w:rFonts w:ascii="Arial" w:hAnsi="Arial" w:cs="Arial"/>
            <w:color w:val="0782C1"/>
          </w:rPr>
          <w:t>19.</w:t>
        </w:r>
      </w:hyperlink>
      <w:r w:rsidR="00207FE6">
        <w:rPr>
          <w:rFonts w:ascii="Arial" w:hAnsi="Arial" w:cs="Arial"/>
          <w:color w:val="333333"/>
        </w:rPr>
        <w:t> Appeal.-</w:t>
      </w:r>
    </w:p>
    <w:p w:rsidR="00207FE6" w:rsidRDefault="00B5714C" w:rsidP="006D56DA">
      <w:pPr>
        <w:pStyle w:val="NormalWeb"/>
        <w:spacing w:line="312" w:lineRule="atLeast"/>
        <w:jc w:val="both"/>
        <w:rPr>
          <w:rFonts w:ascii="Arial" w:hAnsi="Arial" w:cs="Arial"/>
          <w:color w:val="333333"/>
          <w:sz w:val="20"/>
          <w:szCs w:val="20"/>
        </w:rPr>
      </w:pPr>
      <w:hyperlink r:id="rId25" w:history="1">
        <w:r w:rsidR="00207FE6">
          <w:rPr>
            <w:rStyle w:val="Hyperlink"/>
            <w:rFonts w:ascii="Arial" w:hAnsi="Arial" w:cs="Arial"/>
            <w:color w:val="0782C1"/>
          </w:rPr>
          <w:t>(1)</w:t>
        </w:r>
      </w:hyperlink>
      <w:r w:rsidR="00207FE6">
        <w:rPr>
          <w:rFonts w:ascii="Arial" w:hAnsi="Arial" w:cs="Arial"/>
          <w:color w:val="333333"/>
        </w:rPr>
        <w:t xml:space="preserve"> Save as provided in sub-section (2) and notwithstanding anything contained in the Code of Civil Procedure, 1908 (5 of 1908) or in the Code of Criminal Procedure, 1973 (2 of 1974) or in any other law, an appeal shall lie from every judgment or order, not being an interlocutory order, of a Family Court to the High Court both on facts and on law. </w:t>
      </w:r>
      <w:proofErr w:type="gramStart"/>
      <w:r w:rsidR="00207FE6">
        <w:rPr>
          <w:rFonts w:ascii="Arial" w:hAnsi="Arial" w:cs="Arial"/>
          <w:color w:val="333333"/>
        </w:rPr>
        <w:t>-(</w:t>
      </w:r>
      <w:proofErr w:type="gramEnd"/>
      <w:r w:rsidR="00207FE6">
        <w:rPr>
          <w:rFonts w:ascii="Arial" w:hAnsi="Arial" w:cs="Arial"/>
          <w:color w:val="333333"/>
        </w:rPr>
        <w:t>1) Save as provided in sub-section (2) and notwithstanding anything contained in the Code of Civil Procedure, 1908 (5 of 1908) or in the Code of Criminal Procedure, 1973 (2 of 1974) or in any other law, an appeal shall lie from every judgment or order, not being an interlocutory order, of a Family Court to the High Court both on facts and on law."</w:t>
      </w:r>
    </w:p>
    <w:p w:rsidR="00207FE6" w:rsidRDefault="00B5714C" w:rsidP="006D56DA">
      <w:pPr>
        <w:pStyle w:val="NormalWeb"/>
        <w:spacing w:line="312" w:lineRule="atLeast"/>
        <w:jc w:val="both"/>
        <w:rPr>
          <w:rFonts w:ascii="Arial" w:hAnsi="Arial" w:cs="Arial"/>
          <w:color w:val="333333"/>
          <w:sz w:val="20"/>
          <w:szCs w:val="20"/>
        </w:rPr>
      </w:pPr>
      <w:hyperlink r:id="rId26" w:history="1">
        <w:r w:rsidR="00207FE6">
          <w:rPr>
            <w:rStyle w:val="Hyperlink"/>
            <w:rFonts w:ascii="Arial" w:hAnsi="Arial" w:cs="Arial"/>
            <w:color w:val="0782C1"/>
          </w:rPr>
          <w:t>(2)</w:t>
        </w:r>
      </w:hyperlink>
      <w:r w:rsidR="00207FE6">
        <w:rPr>
          <w:rFonts w:ascii="Arial" w:hAnsi="Arial" w:cs="Arial"/>
          <w:color w:val="333333"/>
        </w:rPr>
        <w:t> No appeal shall lie from a decree or order passed by the Family Court with the consent of the parties 1[or from an order passed under Chapter IX of the Code of Criminal Procedure, 1973 (2 of 1974): Provided that nothing in this sub-section shall apply to any appeal pending before a High Court or any order passed under Chapter IX of the Code of Criminal Procedure 1973 (2 of 1974) before the commencement of the Family Courts (Amendment) Act, 1991].</w:t>
      </w:r>
    </w:p>
    <w:p w:rsidR="00207FE6" w:rsidRDefault="00B5714C" w:rsidP="006D56DA">
      <w:pPr>
        <w:pStyle w:val="NormalWeb"/>
        <w:spacing w:line="312" w:lineRule="atLeast"/>
        <w:jc w:val="both"/>
        <w:rPr>
          <w:rFonts w:ascii="Arial" w:hAnsi="Arial" w:cs="Arial"/>
          <w:color w:val="333333"/>
          <w:sz w:val="20"/>
          <w:szCs w:val="20"/>
        </w:rPr>
      </w:pPr>
      <w:hyperlink r:id="rId27" w:history="1">
        <w:r w:rsidR="00207FE6">
          <w:rPr>
            <w:rStyle w:val="Hyperlink"/>
            <w:rFonts w:ascii="Arial" w:hAnsi="Arial" w:cs="Arial"/>
            <w:color w:val="0782C1"/>
          </w:rPr>
          <w:t>(3)</w:t>
        </w:r>
      </w:hyperlink>
      <w:r w:rsidR="00207FE6">
        <w:rPr>
          <w:rFonts w:ascii="Arial" w:hAnsi="Arial" w:cs="Arial"/>
          <w:color w:val="333333"/>
        </w:rPr>
        <w:t xml:space="preserve"> Every appeal under this section shall be preferred within a period of thirty days from the date of the judgment or order of a Family Court. 1[(4) The High Court may, of its own motion or otherwise, call for and examine the record of any proceeding in which the Family Court situate within its jurisdiction passed an order under Chapter IX of the Code of Criminal Procedure, 1973 (2 of 1974) for the purpose of satisfying itself as to the correctness, legality or propriety of the order, not being an interlocutory order, and, as to the regularity of such proceeding.] 2[(4) The High Court may, of its own motion or otherwise, call for and examine the record of any proceeding in which the Family Court situate within its jurisdiction passed an order under Chapter IX of the Code of Criminal Procedure, 1973 (2 of 1974) for the purpose of satisfying itself as to the correctness, legality or propriety of the order, not being an interlocutory order, and, as to the regularity of such proceeding.]" 2[(5)] </w:t>
      </w:r>
      <w:proofErr w:type="gramStart"/>
      <w:r w:rsidR="00207FE6">
        <w:rPr>
          <w:rFonts w:ascii="Arial" w:hAnsi="Arial" w:cs="Arial"/>
          <w:color w:val="333333"/>
        </w:rPr>
        <w:t>Except</w:t>
      </w:r>
      <w:proofErr w:type="gramEnd"/>
      <w:r w:rsidR="00207FE6">
        <w:rPr>
          <w:rFonts w:ascii="Arial" w:hAnsi="Arial" w:cs="Arial"/>
          <w:color w:val="333333"/>
        </w:rPr>
        <w:t xml:space="preserve"> as aforesaid, no appeal or revision shall lie to any court from any judgment, order or decree of a Family Court. 2[(6)] </w:t>
      </w:r>
      <w:proofErr w:type="gramStart"/>
      <w:r w:rsidR="00207FE6">
        <w:rPr>
          <w:rFonts w:ascii="Arial" w:hAnsi="Arial" w:cs="Arial"/>
          <w:color w:val="333333"/>
        </w:rPr>
        <w:t>An</w:t>
      </w:r>
      <w:proofErr w:type="gramEnd"/>
      <w:r w:rsidR="00207FE6">
        <w:rPr>
          <w:rFonts w:ascii="Arial" w:hAnsi="Arial" w:cs="Arial"/>
          <w:color w:val="333333"/>
        </w:rPr>
        <w:t xml:space="preserve"> appeal preferred under sub-section (1) shall be heard by a Bench consisting of two or more Judges. 3[(6)] </w:t>
      </w:r>
      <w:proofErr w:type="gramStart"/>
      <w:r w:rsidR="00207FE6">
        <w:rPr>
          <w:rFonts w:ascii="Arial" w:hAnsi="Arial" w:cs="Arial"/>
          <w:color w:val="333333"/>
        </w:rPr>
        <w:t>An</w:t>
      </w:r>
      <w:proofErr w:type="gramEnd"/>
      <w:r w:rsidR="00207FE6">
        <w:rPr>
          <w:rFonts w:ascii="Arial" w:hAnsi="Arial" w:cs="Arial"/>
          <w:color w:val="333333"/>
        </w:rPr>
        <w:t xml:space="preserve"> appeal preferred under sub-section (1) shall be heard by a Bench consisting of two or more Judges."</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lastRenderedPageBreak/>
        <w:t> </w:t>
      </w:r>
      <w:hyperlink r:id="rId28" w:history="1">
        <w:r>
          <w:rPr>
            <w:rStyle w:val="Hyperlink"/>
            <w:rFonts w:ascii="Arial" w:hAnsi="Arial" w:cs="Arial"/>
            <w:color w:val="0782C1"/>
          </w:rPr>
          <w:t>https://indiankanoon.org/doc/373687/</w:t>
        </w:r>
      </w:hyperlink>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&gt;&gt;&gt; </w:t>
      </w:r>
      <w:r>
        <w:rPr>
          <w:rStyle w:val="Strong"/>
          <w:rFonts w:ascii="Arial" w:eastAsiaTheme="majorEastAsia" w:hAnsi="Arial" w:cs="Arial"/>
          <w:color w:val="333333"/>
          <w:sz w:val="20"/>
          <w:szCs w:val="20"/>
        </w:rPr>
        <w:t>Central Government Act</w:t>
      </w:r>
    </w:p>
    <w:p w:rsidR="00207FE6" w:rsidRDefault="00207FE6" w:rsidP="006D56DA">
      <w:pPr>
        <w:spacing w:line="312" w:lineRule="atLeast"/>
        <w:jc w:val="both"/>
        <w:rPr>
          <w:rFonts w:ascii="Arial" w:hAnsi="Arial" w:cs="Arial"/>
          <w:color w:val="333333"/>
          <w:sz w:val="20"/>
          <w:szCs w:val="20"/>
        </w:rPr>
      </w:pPr>
      <w:r>
        <w:rPr>
          <w:rStyle w:val="Strong"/>
          <w:rFonts w:ascii="Arial" w:hAnsi="Arial" w:cs="Arial"/>
          <w:color w:val="333333"/>
          <w:sz w:val="20"/>
          <w:szCs w:val="20"/>
        </w:rPr>
        <w:t>The Indian Evidence Act, 1872</w:t>
      </w:r>
    </w:p>
    <w:p w:rsidR="00207FE6" w:rsidRDefault="00207FE6" w:rsidP="006D56DA">
      <w:pPr>
        <w:spacing w:line="312" w:lineRule="atLeast"/>
        <w:jc w:val="both"/>
        <w:rPr>
          <w:rFonts w:ascii="Arial" w:hAnsi="Arial" w:cs="Arial"/>
          <w:color w:val="333333"/>
          <w:sz w:val="20"/>
          <w:szCs w:val="20"/>
        </w:rPr>
      </w:pPr>
    </w:p>
    <w:p w:rsidR="00207FE6" w:rsidRDefault="00207FE6" w:rsidP="006D56DA">
      <w:pPr>
        <w:spacing w:line="312" w:lineRule="atLeast"/>
        <w:jc w:val="both"/>
        <w:rPr>
          <w:rFonts w:ascii="Arial" w:hAnsi="Arial" w:cs="Arial"/>
          <w:color w:val="333333"/>
          <w:sz w:val="20"/>
          <w:szCs w:val="20"/>
        </w:rPr>
      </w:pPr>
    </w:p>
    <w:p w:rsidR="00207FE6" w:rsidRDefault="00B5714C" w:rsidP="006D56DA">
      <w:pPr>
        <w:spacing w:line="312" w:lineRule="atLeast"/>
        <w:jc w:val="both"/>
        <w:rPr>
          <w:rFonts w:ascii="Arial" w:hAnsi="Arial" w:cs="Arial"/>
          <w:color w:val="333333"/>
          <w:sz w:val="20"/>
          <w:szCs w:val="20"/>
        </w:rPr>
      </w:pPr>
      <w:hyperlink r:id="rId29" w:history="1">
        <w:r w:rsidR="00207FE6">
          <w:rPr>
            <w:rStyle w:val="Hyperlink"/>
            <w:rFonts w:ascii="Georgia" w:hAnsi="Georgia" w:cs="Arial"/>
            <w:color w:val="1100CC"/>
            <w:sz w:val="23"/>
            <w:szCs w:val="23"/>
          </w:rPr>
          <w:t>50.</w:t>
        </w:r>
      </w:hyperlink>
      <w:r w:rsidR="00207FE6">
        <w:rPr>
          <w:rFonts w:ascii="Georgia" w:hAnsi="Georgia" w:cs="Arial"/>
          <w:color w:val="000000"/>
          <w:sz w:val="23"/>
          <w:szCs w:val="23"/>
        </w:rPr>
        <w:t> Opinion on relationship, when relevant.—When the Court has to form an opinion as to the relationship of one person to another, the opinion, expressed by conduct, as to the existence of such relationship, or any person who, as a member of the family or otherwise, has special means of knowledge on the subject, is a relevant fact: Provided that such opinion shall not be sufficient to prove a marriage in proceedings under the Indian Divorce Act, 1869 (4 of 1869) or in prosecutions under section 494, 495, 497 or 498 of the Indian Penal Code (45 of 1860). Illustrations</w:t>
      </w:r>
    </w:p>
    <w:p w:rsidR="00207FE6" w:rsidRDefault="00B5714C" w:rsidP="006D56DA">
      <w:pPr>
        <w:spacing w:line="312" w:lineRule="atLeast"/>
        <w:jc w:val="both"/>
        <w:rPr>
          <w:rFonts w:ascii="Arial" w:hAnsi="Arial" w:cs="Arial"/>
          <w:color w:val="333333"/>
          <w:sz w:val="20"/>
          <w:szCs w:val="20"/>
        </w:rPr>
      </w:pPr>
      <w:hyperlink r:id="rId30" w:history="1">
        <w:r w:rsidR="00207FE6">
          <w:rPr>
            <w:rStyle w:val="Hyperlink"/>
            <w:rFonts w:ascii="Arial" w:hAnsi="Arial" w:cs="Arial"/>
            <w:color w:val="1100CC"/>
            <w:sz w:val="20"/>
            <w:szCs w:val="20"/>
          </w:rPr>
          <w:t>(a)</w:t>
        </w:r>
      </w:hyperlink>
      <w:r w:rsidR="00207FE6">
        <w:rPr>
          <w:rFonts w:ascii="Arial" w:hAnsi="Arial" w:cs="Arial"/>
          <w:color w:val="333333"/>
          <w:sz w:val="20"/>
          <w:szCs w:val="20"/>
        </w:rPr>
        <w:t xml:space="preserve"> The question is, whether </w:t>
      </w:r>
      <w:proofErr w:type="gramStart"/>
      <w:r w:rsidR="00207FE6">
        <w:rPr>
          <w:rFonts w:ascii="Arial" w:hAnsi="Arial" w:cs="Arial"/>
          <w:color w:val="333333"/>
          <w:sz w:val="20"/>
          <w:szCs w:val="20"/>
        </w:rPr>
        <w:t>A and</w:t>
      </w:r>
      <w:proofErr w:type="gramEnd"/>
      <w:r w:rsidR="00207FE6">
        <w:rPr>
          <w:rFonts w:ascii="Arial" w:hAnsi="Arial" w:cs="Arial"/>
          <w:color w:val="333333"/>
          <w:sz w:val="20"/>
          <w:szCs w:val="20"/>
        </w:rPr>
        <w:t xml:space="preserve"> B were married. The fact that they were usually received and treated by their friends as husband and </w:t>
      </w:r>
      <w:proofErr w:type="gramStart"/>
      <w:r w:rsidR="00207FE6">
        <w:rPr>
          <w:rFonts w:ascii="Arial" w:hAnsi="Arial" w:cs="Arial"/>
          <w:color w:val="333333"/>
          <w:sz w:val="20"/>
          <w:szCs w:val="20"/>
        </w:rPr>
        <w:t>wife,</w:t>
      </w:r>
      <w:proofErr w:type="gramEnd"/>
      <w:r w:rsidR="00207FE6">
        <w:rPr>
          <w:rFonts w:ascii="Arial" w:hAnsi="Arial" w:cs="Arial"/>
          <w:color w:val="333333"/>
          <w:sz w:val="20"/>
          <w:szCs w:val="20"/>
        </w:rPr>
        <w:t xml:space="preserve"> is relevant.</w:t>
      </w:r>
    </w:p>
    <w:p w:rsidR="00207FE6" w:rsidRDefault="00B5714C" w:rsidP="006D56DA">
      <w:pPr>
        <w:spacing w:line="312" w:lineRule="atLeast"/>
        <w:jc w:val="both"/>
        <w:rPr>
          <w:rFonts w:ascii="Arial" w:hAnsi="Arial" w:cs="Arial"/>
          <w:color w:val="333333"/>
          <w:sz w:val="20"/>
          <w:szCs w:val="20"/>
        </w:rPr>
      </w:pPr>
      <w:hyperlink r:id="rId31" w:history="1">
        <w:r w:rsidR="00207FE6">
          <w:rPr>
            <w:rStyle w:val="Hyperlink"/>
            <w:rFonts w:ascii="Arial" w:hAnsi="Arial" w:cs="Arial"/>
            <w:color w:val="1100CC"/>
            <w:sz w:val="20"/>
            <w:szCs w:val="20"/>
          </w:rPr>
          <w:t>(b)</w:t>
        </w:r>
      </w:hyperlink>
      <w:r w:rsidR="00207FE6">
        <w:rPr>
          <w:rFonts w:ascii="Arial" w:hAnsi="Arial" w:cs="Arial"/>
          <w:color w:val="333333"/>
          <w:sz w:val="20"/>
          <w:szCs w:val="20"/>
        </w:rPr>
        <w:t xml:space="preserve"> The question is, whether A was the legitimate son of B. The fact that A was always treated as such by members of the </w:t>
      </w:r>
      <w:proofErr w:type="gramStart"/>
      <w:r w:rsidR="00207FE6">
        <w:rPr>
          <w:rFonts w:ascii="Arial" w:hAnsi="Arial" w:cs="Arial"/>
          <w:color w:val="333333"/>
          <w:sz w:val="20"/>
          <w:szCs w:val="20"/>
        </w:rPr>
        <w:t>family,</w:t>
      </w:r>
      <w:proofErr w:type="gramEnd"/>
      <w:r w:rsidR="00207FE6">
        <w:rPr>
          <w:rFonts w:ascii="Arial" w:hAnsi="Arial" w:cs="Arial"/>
          <w:color w:val="333333"/>
          <w:sz w:val="20"/>
          <w:szCs w:val="20"/>
        </w:rPr>
        <w:t xml:space="preserve"> is relevant. </w:t>
      </w:r>
      <w:proofErr w:type="gramStart"/>
      <w:r w:rsidR="00207FE6">
        <w:rPr>
          <w:rFonts w:ascii="Arial" w:hAnsi="Arial" w:cs="Arial"/>
          <w:color w:val="333333"/>
          <w:sz w:val="20"/>
          <w:szCs w:val="20"/>
        </w:rPr>
        <w:t xml:space="preserve">Comments Contradiction in evidence of relationship of witness of </w:t>
      </w:r>
      <w:proofErr w:type="spellStart"/>
      <w:r w:rsidR="00207FE6">
        <w:rPr>
          <w:rFonts w:ascii="Arial" w:hAnsi="Arial" w:cs="Arial"/>
          <w:color w:val="333333"/>
          <w:sz w:val="20"/>
          <w:szCs w:val="20"/>
        </w:rPr>
        <w:t>triffle</w:t>
      </w:r>
      <w:proofErr w:type="spellEnd"/>
      <w:r w:rsidR="00207FE6">
        <w:rPr>
          <w:rFonts w:ascii="Arial" w:hAnsi="Arial" w:cs="Arial"/>
          <w:color w:val="333333"/>
          <w:sz w:val="20"/>
          <w:szCs w:val="20"/>
        </w:rPr>
        <w:t xml:space="preserve"> nature, not material in a partition suit; </w:t>
      </w:r>
      <w:proofErr w:type="spellStart"/>
      <w:r w:rsidR="00207FE6">
        <w:rPr>
          <w:rFonts w:ascii="Arial" w:hAnsi="Arial" w:cs="Arial"/>
          <w:color w:val="333333"/>
          <w:sz w:val="20"/>
          <w:szCs w:val="20"/>
        </w:rPr>
        <w:t>Gowhari</w:t>
      </w:r>
      <w:proofErr w:type="spellEnd"/>
      <w:r w:rsidR="00207FE6">
        <w:rPr>
          <w:rFonts w:ascii="Arial" w:hAnsi="Arial" w:cs="Arial"/>
          <w:color w:val="333333"/>
          <w:sz w:val="20"/>
          <w:szCs w:val="20"/>
        </w:rPr>
        <w:t xml:space="preserve"> Das v. </w:t>
      </w:r>
      <w:proofErr w:type="spellStart"/>
      <w:r w:rsidR="00207FE6">
        <w:rPr>
          <w:rFonts w:ascii="Arial" w:hAnsi="Arial" w:cs="Arial"/>
          <w:color w:val="333333"/>
          <w:sz w:val="20"/>
          <w:szCs w:val="20"/>
        </w:rPr>
        <w:t>Santilata</w:t>
      </w:r>
      <w:proofErr w:type="spellEnd"/>
      <w:r w:rsidR="00207FE6">
        <w:rPr>
          <w:rFonts w:ascii="Arial" w:hAnsi="Arial" w:cs="Arial"/>
          <w:color w:val="333333"/>
          <w:sz w:val="20"/>
          <w:szCs w:val="20"/>
        </w:rPr>
        <w:t xml:space="preserve"> Singh, AIR 1999 </w:t>
      </w:r>
      <w:proofErr w:type="spellStart"/>
      <w:r w:rsidR="00207FE6">
        <w:rPr>
          <w:rFonts w:ascii="Arial" w:hAnsi="Arial" w:cs="Arial"/>
          <w:color w:val="333333"/>
          <w:sz w:val="20"/>
          <w:szCs w:val="20"/>
        </w:rPr>
        <w:t>Ori</w:t>
      </w:r>
      <w:proofErr w:type="spellEnd"/>
      <w:r w:rsidR="00207FE6">
        <w:rPr>
          <w:rFonts w:ascii="Arial" w:hAnsi="Arial" w:cs="Arial"/>
          <w:color w:val="333333"/>
          <w:sz w:val="20"/>
          <w:szCs w:val="20"/>
        </w:rPr>
        <w:t xml:space="preserve"> 61.</w:t>
      </w:r>
      <w:proofErr w:type="gramEnd"/>
    </w:p>
    <w:p w:rsidR="00207FE6" w:rsidRDefault="00207FE6" w:rsidP="006D56DA">
      <w:pPr>
        <w:spacing w:line="312" w:lineRule="atLeast"/>
        <w:jc w:val="both"/>
        <w:rPr>
          <w:rFonts w:ascii="Arial" w:hAnsi="Arial" w:cs="Arial"/>
          <w:color w:val="333333"/>
          <w:sz w:val="20"/>
          <w:szCs w:val="20"/>
        </w:rPr>
      </w:pPr>
    </w:p>
    <w:p w:rsidR="00207FE6" w:rsidRDefault="00207FE6" w:rsidP="006D56DA">
      <w:pPr>
        <w:spacing w:line="312" w:lineRule="atLeast"/>
        <w:jc w:val="both"/>
        <w:rPr>
          <w:rFonts w:ascii="Arial" w:hAnsi="Arial" w:cs="Arial"/>
          <w:color w:val="333333"/>
          <w:sz w:val="20"/>
          <w:szCs w:val="20"/>
        </w:rPr>
      </w:pPr>
    </w:p>
    <w:p w:rsidR="00207FE6" w:rsidRDefault="00207FE6" w:rsidP="006D56DA">
      <w:pPr>
        <w:spacing w:line="312" w:lineRule="atLeast"/>
        <w:jc w:val="both"/>
        <w:rPr>
          <w:rFonts w:ascii="Arial" w:hAnsi="Arial" w:cs="Arial"/>
          <w:color w:val="333333"/>
          <w:sz w:val="20"/>
          <w:szCs w:val="20"/>
        </w:rPr>
      </w:pPr>
      <w:r>
        <w:rPr>
          <w:rFonts w:ascii="Georgia" w:hAnsi="Georgia" w:cs="Arial"/>
          <w:color w:val="000000"/>
          <w:sz w:val="23"/>
          <w:szCs w:val="23"/>
        </w:rPr>
        <w:t>114 Court may presume existence of certain facts. —The Court may presume the existence of any fact which it thinks likely to have happened, regard being had to the common course of natural events, human conduct and public and private business, in their relation to the facts of the particular case.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 xml:space="preserve">&gt;&gt;&gt; 1. The appellant/husband  has preferred the present Appeal under section 19 of the Family Court’s Act,1984 read with Section 28 of the Hindu Marriage Act 1955, being aggrieved by the judgment and order dated 1.4.2015 passed by the learned Judge, Family Court No.2, Nagpur, whereby the Petition No.A. </w:t>
      </w:r>
      <w:r>
        <w:rPr>
          <w:rFonts w:ascii="Arial" w:hAnsi="Arial" w:cs="Arial"/>
          <w:color w:val="333333"/>
        </w:rPr>
        <w:lastRenderedPageBreak/>
        <w:t>1087/2013</w:t>
      </w:r>
      <w:proofErr w:type="gramStart"/>
      <w:r>
        <w:rPr>
          <w:rFonts w:ascii="Arial" w:hAnsi="Arial" w:cs="Arial"/>
          <w:color w:val="333333"/>
        </w:rPr>
        <w:t>  filed</w:t>
      </w:r>
      <w:proofErr w:type="gramEnd"/>
      <w:r>
        <w:rPr>
          <w:rFonts w:ascii="Arial" w:hAnsi="Arial" w:cs="Arial"/>
          <w:color w:val="333333"/>
        </w:rPr>
        <w:t xml:space="preserve">  by  the  respondent/wife  for   restitution  of  conjugal  rights, under section 9 of the Hindu Marriage Act has been allowed.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2. The brief facts</w:t>
      </w:r>
      <w:proofErr w:type="gramStart"/>
      <w:r>
        <w:rPr>
          <w:rFonts w:ascii="Arial" w:hAnsi="Arial" w:cs="Arial"/>
          <w:color w:val="333333"/>
        </w:rPr>
        <w:t>  giving</w:t>
      </w:r>
      <w:proofErr w:type="gramEnd"/>
      <w:r>
        <w:rPr>
          <w:rFonts w:ascii="Arial" w:hAnsi="Arial" w:cs="Arial"/>
          <w:color w:val="333333"/>
        </w:rPr>
        <w:t>  rise to the Family Court Appeal are as under :</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The respondent was married with one Rajesh Balkrishna Deshpande</w:t>
      </w:r>
      <w:proofErr w:type="gramStart"/>
      <w:r>
        <w:rPr>
          <w:rFonts w:ascii="Arial" w:hAnsi="Arial" w:cs="Arial"/>
          <w:color w:val="333333"/>
        </w:rPr>
        <w:t>  in</w:t>
      </w:r>
      <w:proofErr w:type="gramEnd"/>
      <w:r>
        <w:rPr>
          <w:rFonts w:ascii="Arial" w:hAnsi="Arial" w:cs="Arial"/>
          <w:color w:val="333333"/>
        </w:rPr>
        <w:t xml:space="preserve"> the year 1998.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She has begotten two children out of the said wedlock.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 xml:space="preserve">There has   a   divorce   between   respondent   and   Rajesh   </w:t>
      </w:r>
      <w:proofErr w:type="spellStart"/>
      <w:r>
        <w:rPr>
          <w:rStyle w:val="Strong"/>
          <w:rFonts w:ascii="Arial" w:eastAsiaTheme="majorEastAsia" w:hAnsi="Arial" w:cs="Arial"/>
          <w:color w:val="333333"/>
        </w:rPr>
        <w:t>Deshpande</w:t>
      </w:r>
      <w:proofErr w:type="spellEnd"/>
      <w:r>
        <w:rPr>
          <w:rStyle w:val="Strong"/>
          <w:rFonts w:ascii="Arial" w:eastAsiaTheme="majorEastAsia" w:hAnsi="Arial" w:cs="Arial"/>
          <w:color w:val="333333"/>
        </w:rPr>
        <w:t xml:space="preserve">   on   23.8.2007.</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However, in the interest of children, both of them continued to stay together in the same flat situated at </w:t>
      </w:r>
      <w:proofErr w:type="spellStart"/>
      <w:r>
        <w:rPr>
          <w:rStyle w:val="Strong"/>
          <w:rFonts w:ascii="Arial" w:eastAsiaTheme="majorEastAsia" w:hAnsi="Arial" w:cs="Arial"/>
          <w:color w:val="333333"/>
        </w:rPr>
        <w:t>Gopalnagar</w:t>
      </w:r>
      <w:proofErr w:type="spellEnd"/>
      <w:r>
        <w:rPr>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In the year 2011, the respondent joined Manjusha Convent, situated at Dharampeth, Nagpur, as a part</w:t>
      </w:r>
      <w:r>
        <w:rPr>
          <w:rFonts w:ascii="Arial" w:hAnsi="Arial" w:cs="Arial"/>
          <w:color w:val="333333"/>
        </w:rPr>
        <w:softHyphen/>
        <w:t>time teacher.  In the same building, on the ground floor, the appellant was running a Tent house (</w:t>
      </w:r>
      <w:proofErr w:type="spellStart"/>
      <w:r>
        <w:rPr>
          <w:rFonts w:ascii="Arial" w:hAnsi="Arial" w:cs="Arial"/>
          <w:color w:val="333333"/>
        </w:rPr>
        <w:t>Bicchayat</w:t>
      </w:r>
      <w:proofErr w:type="spellEnd"/>
      <w:r>
        <w:rPr>
          <w:rFonts w:ascii="Arial" w:hAnsi="Arial" w:cs="Arial"/>
          <w:color w:val="333333"/>
        </w:rPr>
        <w:t> Kendra).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 xml:space="preserve">It would not be out of place to mention here that appellant is   </w:t>
      </w:r>
      <w:proofErr w:type="gramStart"/>
      <w:r>
        <w:rPr>
          <w:rStyle w:val="Strong"/>
          <w:rFonts w:ascii="Arial" w:eastAsiaTheme="majorEastAsia" w:hAnsi="Arial" w:cs="Arial"/>
          <w:color w:val="333333"/>
        </w:rPr>
        <w:t>from  Marwari</w:t>
      </w:r>
      <w:proofErr w:type="gramEnd"/>
      <w:r>
        <w:rPr>
          <w:rStyle w:val="Strong"/>
          <w:rFonts w:ascii="Arial" w:eastAsiaTheme="majorEastAsia" w:hAnsi="Arial" w:cs="Arial"/>
          <w:color w:val="333333"/>
        </w:rPr>
        <w:t xml:space="preserve">  community,   whereas   the   respondent   is     </w:t>
      </w:r>
      <w:proofErr w:type="spellStart"/>
      <w:r>
        <w:rPr>
          <w:rStyle w:val="Strong"/>
          <w:rFonts w:ascii="Arial" w:eastAsiaTheme="majorEastAsia" w:hAnsi="Arial" w:cs="Arial"/>
          <w:color w:val="333333"/>
        </w:rPr>
        <w:t>Maharashtrian</w:t>
      </w:r>
      <w:proofErr w:type="spellEnd"/>
      <w:r>
        <w:rPr>
          <w:rStyle w:val="Strong"/>
          <w:rFonts w:ascii="Arial" w:eastAsiaTheme="majorEastAsia" w:hAnsi="Arial" w:cs="Arial"/>
          <w:color w:val="333333"/>
        </w:rPr>
        <w:t xml:space="preserve"> Brahmin.</w:t>
      </w:r>
      <w:r>
        <w:rPr>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The respondent came in contact with the appellant. There was love affair between them which continued for about 6 to 7 </w:t>
      </w:r>
      <w:proofErr w:type="gramStart"/>
      <w:r>
        <w:rPr>
          <w:rFonts w:ascii="Arial" w:hAnsi="Arial" w:cs="Arial"/>
          <w:color w:val="333333"/>
        </w:rPr>
        <w:t>months, …………….</w:t>
      </w:r>
      <w:proofErr w:type="gramEnd"/>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 The appellant got married with respondent on 16.4.2012 by putting   </w:t>
      </w:r>
      <w:proofErr w:type="gramStart"/>
      <w:r>
        <w:rPr>
          <w:rStyle w:val="Strong"/>
          <w:rFonts w:ascii="Arial" w:eastAsiaTheme="majorEastAsia" w:hAnsi="Arial" w:cs="Arial"/>
          <w:color w:val="333333"/>
        </w:rPr>
        <w:t>a  </w:t>
      </w:r>
      <w:proofErr w:type="spellStart"/>
      <w:r>
        <w:rPr>
          <w:rStyle w:val="Strong"/>
          <w:rFonts w:ascii="Arial" w:eastAsiaTheme="majorEastAsia" w:hAnsi="Arial" w:cs="Arial"/>
          <w:color w:val="333333"/>
        </w:rPr>
        <w:t>Mangalsutra</w:t>
      </w:r>
      <w:proofErr w:type="spellEnd"/>
      <w:proofErr w:type="gramEnd"/>
      <w:r>
        <w:rPr>
          <w:rStyle w:val="Strong"/>
          <w:rFonts w:ascii="Arial" w:eastAsiaTheme="majorEastAsia" w:hAnsi="Arial" w:cs="Arial"/>
          <w:color w:val="333333"/>
        </w:rPr>
        <w:t xml:space="preserve">  and applying vermillion on parting of hair, before the idol of Lord Krishna, on 3rd floor   of   </w:t>
      </w:r>
      <w:proofErr w:type="spellStart"/>
      <w:r>
        <w:rPr>
          <w:rStyle w:val="Strong"/>
          <w:rFonts w:ascii="Arial" w:eastAsiaTheme="majorEastAsia" w:hAnsi="Arial" w:cs="Arial"/>
          <w:color w:val="333333"/>
        </w:rPr>
        <w:t>Jagat</w:t>
      </w:r>
      <w:proofErr w:type="spellEnd"/>
      <w:r>
        <w:rPr>
          <w:rStyle w:val="Strong"/>
          <w:rFonts w:ascii="Arial" w:eastAsiaTheme="majorEastAsia" w:hAnsi="Arial" w:cs="Arial"/>
          <w:color w:val="333333"/>
        </w:rPr>
        <w:t xml:space="preserve">   Apartment,   </w:t>
      </w:r>
      <w:proofErr w:type="spellStart"/>
      <w:r>
        <w:rPr>
          <w:rStyle w:val="Strong"/>
          <w:rFonts w:ascii="Arial" w:eastAsiaTheme="majorEastAsia" w:hAnsi="Arial" w:cs="Arial"/>
          <w:color w:val="333333"/>
        </w:rPr>
        <w:t>Ravinagar</w:t>
      </w:r>
      <w:proofErr w:type="spellEnd"/>
      <w:r>
        <w:rPr>
          <w:rStyle w:val="Strong"/>
          <w:rFonts w:ascii="Arial" w:eastAsiaTheme="majorEastAsia" w:hAnsi="Arial" w:cs="Arial"/>
          <w:color w:val="333333"/>
        </w:rPr>
        <w:t>,   Nagpur.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Physical   relations   were established between the appellant and respondent since then.</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lastRenderedPageBreak/>
        <w:t> The appellant had sexual relations with the respondent on many occasions on the third floor as well as sixth floor of Jagat Apartment where the parents of appellant used to reside.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 parents of appellant were oblivious about the said relationship between the appellant and respondent</w:t>
      </w:r>
      <w:r>
        <w:rPr>
          <w:rFonts w:ascii="Arial" w:hAnsi="Arial" w:cs="Arial"/>
          <w:color w:val="333333"/>
        </w:rPr>
        <w:t>.</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Parents of the appellant opposed the marriage between appellant and respondent.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They alleged that there was no marriage between appellant and</w:t>
      </w:r>
      <w:proofErr w:type="gramStart"/>
      <w:r>
        <w:rPr>
          <w:rStyle w:val="Strong"/>
          <w:rFonts w:ascii="Arial" w:eastAsiaTheme="majorEastAsia" w:hAnsi="Arial" w:cs="Arial"/>
          <w:color w:val="333333"/>
        </w:rPr>
        <w:t>  respondent</w:t>
      </w:r>
      <w:proofErr w:type="gramEnd"/>
      <w:r>
        <w:rPr>
          <w:rFonts w:ascii="Arial" w:hAnsi="Arial" w:cs="Arial"/>
          <w:color w:val="333333"/>
        </w:rPr>
        <w:t>.</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 </w:t>
      </w:r>
      <w:r>
        <w:rPr>
          <w:rStyle w:val="Strong"/>
          <w:rFonts w:ascii="Arial" w:eastAsiaTheme="majorEastAsia" w:hAnsi="Arial" w:cs="Arial"/>
          <w:color w:val="333333"/>
        </w:rPr>
        <w:t>In due course, they arranged a marriage of appellant in their own community, with a girl residing at Raipur {Chhatisgarh}. The engagement ceremony</w:t>
      </w:r>
      <w:proofErr w:type="gramStart"/>
      <w:r>
        <w:rPr>
          <w:rStyle w:val="Strong"/>
          <w:rFonts w:ascii="Arial" w:eastAsiaTheme="majorEastAsia" w:hAnsi="Arial" w:cs="Arial"/>
          <w:color w:val="333333"/>
        </w:rPr>
        <w:t>  of</w:t>
      </w:r>
      <w:proofErr w:type="gramEnd"/>
      <w:r>
        <w:rPr>
          <w:rStyle w:val="Strong"/>
          <w:rFonts w:ascii="Arial" w:eastAsiaTheme="majorEastAsia" w:hAnsi="Arial" w:cs="Arial"/>
          <w:color w:val="333333"/>
        </w:rPr>
        <w:t> the appellant  was performed  with that  girl on 4.8.2013.</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3. The respondent lodged a complaint against the appellant</w:t>
      </w:r>
      <w:proofErr w:type="gramStart"/>
      <w:r>
        <w:rPr>
          <w:rStyle w:val="Strong"/>
          <w:rFonts w:ascii="Arial" w:eastAsiaTheme="majorEastAsia" w:hAnsi="Arial" w:cs="Arial"/>
          <w:color w:val="333333"/>
        </w:rPr>
        <w:t>  at</w:t>
      </w:r>
      <w:proofErr w:type="gramEnd"/>
      <w:r>
        <w:rPr>
          <w:rStyle w:val="Strong"/>
          <w:rFonts w:ascii="Arial" w:eastAsiaTheme="majorEastAsia" w:hAnsi="Arial" w:cs="Arial"/>
          <w:color w:val="333333"/>
        </w:rPr>
        <w:t> Ambazari Police Station alleging offence of rape and cheating. It is the allegation of the respondent</w:t>
      </w:r>
      <w:proofErr w:type="gramStart"/>
      <w:r>
        <w:rPr>
          <w:rStyle w:val="Strong"/>
          <w:rFonts w:ascii="Arial" w:eastAsiaTheme="majorEastAsia" w:hAnsi="Arial" w:cs="Arial"/>
          <w:color w:val="333333"/>
        </w:rPr>
        <w:t>  that</w:t>
      </w:r>
      <w:proofErr w:type="gramEnd"/>
      <w:r>
        <w:rPr>
          <w:rStyle w:val="Strong"/>
          <w:rFonts w:ascii="Arial" w:eastAsiaTheme="majorEastAsia" w:hAnsi="Arial" w:cs="Arial"/>
          <w:color w:val="333333"/>
        </w:rPr>
        <w:t>  the appellant has committed  rape on her, on the allurement and promise of marriage. The respondent lodged</w:t>
      </w:r>
      <w:proofErr w:type="gramStart"/>
      <w:r>
        <w:rPr>
          <w:rStyle w:val="Strong"/>
          <w:rFonts w:ascii="Arial" w:eastAsiaTheme="majorEastAsia" w:hAnsi="Arial" w:cs="Arial"/>
          <w:color w:val="333333"/>
        </w:rPr>
        <w:t>  a</w:t>
      </w:r>
      <w:proofErr w:type="gramEnd"/>
      <w:r>
        <w:rPr>
          <w:rStyle w:val="Strong"/>
          <w:rFonts w:ascii="Arial" w:eastAsiaTheme="majorEastAsia" w:hAnsi="Arial" w:cs="Arial"/>
          <w:color w:val="333333"/>
        </w:rPr>
        <w:t> complaint with the police on 11.9.2013. The respondent lodged a complaint with the Human Rights Commission also.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As the</w:t>
      </w:r>
      <w:proofErr w:type="gramStart"/>
      <w:r>
        <w:rPr>
          <w:rStyle w:val="Strong"/>
          <w:rFonts w:ascii="Arial" w:eastAsiaTheme="majorEastAsia" w:hAnsi="Arial" w:cs="Arial"/>
          <w:color w:val="333333"/>
        </w:rPr>
        <w:t>  appellant</w:t>
      </w:r>
      <w:proofErr w:type="gramEnd"/>
      <w:r>
        <w:rPr>
          <w:rStyle w:val="Strong"/>
          <w:rFonts w:ascii="Arial" w:eastAsiaTheme="majorEastAsia" w:hAnsi="Arial" w:cs="Arial"/>
          <w:color w:val="333333"/>
        </w:rPr>
        <w:t>  started avoiding the respondent  and did not   keep   his   promise   to   marry  respondent   before   the   society,   she   filed   a petition   for   restitution   of   conjugal   rights,   under   Section   9   of   the   Hindu Marriage Act.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 4. It   is   the   case   of   the   appellant   that   on   7.8.2013,   the   respondent demanded</w:t>
      </w:r>
      <w:proofErr w:type="gramStart"/>
      <w:r>
        <w:rPr>
          <w:rStyle w:val="Strong"/>
          <w:rFonts w:ascii="Arial" w:eastAsiaTheme="majorEastAsia" w:hAnsi="Arial" w:cs="Arial"/>
          <w:color w:val="333333"/>
        </w:rPr>
        <w:t>  an</w:t>
      </w:r>
      <w:proofErr w:type="gramEnd"/>
      <w:r>
        <w:rPr>
          <w:rStyle w:val="Strong"/>
          <w:rFonts w:ascii="Arial" w:eastAsiaTheme="majorEastAsia" w:hAnsi="Arial" w:cs="Arial"/>
          <w:color w:val="333333"/>
        </w:rPr>
        <w:t> amount of Rs. 10 lakhs  threatening to  implicate him  in a false case of sexual harassment. The appellant, under duress,</w:t>
      </w:r>
      <w:proofErr w:type="gramStart"/>
      <w:r>
        <w:rPr>
          <w:rStyle w:val="Strong"/>
          <w:rFonts w:ascii="Arial" w:eastAsiaTheme="majorEastAsia" w:hAnsi="Arial" w:cs="Arial"/>
          <w:color w:val="333333"/>
        </w:rPr>
        <w:t>  paid</w:t>
      </w:r>
      <w:proofErr w:type="gramEnd"/>
      <w:r>
        <w:rPr>
          <w:rStyle w:val="Strong"/>
          <w:rFonts w:ascii="Arial" w:eastAsiaTheme="majorEastAsia" w:hAnsi="Arial" w:cs="Arial"/>
          <w:color w:val="333333"/>
        </w:rPr>
        <w:t> an amount of Rs. 2 lakhs on 8.8.2013 to the respondent, in order to save himself  and his family members from the false report and tarnishing the reputation in the society.  On the same day, the</w:t>
      </w:r>
      <w:proofErr w:type="gramStart"/>
      <w:r>
        <w:rPr>
          <w:rStyle w:val="Strong"/>
          <w:rFonts w:ascii="Arial" w:eastAsiaTheme="majorEastAsia" w:hAnsi="Arial" w:cs="Arial"/>
          <w:color w:val="333333"/>
        </w:rPr>
        <w:t>  appellant</w:t>
      </w:r>
      <w:proofErr w:type="gramEnd"/>
      <w:r>
        <w:rPr>
          <w:rStyle w:val="Strong"/>
          <w:rFonts w:ascii="Arial" w:eastAsiaTheme="majorEastAsia" w:hAnsi="Arial" w:cs="Arial"/>
          <w:color w:val="333333"/>
        </w:rPr>
        <w:t xml:space="preserve">  received a text message from the Mobile Number of the respondent expressing her happiness over receiving the amount for </w:t>
      </w:r>
      <w:r>
        <w:rPr>
          <w:rStyle w:val="Strong"/>
          <w:rFonts w:ascii="Arial" w:eastAsiaTheme="majorEastAsia" w:hAnsi="Arial" w:cs="Arial"/>
          <w:color w:val="333333"/>
        </w:rPr>
        <w:lastRenderedPageBreak/>
        <w:t>which she remained grateful to him. On 9.8.2013 the respondent</w:t>
      </w:r>
      <w:proofErr w:type="gramStart"/>
      <w:r>
        <w:rPr>
          <w:rStyle w:val="Strong"/>
          <w:rFonts w:ascii="Arial" w:eastAsiaTheme="majorEastAsia" w:hAnsi="Arial" w:cs="Arial"/>
          <w:color w:val="333333"/>
        </w:rPr>
        <w:t>  withdrew</w:t>
      </w:r>
      <w:proofErr w:type="gramEnd"/>
      <w:r>
        <w:rPr>
          <w:rStyle w:val="Strong"/>
          <w:rFonts w:ascii="Arial" w:eastAsiaTheme="majorEastAsia" w:hAnsi="Arial" w:cs="Arial"/>
          <w:color w:val="333333"/>
        </w:rPr>
        <w:t> all the allegations against the appellant, by giving in writing on  stamp paper of Rs. 100/</w:t>
      </w:r>
      <w:r>
        <w:rPr>
          <w:rStyle w:val="Strong"/>
          <w:rFonts w:ascii="Arial" w:eastAsiaTheme="majorEastAsia" w:hAnsi="Arial" w:cs="Arial"/>
          <w:color w:val="333333"/>
        </w:rPr>
        <w:softHyphen/>
        <w:t>.</w:t>
      </w:r>
      <w:r>
        <w:rPr>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 xml:space="preserve"> 5. It   is   alleged   that   the   respondent   continued   to   send   SMSs     to   the </w:t>
      </w:r>
      <w:proofErr w:type="gramStart"/>
      <w:r>
        <w:rPr>
          <w:rFonts w:ascii="Arial" w:hAnsi="Arial" w:cs="Arial"/>
          <w:color w:val="333333"/>
        </w:rPr>
        <w:t>appellant . </w:t>
      </w:r>
      <w:proofErr w:type="gramEnd"/>
      <w:r>
        <w:rPr>
          <w:rFonts w:ascii="Arial" w:hAnsi="Arial" w:cs="Arial"/>
          <w:color w:val="333333"/>
        </w:rPr>
        <w:t>After about 2/3</w:t>
      </w:r>
      <w:proofErr w:type="gramStart"/>
      <w:r>
        <w:rPr>
          <w:rFonts w:ascii="Arial" w:hAnsi="Arial" w:cs="Arial"/>
          <w:color w:val="333333"/>
        </w:rPr>
        <w:t>  days</w:t>
      </w:r>
      <w:proofErr w:type="gramEnd"/>
      <w:r>
        <w:rPr>
          <w:rFonts w:ascii="Arial" w:hAnsi="Arial" w:cs="Arial"/>
          <w:color w:val="333333"/>
        </w:rPr>
        <w:t>, the respondent  visited the shop of appellant along with   her </w:t>
      </w:r>
      <w:proofErr w:type="spellStart"/>
      <w:r>
        <w:rPr>
          <w:rFonts w:ascii="Arial" w:hAnsi="Arial" w:cs="Arial"/>
          <w:color w:val="333333"/>
        </w:rPr>
        <w:t>ex</w:t>
      </w:r>
      <w:r>
        <w:rPr>
          <w:rFonts w:ascii="Arial" w:hAnsi="Arial" w:cs="Arial"/>
          <w:color w:val="333333"/>
        </w:rPr>
        <w:softHyphen/>
        <w:t>husband</w:t>
      </w:r>
      <w:r>
        <w:rPr>
          <w:rFonts w:ascii="Arial" w:hAnsi="Arial" w:cs="Arial"/>
          <w:color w:val="333333"/>
        </w:rPr>
        <w:softHyphen/>
        <w:t>Rajesh</w:t>
      </w:r>
      <w:proofErr w:type="spellEnd"/>
      <w:r>
        <w:rPr>
          <w:rFonts w:ascii="Arial" w:hAnsi="Arial" w:cs="Arial"/>
          <w:color w:val="333333"/>
        </w:rPr>
        <w:t> </w:t>
      </w:r>
      <w:proofErr w:type="spellStart"/>
      <w:r>
        <w:rPr>
          <w:rFonts w:ascii="Arial" w:hAnsi="Arial" w:cs="Arial"/>
          <w:color w:val="333333"/>
        </w:rPr>
        <w:t>Deshpande</w:t>
      </w:r>
      <w:proofErr w:type="spellEnd"/>
      <w:r>
        <w:rPr>
          <w:rFonts w:ascii="Arial" w:hAnsi="Arial" w:cs="Arial"/>
          <w:color w:val="333333"/>
        </w:rPr>
        <w:t xml:space="preserve"> and demanded an amount of Rs.   </w:t>
      </w:r>
      <w:proofErr w:type="gramStart"/>
      <w:r>
        <w:rPr>
          <w:rFonts w:ascii="Arial" w:hAnsi="Arial" w:cs="Arial"/>
          <w:color w:val="333333"/>
        </w:rPr>
        <w:t xml:space="preserve">10   </w:t>
      </w:r>
      <w:proofErr w:type="spellStart"/>
      <w:r>
        <w:rPr>
          <w:rFonts w:ascii="Arial" w:hAnsi="Arial" w:cs="Arial"/>
          <w:color w:val="333333"/>
        </w:rPr>
        <w:t>lakhs</w:t>
      </w:r>
      <w:proofErr w:type="spellEnd"/>
      <w:r>
        <w:rPr>
          <w:rFonts w:ascii="Arial" w:hAnsi="Arial" w:cs="Arial"/>
          <w:color w:val="333333"/>
        </w:rPr>
        <w:t>.</w:t>
      </w:r>
      <w:proofErr w:type="gramEnd"/>
      <w:r>
        <w:rPr>
          <w:rFonts w:ascii="Arial" w:hAnsi="Arial" w:cs="Arial"/>
          <w:color w:val="333333"/>
        </w:rPr>
        <w:t xml:space="preserve">   She   threatened   to   lodge   report   with   the   Police   against   the appellant. The appellant</w:t>
      </w:r>
      <w:proofErr w:type="gramStart"/>
      <w:r>
        <w:rPr>
          <w:rFonts w:ascii="Arial" w:hAnsi="Arial" w:cs="Arial"/>
          <w:color w:val="333333"/>
        </w:rPr>
        <w:t>  realised</w:t>
      </w:r>
      <w:proofErr w:type="gramEnd"/>
      <w:r>
        <w:rPr>
          <w:rFonts w:ascii="Arial" w:hAnsi="Arial" w:cs="Arial"/>
          <w:color w:val="333333"/>
        </w:rPr>
        <w:t> that the respondent  was blackmailing him.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6. The appellant filed his written statement   and denied   the averments made   in   the   petition.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   appellant   contended   that   the   respondent   has wrongly represented herself to be his wife, in the absence of any proof thereof.</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The appellant submitted that the respondent   has mentioned her name   as ‘</w:t>
      </w:r>
      <w:proofErr w:type="spellStart"/>
      <w:r>
        <w:rPr>
          <w:rFonts w:ascii="Arial" w:hAnsi="Arial" w:cs="Arial"/>
          <w:color w:val="333333"/>
        </w:rPr>
        <w:t>Rekha</w:t>
      </w:r>
      <w:proofErr w:type="spellEnd"/>
      <w:r>
        <w:rPr>
          <w:rFonts w:ascii="Arial" w:hAnsi="Arial" w:cs="Arial"/>
          <w:color w:val="333333"/>
        </w:rPr>
        <w:t> Ashok </w:t>
      </w:r>
      <w:proofErr w:type="spellStart"/>
      <w:r>
        <w:rPr>
          <w:rFonts w:ascii="Arial" w:hAnsi="Arial" w:cs="Arial"/>
          <w:color w:val="333333"/>
        </w:rPr>
        <w:t>Chandrayan</w:t>
      </w:r>
      <w:proofErr w:type="spellEnd"/>
      <w:r>
        <w:rPr>
          <w:rFonts w:ascii="Arial" w:hAnsi="Arial" w:cs="Arial"/>
          <w:color w:val="333333"/>
        </w:rPr>
        <w:t>’ in the FIR. </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The FIR does not disclose that the appellant</w:t>
      </w:r>
      <w:r>
        <w:rPr>
          <w:rFonts w:ascii="Arial" w:hAnsi="Arial" w:cs="Arial"/>
          <w:color w:val="333333"/>
        </w:rPr>
        <w:softHyphen/>
        <w:t>Nitin is her husband. It is submitted that, in the FIR the respondent has not mentioned the date of marriage whereas, in the petition for</w:t>
      </w:r>
      <w:proofErr w:type="gramStart"/>
      <w:r>
        <w:rPr>
          <w:rFonts w:ascii="Arial" w:hAnsi="Arial" w:cs="Arial"/>
          <w:color w:val="333333"/>
        </w:rPr>
        <w:t>  restitution</w:t>
      </w:r>
      <w:proofErr w:type="gramEnd"/>
      <w:r>
        <w:rPr>
          <w:rFonts w:ascii="Arial" w:hAnsi="Arial" w:cs="Arial"/>
          <w:color w:val="333333"/>
        </w:rPr>
        <w:t xml:space="preserve"> of  conjugal rights,  she has mentioned  the date  of marriage  as 16.4.2012.</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According to the appellant,</w:t>
      </w:r>
      <w:proofErr w:type="gramStart"/>
      <w:r>
        <w:rPr>
          <w:rStyle w:val="Strong"/>
          <w:rFonts w:ascii="Arial" w:eastAsiaTheme="majorEastAsia" w:hAnsi="Arial" w:cs="Arial"/>
          <w:color w:val="333333"/>
        </w:rPr>
        <w:t>  as</w:t>
      </w:r>
      <w:proofErr w:type="gramEnd"/>
      <w:r>
        <w:rPr>
          <w:rStyle w:val="Strong"/>
          <w:rFonts w:ascii="Arial" w:eastAsiaTheme="majorEastAsia" w:hAnsi="Arial" w:cs="Arial"/>
          <w:color w:val="333333"/>
        </w:rPr>
        <w:t> per Section 7 of the Hindu Marriage Act, no ceremonies prevailing in the community of either of the parties, have been performed.   Therefore,   there   is   no   marriage   between   the   appellant   and</w:t>
      </w:r>
      <w:r>
        <w:rPr>
          <w:rStyle w:val="apple-converted-space"/>
          <w:rFonts w:ascii="Arial" w:hAnsi="Arial" w:cs="Arial"/>
          <w:color w:val="333333"/>
        </w:rPr>
        <w:t> </w:t>
      </w:r>
      <w:r>
        <w:rPr>
          <w:rStyle w:val="Strong"/>
          <w:rFonts w:ascii="Arial" w:eastAsiaTheme="majorEastAsia" w:hAnsi="Arial" w:cs="Arial"/>
          <w:color w:val="333333"/>
        </w:rPr>
        <w:t>respondent,   in   the   eyes   of   law.</w:t>
      </w:r>
      <w:r>
        <w:rPr>
          <w:rStyle w:val="apple-converted-space"/>
          <w:rFonts w:ascii="Arial" w:hAnsi="Arial" w:cs="Arial"/>
          <w:color w:val="333333"/>
        </w:rPr>
        <w:t> </w:t>
      </w:r>
      <w:r>
        <w:rPr>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The   appellant   further   contended   that   on 7.8.2013 the respondent  had demanded Rs. 10 lakhs  from the appellant  and when he expressed his inability to hand over the said amount, she got annoyed and threatened him to implicate in a  false case of sexual harassment.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lastRenderedPageBreak/>
        <w:t>7. The   respondent</w:t>
      </w:r>
      <w:proofErr w:type="gramStart"/>
      <w:r>
        <w:rPr>
          <w:rFonts w:ascii="Arial" w:hAnsi="Arial" w:cs="Arial"/>
          <w:color w:val="333333"/>
        </w:rPr>
        <w:t>  examined</w:t>
      </w:r>
      <w:proofErr w:type="gramEnd"/>
      <w:r>
        <w:rPr>
          <w:rFonts w:ascii="Arial" w:hAnsi="Arial" w:cs="Arial"/>
          <w:color w:val="333333"/>
        </w:rPr>
        <w:t xml:space="preserve">   herself    as  well  as   Nodal  Officer   on   her behalf. The appellant examined himself.</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8. On the basis of aforesaid pleadings, the evidence led by the respective parties and after hearing both the sides, learned Judge of the Family Court recorded a finding that the respondent is entitled for decree for restitution of conjugal rights. The appellant</w:t>
      </w:r>
      <w:proofErr w:type="gramStart"/>
      <w:r>
        <w:rPr>
          <w:rStyle w:val="Strong"/>
          <w:rFonts w:ascii="Arial" w:eastAsiaTheme="majorEastAsia" w:hAnsi="Arial" w:cs="Arial"/>
          <w:color w:val="333333"/>
        </w:rPr>
        <w:t>  has</w:t>
      </w:r>
      <w:proofErr w:type="gramEnd"/>
      <w:r>
        <w:rPr>
          <w:rStyle w:val="Strong"/>
          <w:rFonts w:ascii="Arial" w:eastAsiaTheme="majorEastAsia" w:hAnsi="Arial" w:cs="Arial"/>
          <w:color w:val="333333"/>
        </w:rPr>
        <w:t> challenged the said judgment and  decree.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9. Mr. Anand Jaiswal, learned</w:t>
      </w:r>
      <w:proofErr w:type="gramStart"/>
      <w:r>
        <w:rPr>
          <w:rFonts w:ascii="Arial" w:hAnsi="Arial" w:cs="Arial"/>
          <w:color w:val="333333"/>
        </w:rPr>
        <w:t>  senior</w:t>
      </w:r>
      <w:proofErr w:type="gramEnd"/>
      <w:r>
        <w:rPr>
          <w:rFonts w:ascii="Arial" w:hAnsi="Arial" w:cs="Arial"/>
          <w:color w:val="333333"/>
        </w:rPr>
        <w:t> counsel with Mr. Gadhia, counsel for the appellant vociferously argued that the learned Judge, Family Court  erred in granting the decree of restitution of conjugal rights in favour  of respondent.</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The FIR   does not   disclose the name of   respondent   in   marital name   i.e. </w:t>
      </w:r>
      <w:proofErr w:type="gramStart"/>
      <w:r>
        <w:rPr>
          <w:rFonts w:ascii="Arial" w:hAnsi="Arial" w:cs="Arial"/>
          <w:color w:val="333333"/>
        </w:rPr>
        <w:t>appellant ’s</w:t>
      </w:r>
      <w:proofErr w:type="gramEnd"/>
      <w:r>
        <w:rPr>
          <w:rFonts w:ascii="Arial" w:hAnsi="Arial" w:cs="Arial"/>
          <w:color w:val="333333"/>
        </w:rPr>
        <w:t> name.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He further submitted   that the   respondent   has not mentioned the customary rites or religious ceremonies of marriage performed in accordance with either Marwari community or Brahmin community. According to him, as per Section</w:t>
      </w:r>
      <w:proofErr w:type="gramStart"/>
      <w:r>
        <w:rPr>
          <w:rStyle w:val="Strong"/>
          <w:rFonts w:ascii="Arial" w:eastAsiaTheme="majorEastAsia" w:hAnsi="Arial" w:cs="Arial"/>
          <w:color w:val="333333"/>
        </w:rPr>
        <w:t>  7</w:t>
      </w:r>
      <w:proofErr w:type="gramEnd"/>
      <w:r>
        <w:rPr>
          <w:rStyle w:val="Strong"/>
          <w:rFonts w:ascii="Arial" w:eastAsiaTheme="majorEastAsia" w:hAnsi="Arial" w:cs="Arial"/>
          <w:color w:val="333333"/>
        </w:rPr>
        <w:t> of the Hindu Marriage Act, ceremonies are required to be performed like ‘Saptapadi’ or ‘phere’ for marriage and if  it is not done, it is no marriage in the eyes of law.</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…………..all of sudden,  on 7.8.2013, the  respondent   demanded an amount of   Rs. 10 </w:t>
      </w:r>
      <w:proofErr w:type="spellStart"/>
      <w:r>
        <w:rPr>
          <w:rFonts w:ascii="Arial" w:hAnsi="Arial" w:cs="Arial"/>
          <w:color w:val="333333"/>
        </w:rPr>
        <w:t>lakhs</w:t>
      </w:r>
      <w:proofErr w:type="spellEnd"/>
      <w:r>
        <w:rPr>
          <w:rFonts w:ascii="Arial" w:hAnsi="Arial" w:cs="Arial"/>
          <w:color w:val="333333"/>
        </w:rPr>
        <w:t xml:space="preserve"> from the appellant, threatening   that he should pay the amount else, she would lodge a report with  Police about  sexual assault  by him and his proposed marriage would be endangered. …………………….. </w:t>
      </w:r>
      <w:proofErr w:type="gramStart"/>
      <w:r>
        <w:rPr>
          <w:rFonts w:ascii="Arial" w:hAnsi="Arial" w:cs="Arial"/>
          <w:color w:val="333333"/>
        </w:rPr>
        <w:t>therefore</w:t>
      </w:r>
      <w:proofErr w:type="gramEnd"/>
      <w:r>
        <w:rPr>
          <w:rFonts w:ascii="Arial" w:hAnsi="Arial" w:cs="Arial"/>
          <w:color w:val="333333"/>
        </w:rPr>
        <w:t> in order to save his engagement and  reputation in the society, the appellant agreed to pay an amount of Rs. 2 lakhs to the respondent  which she acknowledged, sending the text message mentioned supra. ……………………. there was no marriage between the parties and, as such, there is no question of restitution of conjugal right……………</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10. Learned counsel for the respondent, Mr. S.G.Joshi, contended </w:t>
      </w:r>
      <w:proofErr w:type="gramStart"/>
      <w:r>
        <w:rPr>
          <w:rFonts w:ascii="Arial" w:hAnsi="Arial" w:cs="Arial"/>
          <w:color w:val="333333"/>
        </w:rPr>
        <w:t>that :</w:t>
      </w:r>
      <w:proofErr w:type="gramEnd"/>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proofErr w:type="gramStart"/>
      <w:r>
        <w:rPr>
          <w:rStyle w:val="Strong"/>
          <w:rFonts w:ascii="Arial" w:eastAsiaTheme="majorEastAsia" w:hAnsi="Arial" w:cs="Arial"/>
          <w:color w:val="333333"/>
        </w:rPr>
        <w:t>the</w:t>
      </w:r>
      <w:proofErr w:type="gramEnd"/>
      <w:r>
        <w:rPr>
          <w:rStyle w:val="Strong"/>
          <w:rFonts w:ascii="Arial" w:eastAsiaTheme="majorEastAsia" w:hAnsi="Arial" w:cs="Arial"/>
          <w:color w:val="333333"/>
        </w:rPr>
        <w:t xml:space="preserve"> marriage took place between the parties in front of idol of Lord Krishna, on third floor of Jagat Apartment. It is not at all the case of</w:t>
      </w:r>
      <w:proofErr w:type="gramStart"/>
      <w:r>
        <w:rPr>
          <w:rStyle w:val="Strong"/>
          <w:rFonts w:ascii="Arial" w:eastAsiaTheme="majorEastAsia" w:hAnsi="Arial" w:cs="Arial"/>
          <w:color w:val="333333"/>
        </w:rPr>
        <w:t>  respondent</w:t>
      </w:r>
      <w:proofErr w:type="gramEnd"/>
      <w:r>
        <w:rPr>
          <w:rStyle w:val="Strong"/>
          <w:rFonts w:ascii="Arial" w:eastAsiaTheme="majorEastAsia" w:hAnsi="Arial" w:cs="Arial"/>
          <w:color w:val="333333"/>
        </w:rPr>
        <w:t> that the marriage took place as per the customs of any of the  communities to which the parties belong.</w:t>
      </w:r>
      <w:r>
        <w:rPr>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According to Mr. Joshi, as there was continuous physical relationship between the parties, the trial Court rightly came to the conclusion that marriage was performed between the parties.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Mr. Joshi submitted that as the appellant had admittedly handed over the amount of Rs. 5,000/</w:t>
      </w:r>
      <w:r>
        <w:rPr>
          <w:rStyle w:val="Strong"/>
          <w:rFonts w:ascii="Arial" w:eastAsiaTheme="majorEastAsia" w:hAnsi="Arial" w:cs="Arial"/>
          <w:color w:val="333333"/>
        </w:rPr>
        <w:softHyphen/>
        <w:t>to the appellant earlier and thereafter the amount of Rs. 2 lakhs, on demand, the said fact itself shows that certainly there was existence of relations between the parties as husband and wife.</w:t>
      </w:r>
      <w:r>
        <w:rPr>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Mr. Joshi, contended   that it   </w:t>
      </w:r>
      <w:proofErr w:type="gramStart"/>
      <w:r>
        <w:rPr>
          <w:rStyle w:val="Strong"/>
          <w:rFonts w:ascii="Arial" w:eastAsiaTheme="majorEastAsia" w:hAnsi="Arial" w:cs="Arial"/>
          <w:color w:val="333333"/>
        </w:rPr>
        <w:t>was  </w:t>
      </w:r>
      <w:proofErr w:type="spellStart"/>
      <w:r>
        <w:rPr>
          <w:rStyle w:val="Strong"/>
          <w:rFonts w:ascii="Arial" w:eastAsiaTheme="majorEastAsia" w:hAnsi="Arial" w:cs="Arial"/>
          <w:color w:val="333333"/>
        </w:rPr>
        <w:t>Gandharva</w:t>
      </w:r>
      <w:proofErr w:type="spellEnd"/>
      <w:proofErr w:type="gramEnd"/>
      <w:r>
        <w:rPr>
          <w:rStyle w:val="Strong"/>
          <w:rFonts w:ascii="Arial" w:eastAsiaTheme="majorEastAsia" w:hAnsi="Arial" w:cs="Arial"/>
          <w:color w:val="333333"/>
        </w:rPr>
        <w:t xml:space="preserve"> marriage between the parties   as the respondent was not aware of Marwari ceremonies and as she was informed by the appellant that they  married as per the   Marwari   customs,   therefore,   the   respondent     agreed   to   keep   physical relations with appellant.</w:t>
      </w:r>
      <w:r>
        <w:rPr>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Mr. Joshi submitted that no doubt on the stamp paper of Rs.100/</w:t>
      </w:r>
      <w:r>
        <w:rPr>
          <w:rStyle w:val="Strong"/>
          <w:rFonts w:ascii="Arial" w:eastAsiaTheme="majorEastAsia" w:hAnsi="Arial" w:cs="Arial"/>
          <w:color w:val="333333"/>
        </w:rPr>
        <w:softHyphen/>
        <w:t> the respondent withdrew the allegations against the appellant.</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However, it is not clear as what were the allegations exactly and this fact itself shows the relationship between the parties. Lastly, he submitted that:</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 </w:t>
      </w:r>
      <w:proofErr w:type="gramStart"/>
      <w:r>
        <w:rPr>
          <w:rStyle w:val="Strong"/>
          <w:rFonts w:ascii="Arial" w:eastAsiaTheme="majorEastAsia" w:hAnsi="Arial" w:cs="Arial"/>
          <w:color w:val="333333"/>
        </w:rPr>
        <w:t>learned</w:t>
      </w:r>
      <w:proofErr w:type="gramEnd"/>
      <w:r>
        <w:rPr>
          <w:rStyle w:val="Strong"/>
          <w:rFonts w:ascii="Arial" w:eastAsiaTheme="majorEastAsia" w:hAnsi="Arial" w:cs="Arial"/>
          <w:color w:val="333333"/>
        </w:rPr>
        <w:t xml:space="preserve"> Family Court has rightly passed the judgment in favour of the respondent .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11. After hearing learned counsel for both the sides and on</w:t>
      </w:r>
      <w:proofErr w:type="gramStart"/>
      <w:r>
        <w:rPr>
          <w:rStyle w:val="Strong"/>
          <w:rFonts w:ascii="Arial" w:eastAsiaTheme="majorEastAsia" w:hAnsi="Arial" w:cs="Arial"/>
          <w:color w:val="333333"/>
        </w:rPr>
        <w:t>  a</w:t>
      </w:r>
      <w:proofErr w:type="gramEnd"/>
      <w:r>
        <w:rPr>
          <w:rStyle w:val="Strong"/>
          <w:rFonts w:ascii="Arial" w:eastAsiaTheme="majorEastAsia" w:hAnsi="Arial" w:cs="Arial"/>
          <w:color w:val="333333"/>
        </w:rPr>
        <w:t> perusal of the original record and proceedings, the following points arise for determination:</w:t>
      </w:r>
      <w:r>
        <w:rPr>
          <w:rStyle w:val="Strong"/>
          <w:rFonts w:ascii="Arial" w:eastAsiaTheme="majorEastAsia" w:hAnsi="Arial" w:cs="Arial"/>
          <w:color w:val="333333"/>
        </w:rPr>
        <w:softHyphen/>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lastRenderedPageBreak/>
        <w:t>(1) Whether the marriage</w:t>
      </w:r>
      <w:proofErr w:type="gramStart"/>
      <w:r>
        <w:rPr>
          <w:rStyle w:val="Strong"/>
          <w:rFonts w:ascii="Arial" w:eastAsiaTheme="majorEastAsia" w:hAnsi="Arial" w:cs="Arial"/>
          <w:color w:val="333333"/>
        </w:rPr>
        <w:t>  was</w:t>
      </w:r>
      <w:proofErr w:type="gramEnd"/>
      <w:r>
        <w:rPr>
          <w:rStyle w:val="Strong"/>
          <w:rFonts w:ascii="Arial" w:eastAsiaTheme="majorEastAsia" w:hAnsi="Arial" w:cs="Arial"/>
          <w:color w:val="333333"/>
        </w:rPr>
        <w:t>  </w:t>
      </w:r>
      <w:proofErr w:type="spellStart"/>
      <w:r>
        <w:rPr>
          <w:rStyle w:val="Strong"/>
          <w:rFonts w:ascii="Arial" w:eastAsiaTheme="majorEastAsia" w:hAnsi="Arial" w:cs="Arial"/>
          <w:color w:val="333333"/>
        </w:rPr>
        <w:t>solemnised</w:t>
      </w:r>
      <w:proofErr w:type="spellEnd"/>
      <w:r>
        <w:rPr>
          <w:rStyle w:val="Strong"/>
          <w:rFonts w:ascii="Arial" w:eastAsiaTheme="majorEastAsia" w:hAnsi="Arial" w:cs="Arial"/>
          <w:color w:val="333333"/>
        </w:rPr>
        <w:t> between the parties  on 16.4.2012 ? .. .. No.</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 (2) Whether the appellant is entitled for quashing   and setting aside the order of restitution of conjugal rights passed by the learned Judge of the Family Court? ..Yes.</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 (3) What </w:t>
      </w:r>
      <w:proofErr w:type="gramStart"/>
      <w:r>
        <w:rPr>
          <w:rStyle w:val="Strong"/>
          <w:rFonts w:ascii="Arial" w:eastAsiaTheme="majorEastAsia" w:hAnsi="Arial" w:cs="Arial"/>
          <w:color w:val="333333"/>
        </w:rPr>
        <w:t>order ? </w:t>
      </w:r>
      <w:proofErr w:type="gramEnd"/>
      <w:r>
        <w:rPr>
          <w:rStyle w:val="Strong"/>
          <w:rFonts w:ascii="Arial" w:eastAsiaTheme="majorEastAsia" w:hAnsi="Arial" w:cs="Arial"/>
          <w:color w:val="333333"/>
        </w:rPr>
        <w:t xml:space="preserve"> ..  Appeal is allowed.</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12. Before proceeding with the facts and circumstances of the case, it would be necessary to go through the admitted facts in the Appeal.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 It is</w:t>
      </w:r>
      <w:proofErr w:type="gramStart"/>
      <w:r>
        <w:rPr>
          <w:rStyle w:val="Strong"/>
          <w:rFonts w:ascii="Arial" w:eastAsiaTheme="majorEastAsia" w:hAnsi="Arial" w:cs="Arial"/>
          <w:color w:val="333333"/>
        </w:rPr>
        <w:t>  fairly</w:t>
      </w:r>
      <w:proofErr w:type="gramEnd"/>
      <w:r>
        <w:rPr>
          <w:rStyle w:val="Strong"/>
          <w:rFonts w:ascii="Arial" w:eastAsiaTheme="majorEastAsia" w:hAnsi="Arial" w:cs="Arial"/>
          <w:color w:val="333333"/>
        </w:rPr>
        <w:t xml:space="preserve"> admitted that the respondent  was married with one Rajesh </w:t>
      </w:r>
      <w:proofErr w:type="spellStart"/>
      <w:r>
        <w:rPr>
          <w:rStyle w:val="Strong"/>
          <w:rFonts w:ascii="Arial" w:eastAsiaTheme="majorEastAsia" w:hAnsi="Arial" w:cs="Arial"/>
          <w:color w:val="333333"/>
        </w:rPr>
        <w:t>Balkrishna</w:t>
      </w:r>
      <w:proofErr w:type="spellEnd"/>
      <w:r>
        <w:rPr>
          <w:rStyle w:val="Strong"/>
          <w:rFonts w:ascii="Arial" w:eastAsiaTheme="majorEastAsia" w:hAnsi="Arial" w:cs="Arial"/>
          <w:color w:val="333333"/>
        </w:rPr>
        <w:t> </w:t>
      </w:r>
      <w:proofErr w:type="spellStart"/>
      <w:r>
        <w:rPr>
          <w:rStyle w:val="Strong"/>
          <w:rFonts w:ascii="Arial" w:eastAsiaTheme="majorEastAsia" w:hAnsi="Arial" w:cs="Arial"/>
          <w:color w:val="333333"/>
        </w:rPr>
        <w:t>Deshpande</w:t>
      </w:r>
      <w:proofErr w:type="spellEnd"/>
      <w:r>
        <w:rPr>
          <w:rStyle w:val="Strong"/>
          <w:rFonts w:ascii="Arial" w:eastAsiaTheme="majorEastAsia" w:hAnsi="Arial" w:cs="Arial"/>
          <w:color w:val="333333"/>
        </w:rPr>
        <w:t>, in the year 1998.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There was</w:t>
      </w:r>
      <w:proofErr w:type="gramStart"/>
      <w:r>
        <w:rPr>
          <w:rStyle w:val="Strong"/>
          <w:rFonts w:ascii="Arial" w:eastAsiaTheme="majorEastAsia" w:hAnsi="Arial" w:cs="Arial"/>
          <w:color w:val="333333"/>
        </w:rPr>
        <w:t>  a</w:t>
      </w:r>
      <w:proofErr w:type="gramEnd"/>
      <w:r>
        <w:rPr>
          <w:rStyle w:val="Strong"/>
          <w:rFonts w:ascii="Arial" w:eastAsiaTheme="majorEastAsia" w:hAnsi="Arial" w:cs="Arial"/>
          <w:color w:val="333333"/>
        </w:rPr>
        <w:t>  divorce between Rajesh and respondent on 23.8.2007.</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 It is not disputed that Rajesh and respondent were residing</w:t>
      </w:r>
      <w:proofErr w:type="gramStart"/>
      <w:r>
        <w:rPr>
          <w:rStyle w:val="Strong"/>
          <w:rFonts w:ascii="Arial" w:eastAsiaTheme="majorEastAsia" w:hAnsi="Arial" w:cs="Arial"/>
          <w:color w:val="333333"/>
        </w:rPr>
        <w:t>  at</w:t>
      </w:r>
      <w:proofErr w:type="gramEnd"/>
      <w:r>
        <w:rPr>
          <w:rStyle w:val="Strong"/>
          <w:rFonts w:ascii="Arial" w:eastAsiaTheme="majorEastAsia" w:hAnsi="Arial" w:cs="Arial"/>
          <w:color w:val="333333"/>
        </w:rPr>
        <w:t> Gopalnagar, with their two children and they stayed  together even  after divorce till March, 2014.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 It is an admitted fact that the respondent</w:t>
      </w:r>
      <w:proofErr w:type="gramStart"/>
      <w:r>
        <w:rPr>
          <w:rStyle w:val="Strong"/>
          <w:rFonts w:ascii="Arial" w:eastAsiaTheme="majorEastAsia" w:hAnsi="Arial" w:cs="Arial"/>
          <w:color w:val="333333"/>
        </w:rPr>
        <w:t>  had</w:t>
      </w:r>
      <w:proofErr w:type="gramEnd"/>
      <w:r>
        <w:rPr>
          <w:rStyle w:val="Strong"/>
          <w:rFonts w:ascii="Arial" w:eastAsiaTheme="majorEastAsia" w:hAnsi="Arial" w:cs="Arial"/>
          <w:color w:val="333333"/>
        </w:rPr>
        <w:t xml:space="preserve">   lodged   a   complaint   against   the   appellant     with   Human   Rights Commission, which was subsequently withdrawn.</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 It is also an admitted fact that there was exchange of text messages between the parties, that too at odd hours. It is not in dispute that the respondent had acknowledged the receipt of amount of Rs. 2 </w:t>
      </w:r>
      <w:proofErr w:type="spellStart"/>
      <w:r>
        <w:rPr>
          <w:rStyle w:val="Strong"/>
          <w:rFonts w:ascii="Arial" w:eastAsiaTheme="majorEastAsia" w:hAnsi="Arial" w:cs="Arial"/>
          <w:color w:val="333333"/>
        </w:rPr>
        <w:t>lakhs</w:t>
      </w:r>
      <w:proofErr w:type="spellEnd"/>
      <w:r>
        <w:rPr>
          <w:rStyle w:val="Strong"/>
          <w:rFonts w:ascii="Arial" w:eastAsiaTheme="majorEastAsia" w:hAnsi="Arial" w:cs="Arial"/>
          <w:color w:val="333333"/>
        </w:rPr>
        <w:t>   from the appellant     and accordingly sent him   text message expressing thanks and gratitude.</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 xml:space="preserve">13. In   the   backdrop   of   the   </w:t>
      </w:r>
      <w:proofErr w:type="spellStart"/>
      <w:r>
        <w:rPr>
          <w:rFonts w:ascii="Arial" w:hAnsi="Arial" w:cs="Arial"/>
          <w:color w:val="333333"/>
        </w:rPr>
        <w:t>above</w:t>
      </w:r>
      <w:r>
        <w:rPr>
          <w:rFonts w:ascii="Arial" w:hAnsi="Arial" w:cs="Arial"/>
          <w:color w:val="333333"/>
        </w:rPr>
        <w:softHyphen/>
        <w:t>referred</w:t>
      </w:r>
      <w:proofErr w:type="spellEnd"/>
      <w:r>
        <w:rPr>
          <w:rFonts w:ascii="Arial" w:hAnsi="Arial" w:cs="Arial"/>
          <w:color w:val="333333"/>
        </w:rPr>
        <w:t xml:space="preserve">   facts,   we   have   to   examine whether there was a marriage between appellant</w:t>
      </w:r>
      <w:proofErr w:type="gramStart"/>
      <w:r>
        <w:rPr>
          <w:rFonts w:ascii="Arial" w:hAnsi="Arial" w:cs="Arial"/>
          <w:color w:val="333333"/>
        </w:rPr>
        <w:t>  and</w:t>
      </w:r>
      <w:proofErr w:type="gramEnd"/>
      <w:r>
        <w:rPr>
          <w:rFonts w:ascii="Arial" w:hAnsi="Arial" w:cs="Arial"/>
          <w:color w:val="333333"/>
        </w:rPr>
        <w:t> respondent , as per the provisions  of Hindu Marriage Act.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lastRenderedPageBreak/>
        <w:t>As discussed supra,</w:t>
      </w:r>
      <w:proofErr w:type="gramStart"/>
      <w:r>
        <w:rPr>
          <w:rStyle w:val="Strong"/>
          <w:rFonts w:ascii="Arial" w:eastAsiaTheme="majorEastAsia" w:hAnsi="Arial" w:cs="Arial"/>
          <w:color w:val="333333"/>
        </w:rPr>
        <w:t>  a</w:t>
      </w:r>
      <w:proofErr w:type="gramEnd"/>
      <w:r>
        <w:rPr>
          <w:rStyle w:val="Strong"/>
          <w:rFonts w:ascii="Arial" w:eastAsiaTheme="majorEastAsia" w:hAnsi="Arial" w:cs="Arial"/>
          <w:color w:val="333333"/>
        </w:rPr>
        <w:t> short point  involved in   the   present   Appeal   is,   whether   there   was   a   valid   marriage   between appellant  and respondent  as alleged, or  it was a live</w:t>
      </w:r>
      <w:r>
        <w:rPr>
          <w:rStyle w:val="Strong"/>
          <w:rFonts w:ascii="Arial" w:eastAsiaTheme="majorEastAsia" w:hAnsi="Arial" w:cs="Arial"/>
          <w:color w:val="333333"/>
        </w:rPr>
        <w:softHyphen/>
        <w:t>in relationship between them.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It is the specific case of the respondent</w:t>
      </w:r>
      <w:proofErr w:type="gramStart"/>
      <w:r>
        <w:rPr>
          <w:rFonts w:ascii="Arial" w:hAnsi="Arial" w:cs="Arial"/>
          <w:color w:val="333333"/>
        </w:rPr>
        <w:t>  that</w:t>
      </w:r>
      <w:proofErr w:type="gramEnd"/>
      <w:r>
        <w:rPr>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they got married as per the customs prevailing, inasmuch as the marriage took place before the idol of Lord Krishna on 16.4.2012  and as per  the Hindu  rites and  traditions the marriage was  performed at</w:t>
      </w:r>
      <w:r>
        <w:rPr>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 appellant put</w:t>
      </w:r>
      <w:proofErr w:type="gramStart"/>
      <w:r>
        <w:rPr>
          <w:rStyle w:val="Strong"/>
          <w:rFonts w:ascii="Arial" w:eastAsiaTheme="majorEastAsia" w:hAnsi="Arial" w:cs="Arial"/>
          <w:color w:val="333333"/>
        </w:rPr>
        <w:t>  vermillion</w:t>
      </w:r>
      <w:proofErr w:type="gramEnd"/>
      <w:r>
        <w:rPr>
          <w:rStyle w:val="Strong"/>
          <w:rFonts w:ascii="Arial" w:eastAsiaTheme="majorEastAsia" w:hAnsi="Arial" w:cs="Arial"/>
          <w:color w:val="333333"/>
        </w:rPr>
        <w:t>  mark on the forehead of the respondent and he put on </w:t>
      </w:r>
      <w:proofErr w:type="spellStart"/>
      <w:r>
        <w:rPr>
          <w:rStyle w:val="Strong"/>
          <w:rFonts w:ascii="Arial" w:eastAsiaTheme="majorEastAsia" w:hAnsi="Arial" w:cs="Arial"/>
          <w:color w:val="333333"/>
        </w:rPr>
        <w:t>Mangalsutra</w:t>
      </w:r>
      <w:proofErr w:type="spellEnd"/>
      <w:r>
        <w:rPr>
          <w:rStyle w:val="Strong"/>
          <w:rFonts w:ascii="Arial" w:eastAsiaTheme="majorEastAsia" w:hAnsi="Arial" w:cs="Arial"/>
          <w:color w:val="333333"/>
        </w:rPr>
        <w:t>  on her neck.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 appellant   also offered a garland to the respondent and</w:t>
      </w:r>
      <w:proofErr w:type="gramStart"/>
      <w:r>
        <w:rPr>
          <w:rStyle w:val="Strong"/>
          <w:rFonts w:ascii="Arial" w:eastAsiaTheme="majorEastAsia" w:hAnsi="Arial" w:cs="Arial"/>
          <w:color w:val="333333"/>
        </w:rPr>
        <w:t>  as</w:t>
      </w:r>
      <w:proofErr w:type="gramEnd"/>
      <w:r>
        <w:rPr>
          <w:rStyle w:val="Strong"/>
          <w:rFonts w:ascii="Arial" w:eastAsiaTheme="majorEastAsia" w:hAnsi="Arial" w:cs="Arial"/>
          <w:color w:val="333333"/>
        </w:rPr>
        <w:t> per the usages and convention, offered saree, blouse and other clothes to her.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After marriage, there was a relationship between the parties as husband and wife for more than </w:t>
      </w:r>
      <w:proofErr w:type="spellStart"/>
      <w:r>
        <w:rPr>
          <w:rFonts w:ascii="Arial" w:hAnsi="Arial" w:cs="Arial"/>
          <w:color w:val="333333"/>
        </w:rPr>
        <w:t>one</w:t>
      </w:r>
      <w:r>
        <w:rPr>
          <w:rFonts w:ascii="Arial" w:hAnsi="Arial" w:cs="Arial"/>
          <w:color w:val="333333"/>
        </w:rPr>
        <w:softHyphen/>
        <w:t>and</w:t>
      </w:r>
      <w:r>
        <w:rPr>
          <w:rFonts w:ascii="Arial" w:hAnsi="Arial" w:cs="Arial"/>
          <w:color w:val="333333"/>
        </w:rPr>
        <w:softHyphen/>
        <w:t>a</w:t>
      </w:r>
      <w:r>
        <w:rPr>
          <w:rFonts w:ascii="Arial" w:hAnsi="Arial" w:cs="Arial"/>
          <w:color w:val="333333"/>
        </w:rPr>
        <w:softHyphen/>
        <w:t>half</w:t>
      </w:r>
      <w:proofErr w:type="spellEnd"/>
      <w:r>
        <w:rPr>
          <w:rFonts w:ascii="Arial" w:hAnsi="Arial" w:cs="Arial"/>
          <w:color w:val="333333"/>
        </w:rPr>
        <w:t> years.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According to the</w:t>
      </w:r>
      <w:proofErr w:type="gramStart"/>
      <w:r>
        <w:rPr>
          <w:rStyle w:val="Strong"/>
          <w:rFonts w:ascii="Arial" w:eastAsiaTheme="majorEastAsia" w:hAnsi="Arial" w:cs="Arial"/>
          <w:color w:val="333333"/>
        </w:rPr>
        <w:t>  respondent</w:t>
      </w:r>
      <w:proofErr w:type="gramEnd"/>
      <w:r>
        <w:rPr>
          <w:rStyle w:val="Strong"/>
          <w:rFonts w:ascii="Arial" w:eastAsiaTheme="majorEastAsia" w:hAnsi="Arial" w:cs="Arial"/>
          <w:color w:val="333333"/>
        </w:rPr>
        <w:t>,  she insisted for  registration  of  marriage  with  Registrar  of Marriages. However, there was no such registration of marriage for which, admittedly,</w:t>
      </w:r>
      <w:proofErr w:type="gramStart"/>
      <w:r>
        <w:rPr>
          <w:rStyle w:val="Strong"/>
          <w:rFonts w:ascii="Arial" w:eastAsiaTheme="majorEastAsia" w:hAnsi="Arial" w:cs="Arial"/>
          <w:color w:val="333333"/>
        </w:rPr>
        <w:t>  the</w:t>
      </w:r>
      <w:proofErr w:type="gramEnd"/>
      <w:r>
        <w:rPr>
          <w:rStyle w:val="Strong"/>
          <w:rFonts w:ascii="Arial" w:eastAsiaTheme="majorEastAsia" w:hAnsi="Arial" w:cs="Arial"/>
          <w:color w:val="333333"/>
        </w:rPr>
        <w:t> respondent  never raised any legitimate grievance.</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 According to the respondent, nobody</w:t>
      </w:r>
      <w:proofErr w:type="gramStart"/>
      <w:r>
        <w:rPr>
          <w:rStyle w:val="Strong"/>
          <w:rFonts w:ascii="Arial" w:eastAsiaTheme="majorEastAsia" w:hAnsi="Arial" w:cs="Arial"/>
          <w:color w:val="333333"/>
        </w:rPr>
        <w:t>  was</w:t>
      </w:r>
      <w:proofErr w:type="gramEnd"/>
      <w:r>
        <w:rPr>
          <w:rStyle w:val="Strong"/>
          <w:rFonts w:ascii="Arial" w:eastAsiaTheme="majorEastAsia" w:hAnsi="Arial" w:cs="Arial"/>
          <w:color w:val="333333"/>
        </w:rPr>
        <w:t> informed about the said  marriage, so much so,  even the parents of  appellant  were not aware of the said marriage as the appellant  did not disclose  about the </w:t>
      </w:r>
      <w:proofErr w:type="spellStart"/>
      <w:r>
        <w:rPr>
          <w:rStyle w:val="Strong"/>
          <w:rFonts w:ascii="Arial" w:eastAsiaTheme="majorEastAsia" w:hAnsi="Arial" w:cs="Arial"/>
          <w:color w:val="333333"/>
        </w:rPr>
        <w:t>said</w:t>
      </w:r>
      <w:proofErr w:type="spellEnd"/>
      <w:r>
        <w:rPr>
          <w:rStyle w:val="Strong"/>
          <w:rFonts w:ascii="Arial" w:eastAsiaTheme="majorEastAsia" w:hAnsi="Arial" w:cs="Arial"/>
          <w:color w:val="333333"/>
        </w:rPr>
        <w:t> fact to them.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 appellant  kept on saying that  as he  belongs  to Marwari  community, huge dowry is required to be   offered   in   the   marriage   and   furthermore,   she   being  </w:t>
      </w:r>
      <w:proofErr w:type="spellStart"/>
      <w:r>
        <w:rPr>
          <w:rStyle w:val="Strong"/>
          <w:rFonts w:ascii="Arial" w:eastAsiaTheme="majorEastAsia" w:hAnsi="Arial" w:cs="Arial"/>
          <w:color w:val="333333"/>
        </w:rPr>
        <w:t>Maharashtrian</w:t>
      </w:r>
      <w:proofErr w:type="spellEnd"/>
      <w:r>
        <w:rPr>
          <w:rStyle w:val="Strong"/>
          <w:rFonts w:ascii="Arial" w:eastAsiaTheme="majorEastAsia" w:hAnsi="Arial" w:cs="Arial"/>
          <w:color w:val="333333"/>
        </w:rPr>
        <w:t xml:space="preserve"> Brahmin,  could   not   be   accepted   by   his   parents.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The   appellant,   however, promised her to perform a customary</w:t>
      </w:r>
      <w:proofErr w:type="gramStart"/>
      <w:r>
        <w:rPr>
          <w:rFonts w:ascii="Arial" w:hAnsi="Arial" w:cs="Arial"/>
          <w:color w:val="333333"/>
        </w:rPr>
        <w:t>  marriage</w:t>
      </w:r>
      <w:proofErr w:type="gramEnd"/>
      <w:r>
        <w:rPr>
          <w:rFonts w:ascii="Arial" w:hAnsi="Arial" w:cs="Arial"/>
          <w:color w:val="333333"/>
        </w:rPr>
        <w:t> for the sake of society, family and     friends.  </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In   her   cross</w:t>
      </w:r>
      <w:r>
        <w:rPr>
          <w:rFonts w:ascii="Arial" w:hAnsi="Arial" w:cs="Arial"/>
          <w:color w:val="333333"/>
        </w:rPr>
        <w:softHyphen/>
        <w:t xml:space="preserve"> examination,   the   respondent   admitted   that   she knows   that for solemnization of Hindu marriage, certain rituals   are to be performed, those rituals may be different. </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She however stated that she does not know the first rites in Agrawal community is of ‘Dwarchar’ which means mother of bride </w:t>
      </w:r>
      <w:proofErr w:type="gramStart"/>
      <w:r>
        <w:rPr>
          <w:rFonts w:ascii="Arial" w:hAnsi="Arial" w:cs="Arial"/>
          <w:color w:val="333333"/>
        </w:rPr>
        <w:t>performs  </w:t>
      </w:r>
      <w:proofErr w:type="spellStart"/>
      <w:r>
        <w:rPr>
          <w:rFonts w:ascii="Arial" w:hAnsi="Arial" w:cs="Arial"/>
          <w:color w:val="333333"/>
        </w:rPr>
        <w:t>pooja</w:t>
      </w:r>
      <w:proofErr w:type="spellEnd"/>
      <w:proofErr w:type="gramEnd"/>
      <w:r>
        <w:rPr>
          <w:rFonts w:ascii="Arial" w:hAnsi="Arial" w:cs="Arial"/>
          <w:color w:val="333333"/>
        </w:rPr>
        <w:t>  of groom on his first arrival at the entrance gate   and   further   does   not   know   whether   the   bride   and   groom   exchange garlands which is known as 'Varmala' and certain mantras  are chanted and the bride and groom take round around the sacred fire  (</w:t>
      </w:r>
      <w:proofErr w:type="spellStart"/>
      <w:r>
        <w:rPr>
          <w:rFonts w:ascii="Arial" w:hAnsi="Arial" w:cs="Arial"/>
          <w:color w:val="333333"/>
        </w:rPr>
        <w:t>Saptapadi</w:t>
      </w:r>
      <w:proofErr w:type="spellEnd"/>
      <w:r>
        <w:rPr>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She stated that she does not know</w:t>
      </w:r>
      <w:proofErr w:type="gramStart"/>
      <w:r>
        <w:rPr>
          <w:rFonts w:ascii="Arial" w:hAnsi="Arial" w:cs="Arial"/>
          <w:color w:val="333333"/>
        </w:rPr>
        <w:t>  that</w:t>
      </w:r>
      <w:proofErr w:type="gramEnd"/>
      <w:r>
        <w:rPr>
          <w:rFonts w:ascii="Arial" w:hAnsi="Arial" w:cs="Arial"/>
          <w:color w:val="333333"/>
        </w:rPr>
        <w:t> parents of bride gifts bride which is known  as ‘</w:t>
      </w:r>
      <w:proofErr w:type="spellStart"/>
      <w:r>
        <w:rPr>
          <w:rFonts w:ascii="Arial" w:hAnsi="Arial" w:cs="Arial"/>
          <w:color w:val="333333"/>
        </w:rPr>
        <w:t>kanyadan</w:t>
      </w:r>
      <w:proofErr w:type="spellEnd"/>
      <w:r>
        <w:rPr>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She however admitted that she had never seen such a marriage in which only two rites</w:t>
      </w:r>
      <w:proofErr w:type="gramStart"/>
      <w:r>
        <w:rPr>
          <w:rFonts w:ascii="Arial" w:hAnsi="Arial" w:cs="Arial"/>
          <w:color w:val="333333"/>
        </w:rPr>
        <w:t>  i.e.of</w:t>
      </w:r>
      <w:proofErr w:type="gramEnd"/>
      <w:r>
        <w:rPr>
          <w:rFonts w:ascii="Arial" w:hAnsi="Arial" w:cs="Arial"/>
          <w:color w:val="333333"/>
        </w:rPr>
        <w:t> Sindur and Mangalsutra are performed.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w:t>
      </w:r>
      <w:proofErr w:type="gramStart"/>
      <w:r>
        <w:rPr>
          <w:rStyle w:val="Strong"/>
          <w:rFonts w:ascii="Arial" w:eastAsiaTheme="majorEastAsia" w:hAnsi="Arial" w:cs="Arial"/>
          <w:color w:val="333333"/>
        </w:rPr>
        <w:t>  said</w:t>
      </w:r>
      <w:proofErr w:type="gramEnd"/>
      <w:r>
        <w:rPr>
          <w:rStyle w:val="Strong"/>
          <w:rFonts w:ascii="Arial" w:eastAsiaTheme="majorEastAsia" w:hAnsi="Arial" w:cs="Arial"/>
          <w:color w:val="333333"/>
        </w:rPr>
        <w:t xml:space="preserve"> version of  the respondent  clearly indicates that she was aware of the fact that in   any   marriage   only   two   rites   i.e.  </w:t>
      </w:r>
      <w:proofErr w:type="spellStart"/>
      <w:r>
        <w:rPr>
          <w:rStyle w:val="Strong"/>
          <w:rFonts w:ascii="Arial" w:eastAsiaTheme="majorEastAsia" w:hAnsi="Arial" w:cs="Arial"/>
          <w:color w:val="333333"/>
        </w:rPr>
        <w:t>Sindoor</w:t>
      </w:r>
      <w:proofErr w:type="spellEnd"/>
      <w:r>
        <w:rPr>
          <w:rStyle w:val="Strong"/>
          <w:rFonts w:ascii="Arial" w:eastAsiaTheme="majorEastAsia" w:hAnsi="Arial" w:cs="Arial"/>
          <w:color w:val="333333"/>
        </w:rPr>
        <w:t xml:space="preserve">    and</w:t>
      </w:r>
      <w:proofErr w:type="gramStart"/>
      <w:r>
        <w:rPr>
          <w:rStyle w:val="Strong"/>
          <w:rFonts w:ascii="Arial" w:eastAsiaTheme="majorEastAsia" w:hAnsi="Arial" w:cs="Arial"/>
          <w:color w:val="333333"/>
        </w:rPr>
        <w:t xml:space="preserve">  </w:t>
      </w:r>
      <w:proofErr w:type="spellStart"/>
      <w:r>
        <w:rPr>
          <w:rStyle w:val="Strong"/>
          <w:rFonts w:ascii="Arial" w:eastAsiaTheme="majorEastAsia" w:hAnsi="Arial" w:cs="Arial"/>
          <w:color w:val="333333"/>
        </w:rPr>
        <w:t>Mangalsutra</w:t>
      </w:r>
      <w:proofErr w:type="spellEnd"/>
      <w:proofErr w:type="gramEnd"/>
      <w:r>
        <w:rPr>
          <w:rStyle w:val="Strong"/>
          <w:rFonts w:ascii="Arial" w:eastAsiaTheme="majorEastAsia" w:hAnsi="Arial" w:cs="Arial"/>
          <w:color w:val="333333"/>
        </w:rPr>
        <w:t>    are   not performed.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14. As</w:t>
      </w:r>
      <w:proofErr w:type="gramStart"/>
      <w:r>
        <w:rPr>
          <w:rFonts w:ascii="Arial" w:hAnsi="Arial" w:cs="Arial"/>
          <w:color w:val="333333"/>
        </w:rPr>
        <w:t>  against</w:t>
      </w:r>
      <w:proofErr w:type="gramEnd"/>
      <w:r>
        <w:rPr>
          <w:rFonts w:ascii="Arial" w:hAnsi="Arial" w:cs="Arial"/>
          <w:color w:val="333333"/>
        </w:rPr>
        <w:t> this, the case of the appellant  is that in Agrawal community, marriage procedure is as follows :</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1) The marriage function starts from the function known as </w:t>
      </w:r>
      <w:proofErr w:type="spellStart"/>
      <w:r>
        <w:rPr>
          <w:rFonts w:ascii="Arial" w:hAnsi="Arial" w:cs="Arial"/>
          <w:color w:val="333333"/>
        </w:rPr>
        <w:t>Bhauhaath</w:t>
      </w:r>
      <w:proofErr w:type="spellEnd"/>
      <w:r>
        <w:rPr>
          <w:rFonts w:ascii="Arial" w:hAnsi="Arial" w:cs="Arial"/>
          <w:color w:val="333333"/>
        </w:rPr>
        <w:t> (Ganesh </w:t>
      </w:r>
      <w:proofErr w:type="spellStart"/>
      <w:r>
        <w:rPr>
          <w:rFonts w:ascii="Arial" w:hAnsi="Arial" w:cs="Arial"/>
          <w:color w:val="333333"/>
        </w:rPr>
        <w:t>Pujan</w:t>
      </w:r>
      <w:proofErr w:type="spellEnd"/>
      <w:r>
        <w:rPr>
          <w:rFonts w:ascii="Arial" w:hAnsi="Arial" w:cs="Arial"/>
          <w:color w:val="333333"/>
        </w:rPr>
        <w:t>)</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 xml:space="preserve"> 2) </w:t>
      </w:r>
      <w:proofErr w:type="spellStart"/>
      <w:r>
        <w:rPr>
          <w:rFonts w:ascii="Arial" w:hAnsi="Arial" w:cs="Arial"/>
          <w:color w:val="333333"/>
        </w:rPr>
        <w:t>Haldad</w:t>
      </w:r>
      <w:proofErr w:type="spellEnd"/>
      <w:r>
        <w:rPr>
          <w:rFonts w:ascii="Arial" w:hAnsi="Arial" w:cs="Arial"/>
          <w:color w:val="333333"/>
        </w:rPr>
        <w:t> Ban:  the function of applying turmeric</w:t>
      </w:r>
      <w:proofErr w:type="gramStart"/>
      <w:r>
        <w:rPr>
          <w:rFonts w:ascii="Arial" w:hAnsi="Arial" w:cs="Arial"/>
          <w:color w:val="333333"/>
        </w:rPr>
        <w:t>  to</w:t>
      </w:r>
      <w:proofErr w:type="gramEnd"/>
      <w:r>
        <w:rPr>
          <w:rFonts w:ascii="Arial" w:hAnsi="Arial" w:cs="Arial"/>
          <w:color w:val="333333"/>
        </w:rPr>
        <w:t> the bride  and groom at their respective places. </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 xml:space="preserve">According </w:t>
      </w:r>
      <w:proofErr w:type="gramStart"/>
      <w:r>
        <w:rPr>
          <w:rFonts w:ascii="Arial" w:hAnsi="Arial" w:cs="Arial"/>
          <w:color w:val="333333"/>
        </w:rPr>
        <w:t>to  to</w:t>
      </w:r>
      <w:proofErr w:type="gramEnd"/>
      <w:r>
        <w:rPr>
          <w:rFonts w:ascii="Arial" w:hAnsi="Arial" w:cs="Arial"/>
          <w:color w:val="333333"/>
        </w:rPr>
        <w:t> the appellant, there was absolutely no marriage  between him and respondent,  as alleged by the respondent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15.</w:t>
      </w:r>
      <w:r>
        <w:rPr>
          <w:rStyle w:val="apple-converted-space"/>
          <w:rFonts w:ascii="Arial" w:hAnsi="Arial" w:cs="Arial"/>
          <w:color w:val="333333"/>
        </w:rPr>
        <w:t> </w:t>
      </w:r>
      <w:r>
        <w:rPr>
          <w:rStyle w:val="Strong"/>
          <w:rFonts w:ascii="Arial" w:eastAsiaTheme="majorEastAsia" w:hAnsi="Arial" w:cs="Arial"/>
          <w:color w:val="333333"/>
        </w:rPr>
        <w:t>In order to verify the truthfulness or otherwise in the version of the respondent, it is necessary to go through the contents</w:t>
      </w:r>
      <w:proofErr w:type="gramStart"/>
      <w:r>
        <w:rPr>
          <w:rStyle w:val="Strong"/>
          <w:rFonts w:ascii="Arial" w:eastAsiaTheme="majorEastAsia" w:hAnsi="Arial" w:cs="Arial"/>
          <w:color w:val="333333"/>
        </w:rPr>
        <w:t>  in</w:t>
      </w:r>
      <w:proofErr w:type="gramEnd"/>
      <w:r>
        <w:rPr>
          <w:rStyle w:val="Strong"/>
          <w:rFonts w:ascii="Arial" w:eastAsiaTheme="majorEastAsia" w:hAnsi="Arial" w:cs="Arial"/>
          <w:color w:val="333333"/>
        </w:rPr>
        <w:t> the FIR lodged by the respondent with Ambazari Police Station, Nagpur, being No. 246/2013, on 11.9.2013</w:t>
      </w:r>
      <w:r>
        <w:rPr>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In fact, it was the complaint against the appellant</w:t>
      </w:r>
      <w:proofErr w:type="gramStart"/>
      <w:r>
        <w:rPr>
          <w:rFonts w:ascii="Arial" w:hAnsi="Arial" w:cs="Arial"/>
          <w:color w:val="333333"/>
        </w:rPr>
        <w:t>  u</w:t>
      </w:r>
      <w:proofErr w:type="gramEnd"/>
      <w:r>
        <w:rPr>
          <w:rFonts w:ascii="Arial" w:hAnsi="Arial" w:cs="Arial"/>
          <w:color w:val="333333"/>
        </w:rPr>
        <w:t>/ss. 376 and 417 of the IPC. The FIR reveals the name of the respondent</w:t>
      </w:r>
      <w:proofErr w:type="gramStart"/>
      <w:r>
        <w:rPr>
          <w:rFonts w:ascii="Arial" w:hAnsi="Arial" w:cs="Arial"/>
          <w:color w:val="333333"/>
        </w:rPr>
        <w:t>  as</w:t>
      </w:r>
      <w:proofErr w:type="gramEnd"/>
      <w:r>
        <w:rPr>
          <w:rFonts w:ascii="Arial" w:hAnsi="Arial" w:cs="Arial"/>
          <w:color w:val="333333"/>
        </w:rPr>
        <w:t> Smt. </w:t>
      </w:r>
      <w:proofErr w:type="spellStart"/>
      <w:r>
        <w:rPr>
          <w:rFonts w:ascii="Arial" w:hAnsi="Arial" w:cs="Arial"/>
          <w:color w:val="333333"/>
        </w:rPr>
        <w:t>Rekha</w:t>
      </w:r>
      <w:proofErr w:type="spellEnd"/>
      <w:r>
        <w:rPr>
          <w:rFonts w:ascii="Arial" w:hAnsi="Arial" w:cs="Arial"/>
          <w:color w:val="333333"/>
        </w:rPr>
        <w:t xml:space="preserve"> Ashok </w:t>
      </w:r>
      <w:proofErr w:type="spellStart"/>
      <w:r>
        <w:rPr>
          <w:rFonts w:ascii="Arial" w:hAnsi="Arial" w:cs="Arial"/>
          <w:color w:val="333333"/>
        </w:rPr>
        <w:t>Chandrayan</w:t>
      </w:r>
      <w:proofErr w:type="spellEnd"/>
      <w:r>
        <w:rPr>
          <w:rFonts w:ascii="Arial" w:hAnsi="Arial" w:cs="Arial"/>
          <w:color w:val="333333"/>
        </w:rPr>
        <w:t> which was her maiden name. </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She had specifically stated in the complaint that she was married with Raja Balkrishna Deshpande in the year 1998. There</w:t>
      </w:r>
      <w:proofErr w:type="gramStart"/>
      <w:r>
        <w:rPr>
          <w:rFonts w:ascii="Arial" w:hAnsi="Arial" w:cs="Arial"/>
          <w:color w:val="333333"/>
        </w:rPr>
        <w:t>  was</w:t>
      </w:r>
      <w:proofErr w:type="gramEnd"/>
      <w:r>
        <w:rPr>
          <w:rFonts w:ascii="Arial" w:hAnsi="Arial" w:cs="Arial"/>
          <w:color w:val="333333"/>
        </w:rPr>
        <w:t xml:space="preserve"> a divorce between them in February, 2007. However for the sake of children, they are residing together, even after divorce. The said version   clarifies   that   respondent   was   residing   with   her   </w:t>
      </w:r>
      <w:proofErr w:type="spellStart"/>
      <w:r>
        <w:rPr>
          <w:rFonts w:ascii="Arial" w:hAnsi="Arial" w:cs="Arial"/>
          <w:color w:val="333333"/>
        </w:rPr>
        <w:t>ex</w:t>
      </w:r>
      <w:r>
        <w:rPr>
          <w:rFonts w:ascii="Arial" w:hAnsi="Arial" w:cs="Arial"/>
          <w:color w:val="333333"/>
        </w:rPr>
        <w:softHyphen/>
        <w:t>husband</w:t>
      </w:r>
      <w:proofErr w:type="spellEnd"/>
      <w:r>
        <w:rPr>
          <w:rFonts w:ascii="Arial" w:hAnsi="Arial" w:cs="Arial"/>
          <w:color w:val="333333"/>
        </w:rPr>
        <w:t xml:space="preserve">   on 11.9.2013, since her marriage that took place</w:t>
      </w:r>
      <w:proofErr w:type="gramStart"/>
      <w:r>
        <w:rPr>
          <w:rFonts w:ascii="Arial" w:hAnsi="Arial" w:cs="Arial"/>
          <w:color w:val="333333"/>
        </w:rPr>
        <w:t>  some</w:t>
      </w:r>
      <w:proofErr w:type="gramEnd"/>
      <w:r>
        <w:rPr>
          <w:rFonts w:ascii="Arial" w:hAnsi="Arial" w:cs="Arial"/>
          <w:color w:val="333333"/>
        </w:rPr>
        <w:t xml:space="preserve"> time in 1998.  If that was the   case   of   the   respondent,   then   there   was   no   question   of   residing   with appellant   at   </w:t>
      </w:r>
      <w:proofErr w:type="spellStart"/>
      <w:r>
        <w:rPr>
          <w:rFonts w:ascii="Arial" w:hAnsi="Arial" w:cs="Arial"/>
          <w:color w:val="333333"/>
        </w:rPr>
        <w:t>Jagat</w:t>
      </w:r>
      <w:proofErr w:type="spellEnd"/>
      <w:r>
        <w:rPr>
          <w:rFonts w:ascii="Arial" w:hAnsi="Arial" w:cs="Arial"/>
          <w:color w:val="333333"/>
        </w:rPr>
        <w:t xml:space="preserve">   Apartment,   after   her   alleged   marriage   with   him   on 16.4.2012. As regards marriage, it is mentioned in the complaint that on one of</w:t>
      </w:r>
      <w:proofErr w:type="gramStart"/>
      <w:r>
        <w:rPr>
          <w:rFonts w:ascii="Arial" w:hAnsi="Arial" w:cs="Arial"/>
          <w:color w:val="333333"/>
        </w:rPr>
        <w:t>  the</w:t>
      </w:r>
      <w:proofErr w:type="gramEnd"/>
      <w:r>
        <w:rPr>
          <w:rFonts w:ascii="Arial" w:hAnsi="Arial" w:cs="Arial"/>
          <w:color w:val="333333"/>
        </w:rPr>
        <w:t> occasions, in  the  afternoon,  the appellant  called her on phone on the third floor to his apartment. Accordingly, she   went to 3rd   floor of </w:t>
      </w:r>
      <w:proofErr w:type="spellStart"/>
      <w:r>
        <w:rPr>
          <w:rFonts w:ascii="Arial" w:hAnsi="Arial" w:cs="Arial"/>
          <w:color w:val="333333"/>
        </w:rPr>
        <w:t>Jagat</w:t>
      </w:r>
      <w:proofErr w:type="spellEnd"/>
      <w:r>
        <w:rPr>
          <w:rFonts w:ascii="Arial" w:hAnsi="Arial" w:cs="Arial"/>
          <w:color w:val="333333"/>
        </w:rPr>
        <w:t xml:space="preserve"> Apartment   and   </w:t>
      </w:r>
      <w:proofErr w:type="spellStart"/>
      <w:r>
        <w:rPr>
          <w:rFonts w:ascii="Arial" w:hAnsi="Arial" w:cs="Arial"/>
          <w:color w:val="333333"/>
        </w:rPr>
        <w:t>infront</w:t>
      </w:r>
      <w:proofErr w:type="spellEnd"/>
      <w:r>
        <w:rPr>
          <w:rFonts w:ascii="Arial" w:hAnsi="Arial" w:cs="Arial"/>
          <w:color w:val="333333"/>
        </w:rPr>
        <w:t> of Lord Krishna, the appellant </w:t>
      </w:r>
      <w:proofErr w:type="gramStart"/>
      <w:r>
        <w:rPr>
          <w:rFonts w:ascii="Arial" w:hAnsi="Arial" w:cs="Arial"/>
          <w:color w:val="333333"/>
        </w:rPr>
        <w:t>put  </w:t>
      </w:r>
      <w:proofErr w:type="spellStart"/>
      <w:r>
        <w:rPr>
          <w:rFonts w:ascii="Arial" w:hAnsi="Arial" w:cs="Arial"/>
          <w:color w:val="333333"/>
        </w:rPr>
        <w:t>Sindoor</w:t>
      </w:r>
      <w:proofErr w:type="spellEnd"/>
      <w:proofErr w:type="gramEnd"/>
      <w:r>
        <w:rPr>
          <w:rFonts w:ascii="Arial" w:hAnsi="Arial" w:cs="Arial"/>
          <w:color w:val="333333"/>
        </w:rPr>
        <w:t>  on her forehead and also put Mangalsutra on her neck and declared that they were married. After</w:t>
      </w:r>
      <w:proofErr w:type="gramStart"/>
      <w:r>
        <w:rPr>
          <w:rFonts w:ascii="Arial" w:hAnsi="Arial" w:cs="Arial"/>
          <w:color w:val="333333"/>
        </w:rPr>
        <w:t>  two</w:t>
      </w:r>
      <w:proofErr w:type="gramEnd"/>
      <w:r>
        <w:rPr>
          <w:rFonts w:ascii="Arial" w:hAnsi="Arial" w:cs="Arial"/>
          <w:color w:val="333333"/>
        </w:rPr>
        <w:t> days, the respondent  was called by  the appellant  on 6th floor of </w:t>
      </w:r>
      <w:proofErr w:type="spellStart"/>
      <w:r>
        <w:rPr>
          <w:rFonts w:ascii="Arial" w:hAnsi="Arial" w:cs="Arial"/>
          <w:color w:val="333333"/>
        </w:rPr>
        <w:t>Jagat</w:t>
      </w:r>
      <w:proofErr w:type="spellEnd"/>
      <w:r>
        <w:rPr>
          <w:rFonts w:ascii="Arial" w:hAnsi="Arial" w:cs="Arial"/>
          <w:color w:val="333333"/>
        </w:rPr>
        <w:t> Apartment. The appellant   told her to wear </w:t>
      </w:r>
      <w:proofErr w:type="gramStart"/>
      <w:r>
        <w:rPr>
          <w:rFonts w:ascii="Arial" w:hAnsi="Arial" w:cs="Arial"/>
          <w:color w:val="333333"/>
        </w:rPr>
        <w:t>red  </w:t>
      </w:r>
      <w:proofErr w:type="spellStart"/>
      <w:r>
        <w:rPr>
          <w:rFonts w:ascii="Arial" w:hAnsi="Arial" w:cs="Arial"/>
          <w:color w:val="333333"/>
        </w:rPr>
        <w:t>saree</w:t>
      </w:r>
      <w:proofErr w:type="spellEnd"/>
      <w:proofErr w:type="gramEnd"/>
      <w:r>
        <w:rPr>
          <w:rFonts w:ascii="Arial" w:hAnsi="Arial" w:cs="Arial"/>
          <w:color w:val="333333"/>
        </w:rPr>
        <w:t>  while coming   and   thereafter   physical   relationship   between   the   appellant   and respondent  were established. Significantly, the respondent deposed</w:t>
      </w:r>
      <w:proofErr w:type="gramStart"/>
      <w:r>
        <w:rPr>
          <w:rFonts w:ascii="Arial" w:hAnsi="Arial" w:cs="Arial"/>
          <w:color w:val="333333"/>
        </w:rPr>
        <w:t>  before</w:t>
      </w:r>
      <w:proofErr w:type="gramEnd"/>
      <w:r>
        <w:rPr>
          <w:rFonts w:ascii="Arial" w:hAnsi="Arial" w:cs="Arial"/>
          <w:color w:val="333333"/>
        </w:rPr>
        <w:t> the Family Court that the clothes were offered to her at the time of  marriage and garland was put on. There is discrepancy   in the   version of respondent   as regards time of offering</w:t>
      </w:r>
      <w:proofErr w:type="gramStart"/>
      <w:r>
        <w:rPr>
          <w:rFonts w:ascii="Arial" w:hAnsi="Arial" w:cs="Arial"/>
          <w:color w:val="333333"/>
        </w:rPr>
        <w:t>  the</w:t>
      </w:r>
      <w:proofErr w:type="gramEnd"/>
      <w:r>
        <w:rPr>
          <w:rFonts w:ascii="Arial" w:hAnsi="Arial" w:cs="Arial"/>
          <w:color w:val="333333"/>
        </w:rPr>
        <w:t> red </w:t>
      </w:r>
      <w:proofErr w:type="spellStart"/>
      <w:r>
        <w:rPr>
          <w:rFonts w:ascii="Arial" w:hAnsi="Arial" w:cs="Arial"/>
          <w:color w:val="333333"/>
        </w:rPr>
        <w:t>saree</w:t>
      </w:r>
      <w:proofErr w:type="spellEnd"/>
      <w:r>
        <w:rPr>
          <w:rFonts w:ascii="Arial" w:hAnsi="Arial" w:cs="Arial"/>
          <w:color w:val="333333"/>
        </w:rPr>
        <w:t> to her.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 contents in the FIR make clear that the respondent was aware that respondent was not married with the appellant   and,   therefore,   she   had   mentioned   her   maiden   name   in   the complaint. Moreover, the respondent</w:t>
      </w:r>
      <w:proofErr w:type="gramStart"/>
      <w:r>
        <w:rPr>
          <w:rStyle w:val="Strong"/>
          <w:rFonts w:ascii="Arial" w:eastAsiaTheme="majorEastAsia" w:hAnsi="Arial" w:cs="Arial"/>
          <w:color w:val="333333"/>
        </w:rPr>
        <w:t>  never</w:t>
      </w:r>
      <w:proofErr w:type="gramEnd"/>
      <w:r>
        <w:rPr>
          <w:rStyle w:val="Strong"/>
          <w:rFonts w:ascii="Arial" w:eastAsiaTheme="majorEastAsia" w:hAnsi="Arial" w:cs="Arial"/>
          <w:color w:val="333333"/>
        </w:rPr>
        <w:t> disclosed her marriage to anyone in the society, including the </w:t>
      </w:r>
      <w:proofErr w:type="spellStart"/>
      <w:r>
        <w:rPr>
          <w:rStyle w:val="Strong"/>
          <w:rFonts w:ascii="Arial" w:eastAsiaTheme="majorEastAsia" w:hAnsi="Arial" w:cs="Arial"/>
          <w:color w:val="333333"/>
        </w:rPr>
        <w:t>neighbours</w:t>
      </w:r>
      <w:proofErr w:type="spellEnd"/>
      <w:r>
        <w:rPr>
          <w:rStyle w:val="Strong"/>
          <w:rFonts w:ascii="Arial" w:eastAsiaTheme="majorEastAsia" w:hAnsi="Arial" w:cs="Arial"/>
          <w:color w:val="333333"/>
        </w:rPr>
        <w:t> or  relatives.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lastRenderedPageBreak/>
        <w:t>No witness is</w:t>
      </w:r>
      <w:proofErr w:type="gramStart"/>
      <w:r>
        <w:rPr>
          <w:rStyle w:val="Strong"/>
          <w:rFonts w:ascii="Arial" w:eastAsiaTheme="majorEastAsia" w:hAnsi="Arial" w:cs="Arial"/>
          <w:color w:val="333333"/>
        </w:rPr>
        <w:t>  examined</w:t>
      </w:r>
      <w:proofErr w:type="gramEnd"/>
      <w:r>
        <w:rPr>
          <w:rStyle w:val="Strong"/>
          <w:rFonts w:ascii="Arial" w:eastAsiaTheme="majorEastAsia" w:hAnsi="Arial" w:cs="Arial"/>
          <w:color w:val="333333"/>
        </w:rPr>
        <w:t xml:space="preserve"> by the   respondent on her behalf. These facts establish that there was no marriage between the parties,</w:t>
      </w:r>
      <w:proofErr w:type="gramStart"/>
      <w:r>
        <w:rPr>
          <w:rStyle w:val="Strong"/>
          <w:rFonts w:ascii="Arial" w:eastAsiaTheme="majorEastAsia" w:hAnsi="Arial" w:cs="Arial"/>
          <w:color w:val="333333"/>
        </w:rPr>
        <w:t>  on</w:t>
      </w:r>
      <w:proofErr w:type="gramEnd"/>
      <w:r>
        <w:rPr>
          <w:rStyle w:val="Strong"/>
          <w:rFonts w:ascii="Arial" w:eastAsiaTheme="majorEastAsia" w:hAnsi="Arial" w:cs="Arial"/>
          <w:color w:val="333333"/>
        </w:rPr>
        <w:t> the  date of filing the complaint.</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16. Thus, after going through the testimony of the respondent</w:t>
      </w:r>
      <w:proofErr w:type="gramStart"/>
      <w:r>
        <w:rPr>
          <w:rStyle w:val="Strong"/>
          <w:rFonts w:ascii="Arial" w:eastAsiaTheme="majorEastAsia" w:hAnsi="Arial" w:cs="Arial"/>
          <w:color w:val="333333"/>
        </w:rPr>
        <w:t>  as</w:t>
      </w:r>
      <w:proofErr w:type="gramEnd"/>
      <w:r>
        <w:rPr>
          <w:rStyle w:val="Strong"/>
          <w:rFonts w:ascii="Arial" w:eastAsiaTheme="majorEastAsia" w:hAnsi="Arial" w:cs="Arial"/>
          <w:color w:val="333333"/>
        </w:rPr>
        <w:t> well as the appellant and on a perusal of the  contents of FIR, it is  vividly visible  that the respondent being   a divorcee who   had   undergone one marriage   and having two kids,  was  certainly aware of the customs  and rituals of Hindu marriage.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She</w:t>
      </w:r>
      <w:proofErr w:type="gramStart"/>
      <w:r>
        <w:rPr>
          <w:rStyle w:val="Strong"/>
          <w:rFonts w:ascii="Arial" w:eastAsiaTheme="majorEastAsia" w:hAnsi="Arial" w:cs="Arial"/>
          <w:color w:val="333333"/>
        </w:rPr>
        <w:t>  was</w:t>
      </w:r>
      <w:proofErr w:type="gramEnd"/>
      <w:r>
        <w:rPr>
          <w:rStyle w:val="Strong"/>
          <w:rFonts w:ascii="Arial" w:eastAsiaTheme="majorEastAsia" w:hAnsi="Arial" w:cs="Arial"/>
          <w:color w:val="333333"/>
        </w:rPr>
        <w:t> no longer a  young girl who would have not  understood the sanctity of marriage. It is undigestable that respondent, aged about 36 years, was not   aware of the rites and rituals and the ceremonies of Hindu marriage. The respondent did not succeed in proving the marriage</w:t>
      </w:r>
      <w:proofErr w:type="gramStart"/>
      <w:r>
        <w:rPr>
          <w:rStyle w:val="Strong"/>
          <w:rFonts w:ascii="Arial" w:eastAsiaTheme="majorEastAsia" w:hAnsi="Arial" w:cs="Arial"/>
          <w:color w:val="333333"/>
        </w:rPr>
        <w:t>  as</w:t>
      </w:r>
      <w:proofErr w:type="gramEnd"/>
      <w:r>
        <w:rPr>
          <w:rStyle w:val="Strong"/>
          <w:rFonts w:ascii="Arial" w:eastAsiaTheme="majorEastAsia" w:hAnsi="Arial" w:cs="Arial"/>
          <w:color w:val="333333"/>
        </w:rPr>
        <w:t> per the Brahmin or Marwari community.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 As per the provisions of Hindu</w:t>
      </w:r>
      <w:proofErr w:type="gramStart"/>
      <w:r>
        <w:rPr>
          <w:rFonts w:ascii="Arial" w:hAnsi="Arial" w:cs="Arial"/>
          <w:color w:val="333333"/>
        </w:rPr>
        <w:t>  Marriage</w:t>
      </w:r>
      <w:proofErr w:type="gramEnd"/>
      <w:r>
        <w:rPr>
          <w:rFonts w:ascii="Arial" w:hAnsi="Arial" w:cs="Arial"/>
          <w:color w:val="333333"/>
        </w:rPr>
        <w:t> Act, the marriage   must be performed as per the ceremonies, rites and rituals recognised by either of the parties. Even</w:t>
      </w:r>
      <w:proofErr w:type="gramStart"/>
      <w:r>
        <w:rPr>
          <w:rFonts w:ascii="Arial" w:hAnsi="Arial" w:cs="Arial"/>
          <w:color w:val="333333"/>
        </w:rPr>
        <w:t>  importance</w:t>
      </w:r>
      <w:proofErr w:type="gramEnd"/>
      <w:r>
        <w:rPr>
          <w:rFonts w:ascii="Arial" w:hAnsi="Arial" w:cs="Arial"/>
          <w:color w:val="333333"/>
        </w:rPr>
        <w:t> is given to Saptapadi in Hindu marriage. Admittedly,   no such ceremonies were performed   between the parties.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17. Coming   to   the   other   part   of</w:t>
      </w:r>
      <w:proofErr w:type="gramStart"/>
      <w:r>
        <w:rPr>
          <w:rFonts w:ascii="Arial" w:hAnsi="Arial" w:cs="Arial"/>
          <w:color w:val="333333"/>
        </w:rPr>
        <w:t>  the</w:t>
      </w:r>
      <w:proofErr w:type="gramEnd"/>
      <w:r>
        <w:rPr>
          <w:rFonts w:ascii="Arial" w:hAnsi="Arial" w:cs="Arial"/>
          <w:color w:val="333333"/>
        </w:rPr>
        <w:t xml:space="preserve">   evidence,   as   far   as   text   messages exchanged between the parties  are concerned, on 20.8.2013, the respondent sent a message  to the appellant,  which is  at Exh. 89.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The third message is dated 30.8.2013 is</w:t>
      </w:r>
      <w:proofErr w:type="gramStart"/>
      <w:r>
        <w:rPr>
          <w:rFonts w:ascii="Arial" w:hAnsi="Arial" w:cs="Arial"/>
          <w:color w:val="333333"/>
        </w:rPr>
        <w:t>  at</w:t>
      </w:r>
      <w:proofErr w:type="gramEnd"/>
      <w:r>
        <w:rPr>
          <w:rFonts w:ascii="Arial" w:hAnsi="Arial" w:cs="Arial"/>
          <w:color w:val="333333"/>
        </w:rPr>
        <w:t> 3.00 p.m.  (Exh. 42)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On going through all the three</w:t>
      </w:r>
      <w:proofErr w:type="gramStart"/>
      <w:r>
        <w:rPr>
          <w:rStyle w:val="Strong"/>
          <w:rFonts w:ascii="Arial" w:eastAsiaTheme="majorEastAsia" w:hAnsi="Arial" w:cs="Arial"/>
          <w:color w:val="333333"/>
        </w:rPr>
        <w:t>  text</w:t>
      </w:r>
      <w:proofErr w:type="gramEnd"/>
      <w:r>
        <w:rPr>
          <w:rStyle w:val="Strong"/>
          <w:rFonts w:ascii="Arial" w:eastAsiaTheme="majorEastAsia" w:hAnsi="Arial" w:cs="Arial"/>
          <w:color w:val="333333"/>
        </w:rPr>
        <w:t xml:space="preserve"> messages,  it is crystal clear  that there was no marriage between the parties and, all the while,  the respondent </w:t>
      </w:r>
      <w:r>
        <w:rPr>
          <w:rStyle w:val="Strong"/>
          <w:rFonts w:ascii="Arial" w:eastAsiaTheme="majorEastAsia" w:hAnsi="Arial" w:cs="Arial"/>
          <w:color w:val="333333"/>
        </w:rPr>
        <w:lastRenderedPageBreak/>
        <w:t>kept on insisting that though the appellant   did not marry with her,   the relationship should be maintained between them.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All the three text messages demonstrate</w:t>
      </w:r>
      <w:proofErr w:type="gramStart"/>
      <w:r>
        <w:rPr>
          <w:rStyle w:val="Strong"/>
          <w:rFonts w:ascii="Arial" w:eastAsiaTheme="majorEastAsia" w:hAnsi="Arial" w:cs="Arial"/>
          <w:color w:val="333333"/>
        </w:rPr>
        <w:t>  that</w:t>
      </w:r>
      <w:proofErr w:type="gramEnd"/>
      <w:r>
        <w:rPr>
          <w:rStyle w:val="Strong"/>
          <w:rFonts w:ascii="Arial" w:eastAsiaTheme="majorEastAsia" w:hAnsi="Arial" w:cs="Arial"/>
          <w:color w:val="333333"/>
        </w:rPr>
        <w:t> there was no  marriage between the   parties</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18. The learned Judge of the Family Court has misinterpreted   all   those text messages and has come to an erroneous conclusion that</w:t>
      </w:r>
      <w:r>
        <w:rPr>
          <w:rFonts w:ascii="Arial" w:hAnsi="Arial" w:cs="Arial"/>
          <w:color w:val="333333"/>
        </w:rPr>
        <w:t>:</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proofErr w:type="gramStart"/>
      <w:r>
        <w:rPr>
          <w:rFonts w:ascii="Arial" w:hAnsi="Arial" w:cs="Arial"/>
          <w:color w:val="333333"/>
        </w:rPr>
        <w:t>“ all</w:t>
      </w:r>
      <w:proofErr w:type="gramEnd"/>
      <w:r>
        <w:rPr>
          <w:rFonts w:ascii="Arial" w:hAnsi="Arial" w:cs="Arial"/>
          <w:color w:val="333333"/>
        </w:rPr>
        <w:t>   the above referred text messages proved that there was physical relationship between the parties and there was intimacy between them and, therefore, certainly   they had married with each other and it was a valid marriage.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 </w:t>
      </w:r>
      <w:r>
        <w:rPr>
          <w:rStyle w:val="Strong"/>
          <w:rFonts w:ascii="Arial" w:eastAsiaTheme="majorEastAsia" w:hAnsi="Arial" w:cs="Arial"/>
          <w:color w:val="333333"/>
        </w:rPr>
        <w:t>In our opinion though</w:t>
      </w:r>
      <w:proofErr w:type="gramStart"/>
      <w:r>
        <w:rPr>
          <w:rStyle w:val="Strong"/>
          <w:rFonts w:ascii="Arial" w:eastAsiaTheme="majorEastAsia" w:hAnsi="Arial" w:cs="Arial"/>
          <w:color w:val="333333"/>
        </w:rPr>
        <w:t>  there</w:t>
      </w:r>
      <w:proofErr w:type="gramEnd"/>
      <w:r>
        <w:rPr>
          <w:rStyle w:val="Strong"/>
          <w:rFonts w:ascii="Arial" w:eastAsiaTheme="majorEastAsia" w:hAnsi="Arial" w:cs="Arial"/>
          <w:color w:val="333333"/>
        </w:rPr>
        <w:t>  might   be  physical   relationship,   however,  there   was   no  valid marriage between the parties as per the provisions of Hindu Marriage Act.</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Even there was no   </w:t>
      </w:r>
      <w:proofErr w:type="spellStart"/>
      <w:r>
        <w:rPr>
          <w:rStyle w:val="Strong"/>
          <w:rFonts w:ascii="Arial" w:eastAsiaTheme="majorEastAsia" w:hAnsi="Arial" w:cs="Arial"/>
          <w:color w:val="333333"/>
        </w:rPr>
        <w:t>live</w:t>
      </w:r>
      <w:r>
        <w:rPr>
          <w:rStyle w:val="Strong"/>
          <w:rFonts w:ascii="Arial" w:eastAsiaTheme="majorEastAsia" w:hAnsi="Arial" w:cs="Arial"/>
          <w:color w:val="333333"/>
        </w:rPr>
        <w:softHyphen/>
        <w:t>in</w:t>
      </w:r>
      <w:proofErr w:type="spellEnd"/>
      <w:r>
        <w:rPr>
          <w:rStyle w:val="Strong"/>
          <w:rFonts w:ascii="Arial" w:eastAsiaTheme="majorEastAsia" w:hAnsi="Arial" w:cs="Arial"/>
          <w:color w:val="333333"/>
        </w:rPr>
        <w:t> relationship between   them, as claimed by the respondent, as there is no</w:t>
      </w:r>
      <w:proofErr w:type="gramStart"/>
      <w:r>
        <w:rPr>
          <w:rStyle w:val="Strong"/>
          <w:rFonts w:ascii="Arial" w:eastAsiaTheme="majorEastAsia" w:hAnsi="Arial" w:cs="Arial"/>
          <w:color w:val="333333"/>
        </w:rPr>
        <w:t>  cogent</w:t>
      </w:r>
      <w:proofErr w:type="gramEnd"/>
      <w:r>
        <w:rPr>
          <w:rStyle w:val="Strong"/>
          <w:rFonts w:ascii="Arial" w:eastAsiaTheme="majorEastAsia" w:hAnsi="Arial" w:cs="Arial"/>
          <w:color w:val="333333"/>
        </w:rPr>
        <w:t> and convincing  evidence on record  to show that the parties resided  together</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2.</w:t>
      </w:r>
      <w:r>
        <w:rPr>
          <w:rStyle w:val="apple-converted-space"/>
          <w:rFonts w:ascii="Arial" w:hAnsi="Arial" w:cs="Arial"/>
          <w:color w:val="333333"/>
        </w:rPr>
        <w:t> </w:t>
      </w:r>
      <w:r>
        <w:rPr>
          <w:rStyle w:val="Strong"/>
          <w:rFonts w:ascii="Arial" w:eastAsiaTheme="majorEastAsia" w:hAnsi="Arial" w:cs="Arial"/>
          <w:color w:val="333333"/>
        </w:rPr>
        <w:t>Now</w:t>
      </w:r>
      <w:proofErr w:type="gramStart"/>
      <w:r>
        <w:rPr>
          <w:rStyle w:val="Strong"/>
          <w:rFonts w:ascii="Arial" w:eastAsiaTheme="majorEastAsia" w:hAnsi="Arial" w:cs="Arial"/>
          <w:color w:val="333333"/>
        </w:rPr>
        <w:t>  coming</w:t>
      </w:r>
      <w:proofErr w:type="gramEnd"/>
      <w:r>
        <w:rPr>
          <w:rStyle w:val="Strong"/>
          <w:rFonts w:ascii="Arial" w:eastAsiaTheme="majorEastAsia" w:hAnsi="Arial" w:cs="Arial"/>
          <w:color w:val="333333"/>
        </w:rPr>
        <w:t>  to the text message with regard to the acknowledgment of the receipt of amount of Rs. 2 lakhs, the said message  clearly indicates that the respondent  had received the amount of Rs. 2 lakhs   from the appellant</w:t>
      </w:r>
      <w:r>
        <w:rPr>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According   to   the   appellant,   the   said   amount   was   paid   to   the   respondent although she</w:t>
      </w:r>
      <w:proofErr w:type="gramStart"/>
      <w:r>
        <w:rPr>
          <w:rFonts w:ascii="Arial" w:hAnsi="Arial" w:cs="Arial"/>
          <w:color w:val="333333"/>
        </w:rPr>
        <w:t>  was</w:t>
      </w:r>
      <w:proofErr w:type="gramEnd"/>
      <w:r>
        <w:rPr>
          <w:rFonts w:ascii="Arial" w:hAnsi="Arial" w:cs="Arial"/>
          <w:color w:val="333333"/>
        </w:rPr>
        <w:t> demanding  an amount of Rs.10 lakhs, in order  to  allow him to marry with the girl with whom he got engaged on 4.8.2013.  </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lastRenderedPageBreak/>
        <w:t>According to the appellant, since</w:t>
      </w:r>
      <w:proofErr w:type="gramStart"/>
      <w:r>
        <w:rPr>
          <w:rFonts w:ascii="Arial" w:hAnsi="Arial" w:cs="Arial"/>
          <w:color w:val="333333"/>
        </w:rPr>
        <w:t>  he</w:t>
      </w:r>
      <w:proofErr w:type="gramEnd"/>
      <w:r>
        <w:rPr>
          <w:rFonts w:ascii="Arial" w:hAnsi="Arial" w:cs="Arial"/>
          <w:color w:val="333333"/>
        </w:rPr>
        <w:t> was in position to hand over the amount of Rs.  2 lakh only, to save his engagement with the girl and the reputation of his family, he handed over the   said amount to the respondent.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 </w:t>
      </w:r>
      <w:proofErr w:type="spellStart"/>
      <w:r>
        <w:rPr>
          <w:rStyle w:val="Strong"/>
          <w:rFonts w:ascii="Arial" w:eastAsiaTheme="majorEastAsia" w:hAnsi="Arial" w:cs="Arial"/>
          <w:color w:val="333333"/>
        </w:rPr>
        <w:t>said</w:t>
      </w:r>
      <w:proofErr w:type="spellEnd"/>
      <w:r>
        <w:rPr>
          <w:rStyle w:val="Strong"/>
          <w:rFonts w:ascii="Arial" w:eastAsiaTheme="majorEastAsia" w:hAnsi="Arial" w:cs="Arial"/>
          <w:color w:val="333333"/>
        </w:rPr>
        <w:t>   fact   simply indicates that there was no doubt physical relationship between the parties, however, there is no evidence to show</w:t>
      </w:r>
      <w:proofErr w:type="gramStart"/>
      <w:r>
        <w:rPr>
          <w:rStyle w:val="Strong"/>
          <w:rFonts w:ascii="Arial" w:eastAsiaTheme="majorEastAsia" w:hAnsi="Arial" w:cs="Arial"/>
          <w:color w:val="333333"/>
        </w:rPr>
        <w:t>  that</w:t>
      </w:r>
      <w:proofErr w:type="gramEnd"/>
      <w:r>
        <w:rPr>
          <w:rStyle w:val="Strong"/>
          <w:rFonts w:ascii="Arial" w:eastAsiaTheme="majorEastAsia" w:hAnsi="Arial" w:cs="Arial"/>
          <w:color w:val="333333"/>
        </w:rPr>
        <w:t> the parties were married with each other</w:t>
      </w:r>
      <w:r>
        <w:rPr>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 In our opinion, All these above</w:t>
      </w:r>
      <w:r>
        <w:rPr>
          <w:rStyle w:val="Strong"/>
          <w:rFonts w:ascii="Arial" w:eastAsiaTheme="majorEastAsia" w:hAnsi="Arial" w:cs="Arial"/>
          <w:color w:val="333333"/>
        </w:rPr>
        <w:softHyphen/>
        <w:t>referred</w:t>
      </w:r>
      <w:proofErr w:type="gramStart"/>
      <w:r>
        <w:rPr>
          <w:rStyle w:val="Strong"/>
          <w:rFonts w:ascii="Arial" w:eastAsiaTheme="majorEastAsia" w:hAnsi="Arial" w:cs="Arial"/>
          <w:color w:val="333333"/>
        </w:rPr>
        <w:t>  messages</w:t>
      </w:r>
      <w:proofErr w:type="gramEnd"/>
      <w:r>
        <w:rPr>
          <w:rStyle w:val="Strong"/>
          <w:rFonts w:ascii="Arial" w:eastAsiaTheme="majorEastAsia" w:hAnsi="Arial" w:cs="Arial"/>
          <w:color w:val="333333"/>
        </w:rPr>
        <w:t>  speak volumes  about the reputation and character of the respondent.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Those messages</w:t>
      </w:r>
      <w:proofErr w:type="gramStart"/>
      <w:r>
        <w:rPr>
          <w:rStyle w:val="Strong"/>
          <w:rFonts w:ascii="Arial" w:eastAsiaTheme="majorEastAsia" w:hAnsi="Arial" w:cs="Arial"/>
          <w:color w:val="333333"/>
        </w:rPr>
        <w:t>  never</w:t>
      </w:r>
      <w:proofErr w:type="gramEnd"/>
      <w:r>
        <w:rPr>
          <w:rStyle w:val="Strong"/>
          <w:rFonts w:ascii="Arial" w:eastAsiaTheme="majorEastAsia" w:hAnsi="Arial" w:cs="Arial"/>
          <w:color w:val="333333"/>
        </w:rPr>
        <w:t> shed light on the  fact that the parties were married with each other. </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The above   facts   show that neither     there   was   a   marriage   between   the   parties   nor   their   subsequent conduct in any manner,</w:t>
      </w:r>
      <w:proofErr w:type="gramStart"/>
      <w:r>
        <w:rPr>
          <w:rFonts w:ascii="Arial" w:hAnsi="Arial" w:cs="Arial"/>
          <w:color w:val="333333"/>
        </w:rPr>
        <w:t>  indicate</w:t>
      </w:r>
      <w:proofErr w:type="gramEnd"/>
      <w:r>
        <w:rPr>
          <w:rFonts w:ascii="Arial" w:hAnsi="Arial" w:cs="Arial"/>
          <w:color w:val="333333"/>
        </w:rPr>
        <w:t> that they were married with each other</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21.</w:t>
      </w:r>
      <w:r>
        <w:rPr>
          <w:rStyle w:val="apple-converted-space"/>
          <w:rFonts w:ascii="Arial" w:hAnsi="Arial" w:cs="Arial"/>
          <w:color w:val="333333"/>
        </w:rPr>
        <w:t> </w:t>
      </w:r>
      <w:r>
        <w:rPr>
          <w:rStyle w:val="Strong"/>
          <w:rFonts w:ascii="Arial" w:eastAsiaTheme="majorEastAsia" w:hAnsi="Arial" w:cs="Arial"/>
          <w:color w:val="333333"/>
        </w:rPr>
        <w:t>The   compact   discs   (CDs)   relied   upon   by   the   respondent   nowhere indicate that there</w:t>
      </w:r>
      <w:proofErr w:type="gramStart"/>
      <w:r>
        <w:rPr>
          <w:rStyle w:val="Strong"/>
          <w:rFonts w:ascii="Arial" w:eastAsiaTheme="majorEastAsia" w:hAnsi="Arial" w:cs="Arial"/>
          <w:color w:val="333333"/>
        </w:rPr>
        <w:t>  was</w:t>
      </w:r>
      <w:proofErr w:type="gramEnd"/>
      <w:r>
        <w:rPr>
          <w:rStyle w:val="Strong"/>
          <w:rFonts w:ascii="Arial" w:eastAsiaTheme="majorEastAsia" w:hAnsi="Arial" w:cs="Arial"/>
          <w:color w:val="333333"/>
        </w:rPr>
        <w:t> marriage between the parties  and, therefore,  are not helpful to the respondent.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22.</w:t>
      </w:r>
      <w:r>
        <w:rPr>
          <w:rStyle w:val="apple-converted-space"/>
          <w:rFonts w:ascii="Arial" w:hAnsi="Arial" w:cs="Arial"/>
          <w:color w:val="333333"/>
        </w:rPr>
        <w:t> </w:t>
      </w:r>
      <w:r>
        <w:rPr>
          <w:rStyle w:val="Strong"/>
          <w:rFonts w:ascii="Arial" w:eastAsiaTheme="majorEastAsia" w:hAnsi="Arial" w:cs="Arial"/>
          <w:color w:val="333333"/>
        </w:rPr>
        <w:t>On going</w:t>
      </w:r>
      <w:proofErr w:type="gramStart"/>
      <w:r>
        <w:rPr>
          <w:rStyle w:val="Strong"/>
          <w:rFonts w:ascii="Arial" w:eastAsiaTheme="majorEastAsia" w:hAnsi="Arial" w:cs="Arial"/>
          <w:color w:val="333333"/>
        </w:rPr>
        <w:t>  through</w:t>
      </w:r>
      <w:proofErr w:type="gramEnd"/>
      <w:r>
        <w:rPr>
          <w:rStyle w:val="Strong"/>
          <w:rFonts w:ascii="Arial" w:eastAsiaTheme="majorEastAsia" w:hAnsi="Arial" w:cs="Arial"/>
          <w:color w:val="333333"/>
        </w:rPr>
        <w:t> the above</w:t>
      </w:r>
      <w:r>
        <w:rPr>
          <w:rStyle w:val="Strong"/>
          <w:rFonts w:ascii="Arial" w:eastAsiaTheme="majorEastAsia" w:hAnsi="Arial" w:cs="Arial"/>
          <w:color w:val="333333"/>
        </w:rPr>
        <w:softHyphen/>
        <w:t>said provisions, the existence of marriage between   the   appellant   and   respondent   is   not   seen   in   the   present     case.</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Likewise,</w:t>
      </w:r>
      <w:proofErr w:type="gramStart"/>
      <w:r>
        <w:rPr>
          <w:rFonts w:ascii="Arial" w:hAnsi="Arial" w:cs="Arial"/>
          <w:color w:val="333333"/>
        </w:rPr>
        <w:t>  it</w:t>
      </w:r>
      <w:proofErr w:type="gramEnd"/>
      <w:r>
        <w:rPr>
          <w:rFonts w:ascii="Arial" w:hAnsi="Arial" w:cs="Arial"/>
          <w:color w:val="333333"/>
        </w:rPr>
        <w:t> is very difficult to presume in the present case  from the  conduct of   the   parties   that   there   was   relationship   between   the   appellant     and respondent  as husband and wife.</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lastRenderedPageBreak/>
        <w:t> 23.</w:t>
      </w:r>
      <w:r>
        <w:rPr>
          <w:rStyle w:val="apple-converted-space"/>
          <w:rFonts w:ascii="Arial" w:hAnsi="Arial" w:cs="Arial"/>
          <w:color w:val="333333"/>
        </w:rPr>
        <w:t> </w:t>
      </w:r>
      <w:r>
        <w:rPr>
          <w:rStyle w:val="Strong"/>
          <w:rFonts w:ascii="Arial" w:eastAsiaTheme="majorEastAsia" w:hAnsi="Arial" w:cs="Arial"/>
          <w:color w:val="333333"/>
        </w:rPr>
        <w:t>Moreover,   where   a   marriage   is   alleged   to   have   been   performed   in accordance with</w:t>
      </w:r>
      <w:proofErr w:type="gramStart"/>
      <w:r>
        <w:rPr>
          <w:rStyle w:val="Strong"/>
          <w:rFonts w:ascii="Arial" w:eastAsiaTheme="majorEastAsia" w:hAnsi="Arial" w:cs="Arial"/>
          <w:color w:val="333333"/>
        </w:rPr>
        <w:t>  any</w:t>
      </w:r>
      <w:proofErr w:type="gramEnd"/>
      <w:r>
        <w:rPr>
          <w:rStyle w:val="Strong"/>
          <w:rFonts w:ascii="Arial" w:eastAsiaTheme="majorEastAsia" w:hAnsi="Arial" w:cs="Arial"/>
          <w:color w:val="333333"/>
        </w:rPr>
        <w:t> modified form of Shastric Hindu Law, it must be pleaded and proved  as a custom.</w:t>
      </w:r>
      <w:r>
        <w:rPr>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In the absence of a plea as to the custom, no amount of</w:t>
      </w:r>
      <w:proofErr w:type="gramStart"/>
      <w:r>
        <w:rPr>
          <w:rStyle w:val="Strong"/>
          <w:rFonts w:ascii="Arial" w:eastAsiaTheme="majorEastAsia" w:hAnsi="Arial" w:cs="Arial"/>
          <w:color w:val="333333"/>
        </w:rPr>
        <w:t>  evidence</w:t>
      </w:r>
      <w:proofErr w:type="gramEnd"/>
      <w:r>
        <w:rPr>
          <w:rStyle w:val="Strong"/>
          <w:rFonts w:ascii="Arial" w:eastAsiaTheme="majorEastAsia" w:hAnsi="Arial" w:cs="Arial"/>
          <w:color w:val="333333"/>
        </w:rPr>
        <w:t> can be looked into.</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24. Learned counsel for the appellant</w:t>
      </w:r>
      <w:r>
        <w:rPr>
          <w:rFonts w:ascii="Arial" w:hAnsi="Arial" w:cs="Arial"/>
          <w:color w:val="333333"/>
        </w:rPr>
        <w:softHyphen/>
        <w:t xml:space="preserve">appellant placed reliance upon the judgment, reported in AIR 1987  BOM  27:(Ningu Bamane and others  vs. </w:t>
      </w:r>
      <w:proofErr w:type="spellStart"/>
      <w:r>
        <w:rPr>
          <w:rFonts w:ascii="Arial" w:hAnsi="Arial" w:cs="Arial"/>
          <w:color w:val="333333"/>
        </w:rPr>
        <w:t>Sadashiv</w:t>
      </w:r>
      <w:proofErr w:type="spellEnd"/>
      <w:r>
        <w:rPr>
          <w:rFonts w:ascii="Arial" w:hAnsi="Arial" w:cs="Arial"/>
          <w:color w:val="333333"/>
        </w:rPr>
        <w:t xml:space="preserve">   </w:t>
      </w:r>
      <w:proofErr w:type="spellStart"/>
      <w:r>
        <w:rPr>
          <w:rFonts w:ascii="Arial" w:hAnsi="Arial" w:cs="Arial"/>
          <w:color w:val="333333"/>
        </w:rPr>
        <w:t>Bamane</w:t>
      </w:r>
      <w:proofErr w:type="spellEnd"/>
      <w:r>
        <w:rPr>
          <w:rFonts w:ascii="Arial" w:hAnsi="Arial" w:cs="Arial"/>
          <w:color w:val="333333"/>
        </w:rPr>
        <w:t xml:space="preserve">   and  others)  wherein     it     was   held   that  Pat  marriage between the parties  which is  recognised  and approved  form of marriage, it is held in that case that when  a man and woman live together as husband and wife   for   sufficiently  long   time   and   were   treated   as   husband   and   wife   by friends, relatives and neighbours, there is always  a presumption in favour of their marriage.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 </w:t>
      </w:r>
      <w:proofErr w:type="spellStart"/>
      <w:r>
        <w:rPr>
          <w:rStyle w:val="Strong"/>
          <w:rFonts w:ascii="Arial" w:eastAsiaTheme="majorEastAsia" w:hAnsi="Arial" w:cs="Arial"/>
          <w:color w:val="333333"/>
        </w:rPr>
        <w:t>above</w:t>
      </w:r>
      <w:r>
        <w:rPr>
          <w:rStyle w:val="Strong"/>
          <w:rFonts w:ascii="Arial" w:eastAsiaTheme="majorEastAsia" w:hAnsi="Arial" w:cs="Arial"/>
          <w:color w:val="333333"/>
        </w:rPr>
        <w:softHyphen/>
        <w:t>said</w:t>
      </w:r>
      <w:proofErr w:type="spellEnd"/>
      <w:r>
        <w:rPr>
          <w:rStyle w:val="Strong"/>
          <w:rFonts w:ascii="Arial" w:eastAsiaTheme="majorEastAsia" w:hAnsi="Arial" w:cs="Arial"/>
          <w:color w:val="333333"/>
        </w:rPr>
        <w:t> case law is not</w:t>
      </w:r>
      <w:proofErr w:type="gramStart"/>
      <w:r>
        <w:rPr>
          <w:rStyle w:val="Strong"/>
          <w:rFonts w:ascii="Arial" w:eastAsiaTheme="majorEastAsia" w:hAnsi="Arial" w:cs="Arial"/>
          <w:color w:val="333333"/>
        </w:rPr>
        <w:t>  applicable</w:t>
      </w:r>
      <w:proofErr w:type="gramEnd"/>
      <w:r>
        <w:rPr>
          <w:rStyle w:val="Strong"/>
          <w:rFonts w:ascii="Arial" w:eastAsiaTheme="majorEastAsia" w:hAnsi="Arial" w:cs="Arial"/>
          <w:color w:val="333333"/>
        </w:rPr>
        <w:t xml:space="preserve"> to the facts of the present case, as it is not the case of the  respondent  that they were  teated  as husband   and   wife   by   friends,   relatives   or   </w:t>
      </w:r>
      <w:proofErr w:type="spellStart"/>
      <w:r>
        <w:rPr>
          <w:rStyle w:val="Strong"/>
          <w:rFonts w:ascii="Arial" w:eastAsiaTheme="majorEastAsia" w:hAnsi="Arial" w:cs="Arial"/>
          <w:color w:val="333333"/>
        </w:rPr>
        <w:t>neighbours</w:t>
      </w:r>
      <w:proofErr w:type="spellEnd"/>
      <w:r>
        <w:rPr>
          <w:rStyle w:val="Strong"/>
          <w:rFonts w:ascii="Arial" w:eastAsiaTheme="majorEastAsia"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26. As</w:t>
      </w:r>
      <w:proofErr w:type="gramStart"/>
      <w:r>
        <w:rPr>
          <w:rStyle w:val="Strong"/>
          <w:rFonts w:ascii="Arial" w:eastAsiaTheme="majorEastAsia" w:hAnsi="Arial" w:cs="Arial"/>
          <w:color w:val="333333"/>
        </w:rPr>
        <w:t>  already</w:t>
      </w:r>
      <w:proofErr w:type="gramEnd"/>
      <w:r>
        <w:rPr>
          <w:rStyle w:val="Strong"/>
          <w:rFonts w:ascii="Arial" w:eastAsiaTheme="majorEastAsia" w:hAnsi="Arial" w:cs="Arial"/>
          <w:color w:val="333333"/>
        </w:rPr>
        <w:t> discussed, except the bare words of  the respondent,  there is absolutely no evidence on record to show that there was a valid marriage between the parties on 16.4.2012.  It is not</w:t>
      </w:r>
      <w:proofErr w:type="gramStart"/>
      <w:r>
        <w:rPr>
          <w:rStyle w:val="Strong"/>
          <w:rFonts w:ascii="Arial" w:eastAsiaTheme="majorEastAsia" w:hAnsi="Arial" w:cs="Arial"/>
          <w:color w:val="333333"/>
        </w:rPr>
        <w:t>  at</w:t>
      </w:r>
      <w:proofErr w:type="gramEnd"/>
      <w:r>
        <w:rPr>
          <w:rStyle w:val="Strong"/>
          <w:rFonts w:ascii="Arial" w:eastAsiaTheme="majorEastAsia" w:hAnsi="Arial" w:cs="Arial"/>
          <w:color w:val="333333"/>
        </w:rPr>
        <w:t> all the  case of the respondent that apart from appellant and respondent   anybody else was present at the time of marriage</w:t>
      </w:r>
      <w:r>
        <w:rPr>
          <w:rFonts w:ascii="Arial"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In these circumstances, it is difficult</w:t>
      </w:r>
      <w:proofErr w:type="gramStart"/>
      <w:r>
        <w:rPr>
          <w:rFonts w:ascii="Arial" w:hAnsi="Arial" w:cs="Arial"/>
          <w:color w:val="333333"/>
        </w:rPr>
        <w:t>  to</w:t>
      </w:r>
      <w:proofErr w:type="gramEnd"/>
      <w:r>
        <w:rPr>
          <w:rFonts w:ascii="Arial" w:hAnsi="Arial" w:cs="Arial"/>
          <w:color w:val="333333"/>
        </w:rPr>
        <w:t> rely upon  the bare words of respondent. In fact, there was no occasion to see the conduct of the parties</w:t>
      </w:r>
      <w:proofErr w:type="gramStart"/>
      <w:r>
        <w:rPr>
          <w:rFonts w:ascii="Arial" w:hAnsi="Arial" w:cs="Arial"/>
          <w:color w:val="333333"/>
        </w:rPr>
        <w:t>  i.e</w:t>
      </w:r>
      <w:proofErr w:type="gramEnd"/>
      <w:r>
        <w:rPr>
          <w:rFonts w:ascii="Arial" w:hAnsi="Arial" w:cs="Arial"/>
          <w:color w:val="333333"/>
        </w:rPr>
        <w:t>. their behavior  as appellant  and respondent in the  society.</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lastRenderedPageBreak/>
        <w:t>There is no evidence that neighbours treated that the</w:t>
      </w:r>
      <w:proofErr w:type="gramStart"/>
      <w:r>
        <w:rPr>
          <w:rFonts w:ascii="Arial" w:hAnsi="Arial" w:cs="Arial"/>
          <w:color w:val="333333"/>
        </w:rPr>
        <w:t>  respondent</w:t>
      </w:r>
      <w:proofErr w:type="gramEnd"/>
      <w:r>
        <w:rPr>
          <w:rFonts w:ascii="Arial" w:hAnsi="Arial" w:cs="Arial"/>
          <w:color w:val="333333"/>
        </w:rPr>
        <w:t xml:space="preserve"> was the wife of the appellant. On the contrary, it is clear that society continued to </w:t>
      </w:r>
      <w:proofErr w:type="spellStart"/>
      <w:r>
        <w:rPr>
          <w:rFonts w:ascii="Arial" w:hAnsi="Arial" w:cs="Arial"/>
          <w:color w:val="333333"/>
        </w:rPr>
        <w:t>recognise</w:t>
      </w:r>
      <w:proofErr w:type="spellEnd"/>
      <w:r>
        <w:rPr>
          <w:rFonts w:ascii="Arial" w:hAnsi="Arial" w:cs="Arial"/>
          <w:color w:val="333333"/>
        </w:rPr>
        <w:t> the respondent   and Rajesh</w:t>
      </w:r>
      <w:proofErr w:type="gramStart"/>
      <w:r>
        <w:rPr>
          <w:rFonts w:ascii="Arial" w:hAnsi="Arial" w:cs="Arial"/>
          <w:color w:val="333333"/>
        </w:rPr>
        <w:t>/(</w:t>
      </w:r>
      <w:proofErr w:type="spellStart"/>
      <w:proofErr w:type="gramEnd"/>
      <w:r>
        <w:rPr>
          <w:rFonts w:ascii="Arial" w:hAnsi="Arial" w:cs="Arial"/>
          <w:color w:val="333333"/>
        </w:rPr>
        <w:t>ex</w:t>
      </w:r>
      <w:r>
        <w:rPr>
          <w:rFonts w:ascii="Arial" w:hAnsi="Arial" w:cs="Arial"/>
          <w:color w:val="333333"/>
        </w:rPr>
        <w:softHyphen/>
        <w:t>husband</w:t>
      </w:r>
      <w:proofErr w:type="spellEnd"/>
      <w:r>
        <w:rPr>
          <w:rFonts w:ascii="Arial" w:hAnsi="Arial" w:cs="Arial"/>
          <w:color w:val="333333"/>
        </w:rPr>
        <w:t>)   as married couple.</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27. In AIR</w:t>
      </w:r>
      <w:proofErr w:type="gramStart"/>
      <w:r>
        <w:rPr>
          <w:rFonts w:ascii="Arial" w:hAnsi="Arial" w:cs="Arial"/>
          <w:color w:val="333333"/>
        </w:rPr>
        <w:t>  1965</w:t>
      </w:r>
      <w:proofErr w:type="gramEnd"/>
      <w:r>
        <w:rPr>
          <w:rFonts w:ascii="Arial" w:hAnsi="Arial" w:cs="Arial"/>
          <w:color w:val="333333"/>
        </w:rPr>
        <w:t>  SC 1564 : (</w:t>
      </w:r>
      <w:proofErr w:type="spellStart"/>
      <w:r>
        <w:rPr>
          <w:rFonts w:ascii="Arial" w:hAnsi="Arial" w:cs="Arial"/>
          <w:color w:val="333333"/>
        </w:rPr>
        <w:t>Bhaurao</w:t>
      </w:r>
      <w:proofErr w:type="spellEnd"/>
      <w:r>
        <w:rPr>
          <w:rFonts w:ascii="Arial" w:hAnsi="Arial" w:cs="Arial"/>
          <w:color w:val="333333"/>
        </w:rPr>
        <w:t> </w:t>
      </w:r>
      <w:proofErr w:type="spellStart"/>
      <w:r>
        <w:rPr>
          <w:rFonts w:ascii="Arial" w:hAnsi="Arial" w:cs="Arial"/>
          <w:color w:val="333333"/>
        </w:rPr>
        <w:t>Lokhande</w:t>
      </w:r>
      <w:proofErr w:type="spellEnd"/>
      <w:r>
        <w:rPr>
          <w:rFonts w:ascii="Arial" w:hAnsi="Arial" w:cs="Arial"/>
          <w:color w:val="333333"/>
        </w:rPr>
        <w:t> </w:t>
      </w:r>
      <w:proofErr w:type="spellStart"/>
      <w:r>
        <w:rPr>
          <w:rFonts w:ascii="Arial" w:hAnsi="Arial" w:cs="Arial"/>
          <w:color w:val="333333"/>
        </w:rPr>
        <w:t>vs.State</w:t>
      </w:r>
      <w:proofErr w:type="spellEnd"/>
      <w:r>
        <w:rPr>
          <w:rFonts w:ascii="Arial" w:hAnsi="Arial" w:cs="Arial"/>
          <w:color w:val="333333"/>
        </w:rPr>
        <w:t> of Maharashtra and another), </w:t>
      </w:r>
    </w:p>
    <w:p w:rsidR="00207FE6" w:rsidRDefault="00207FE6" w:rsidP="006D56DA">
      <w:pPr>
        <w:pStyle w:val="NormalWeb"/>
        <w:spacing w:line="312" w:lineRule="atLeast"/>
        <w:jc w:val="both"/>
        <w:rPr>
          <w:rFonts w:ascii="Arial" w:hAnsi="Arial" w:cs="Arial"/>
          <w:color w:val="333333"/>
          <w:sz w:val="20"/>
          <w:szCs w:val="20"/>
        </w:rPr>
      </w:pPr>
      <w:proofErr w:type="gramStart"/>
      <w:r>
        <w:rPr>
          <w:rStyle w:val="Strong"/>
          <w:rFonts w:ascii="Arial" w:eastAsiaTheme="majorEastAsia" w:hAnsi="Arial" w:cs="Arial"/>
          <w:color w:val="333333"/>
        </w:rPr>
        <w:t>it</w:t>
      </w:r>
      <w:proofErr w:type="gramEnd"/>
      <w:r>
        <w:rPr>
          <w:rStyle w:val="Strong"/>
          <w:rFonts w:ascii="Arial" w:eastAsiaTheme="majorEastAsia" w:hAnsi="Arial" w:cs="Arial"/>
          <w:color w:val="333333"/>
        </w:rPr>
        <w:t> is held by the </w:t>
      </w:r>
      <w:proofErr w:type="spellStart"/>
      <w:r>
        <w:rPr>
          <w:rStyle w:val="Strong"/>
          <w:rFonts w:ascii="Arial" w:eastAsiaTheme="majorEastAsia" w:hAnsi="Arial" w:cs="Arial"/>
          <w:color w:val="333333"/>
        </w:rPr>
        <w:t>Hon'ble</w:t>
      </w:r>
      <w:proofErr w:type="spellEnd"/>
      <w:r>
        <w:rPr>
          <w:rStyle w:val="Strong"/>
          <w:rFonts w:ascii="Arial" w:eastAsiaTheme="majorEastAsia" w:hAnsi="Arial" w:cs="Arial"/>
          <w:color w:val="333333"/>
        </w:rPr>
        <w:t> Apex Court   the term "solemnize” means, in connection with a marriage, ‘to celebrate the marriage with proper ceremonies and in due form, according to  the Shorter Oxford Dictionary.   It therefore   follows,   therefore,   that   unless   the   marriage   is   celebrated     or performed</w:t>
      </w:r>
      <w:proofErr w:type="gramStart"/>
      <w:r>
        <w:rPr>
          <w:rStyle w:val="Strong"/>
          <w:rFonts w:ascii="Arial" w:eastAsiaTheme="majorEastAsia" w:hAnsi="Arial" w:cs="Arial"/>
          <w:color w:val="333333"/>
        </w:rPr>
        <w:t>  with</w:t>
      </w:r>
      <w:proofErr w:type="gramEnd"/>
      <w:r>
        <w:rPr>
          <w:rStyle w:val="Strong"/>
          <w:rFonts w:ascii="Arial" w:eastAsiaTheme="majorEastAsia" w:hAnsi="Arial" w:cs="Arial"/>
          <w:color w:val="333333"/>
        </w:rPr>
        <w:t> proper  ceremonies and in due  form, it  cannot be said to be solemnized.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 Thus, the ceremonies as claimed by the   respondent     were not prescribed by law or approved by custom and therefore the marriage does not come within the purview of Section 7 of the Hindu Marriage Act</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29. The learned Judge of the Family Court has wrongly shifted the burden upon   the   appellant.   In   fact,   it   was   for   the   respondent   to   prove   that   the marriage</w:t>
      </w:r>
      <w:proofErr w:type="gramStart"/>
      <w:r>
        <w:rPr>
          <w:rStyle w:val="Strong"/>
          <w:rFonts w:ascii="Arial" w:eastAsiaTheme="majorEastAsia" w:hAnsi="Arial" w:cs="Arial"/>
          <w:color w:val="333333"/>
        </w:rPr>
        <w:t>  was</w:t>
      </w:r>
      <w:proofErr w:type="gramEnd"/>
      <w:r>
        <w:rPr>
          <w:rStyle w:val="Strong"/>
          <w:rFonts w:ascii="Arial" w:eastAsiaTheme="majorEastAsia" w:hAnsi="Arial" w:cs="Arial"/>
          <w:color w:val="333333"/>
        </w:rPr>
        <w:t> performed as per the customs under Hindu law.  She has</w:t>
      </w:r>
      <w:proofErr w:type="gramStart"/>
      <w:r>
        <w:rPr>
          <w:rStyle w:val="Strong"/>
          <w:rFonts w:ascii="Arial" w:eastAsiaTheme="majorEastAsia" w:hAnsi="Arial" w:cs="Arial"/>
          <w:color w:val="333333"/>
        </w:rPr>
        <w:t>  failed</w:t>
      </w:r>
      <w:proofErr w:type="gramEnd"/>
      <w:r>
        <w:rPr>
          <w:rStyle w:val="Strong"/>
          <w:rFonts w:ascii="Arial" w:eastAsiaTheme="majorEastAsia" w:hAnsi="Arial" w:cs="Arial"/>
          <w:color w:val="333333"/>
        </w:rPr>
        <w:t xml:space="preserve"> to prover her cohabitation with the appellant after the alleged marriage, as husband and wife.  There is absolutely no iota of evidence in that</w:t>
      </w:r>
      <w:proofErr w:type="gramStart"/>
      <w:r>
        <w:rPr>
          <w:rStyle w:val="Strong"/>
          <w:rFonts w:ascii="Arial" w:eastAsiaTheme="majorEastAsia" w:hAnsi="Arial" w:cs="Arial"/>
          <w:color w:val="333333"/>
        </w:rPr>
        <w:t>  regard</w:t>
      </w:r>
      <w:proofErr w:type="gramEnd"/>
      <w:r>
        <w:rPr>
          <w:rStyle w:val="Strong"/>
          <w:rFonts w:ascii="Arial" w:eastAsiaTheme="majorEastAsia" w:hAnsi="Arial" w:cs="Arial"/>
          <w:color w:val="333333"/>
        </w:rPr>
        <w:t xml:space="preserve">, of the   </w:t>
      </w:r>
      <w:proofErr w:type="spellStart"/>
      <w:r>
        <w:rPr>
          <w:rStyle w:val="Strong"/>
          <w:rFonts w:ascii="Arial" w:eastAsiaTheme="majorEastAsia" w:hAnsi="Arial" w:cs="Arial"/>
          <w:color w:val="333333"/>
        </w:rPr>
        <w:t>neighbours</w:t>
      </w:r>
      <w:proofErr w:type="spellEnd"/>
      <w:r>
        <w:rPr>
          <w:rStyle w:val="Strong"/>
          <w:rFonts w:ascii="Arial" w:eastAsiaTheme="majorEastAsia" w:hAnsi="Arial" w:cs="Arial"/>
          <w:color w:val="333333"/>
        </w:rPr>
        <w:t>,   relatives   or   friends   of   the   respondent.   Surprisingly,   the children of the respondent were also not</w:t>
      </w:r>
      <w:r>
        <w:rPr>
          <w:rFonts w:ascii="Arial" w:hAnsi="Arial" w:cs="Arial"/>
          <w:color w:val="333333"/>
        </w:rPr>
        <w:t> </w:t>
      </w:r>
      <w:r>
        <w:rPr>
          <w:rStyle w:val="Strong"/>
          <w:rFonts w:ascii="Arial" w:eastAsiaTheme="majorEastAsia" w:hAnsi="Arial" w:cs="Arial"/>
          <w:color w:val="333333"/>
        </w:rPr>
        <w:t>aware of the so called marriage between the appellant and respondent.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30. It would be useful to  refer to the judgment of this Court in case of  Mr Raj Amarsingh   Gulale vs. Mrs.Manasi Raj Gulale, reported in 2015  (3) ALL MR 365, wherein it is held that merely because there was exchange of the calls between the parties, that   does not necessarily mean that the parties   were husband and wife. Those call details</w:t>
      </w:r>
      <w:proofErr w:type="gramStart"/>
      <w:r>
        <w:rPr>
          <w:rStyle w:val="Strong"/>
          <w:rFonts w:ascii="Arial" w:eastAsiaTheme="majorEastAsia" w:hAnsi="Arial" w:cs="Arial"/>
          <w:color w:val="333333"/>
        </w:rPr>
        <w:t>  did</w:t>
      </w:r>
      <w:proofErr w:type="gramEnd"/>
      <w:r>
        <w:rPr>
          <w:rStyle w:val="Strong"/>
          <w:rFonts w:ascii="Arial" w:eastAsiaTheme="majorEastAsia" w:hAnsi="Arial" w:cs="Arial"/>
          <w:color w:val="333333"/>
        </w:rPr>
        <w:t> not show  that marriage  took place between the parties.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lastRenderedPageBreak/>
        <w:t>32. In 2011 (15) SCC 531 in case of</w:t>
      </w:r>
      <w:proofErr w:type="gramStart"/>
      <w:r>
        <w:rPr>
          <w:rStyle w:val="Strong"/>
          <w:rFonts w:ascii="Arial" w:eastAsiaTheme="majorEastAsia" w:hAnsi="Arial" w:cs="Arial"/>
          <w:color w:val="333333"/>
        </w:rPr>
        <w:t>  Pallavi</w:t>
      </w:r>
      <w:proofErr w:type="gramEnd"/>
      <w:r>
        <w:rPr>
          <w:rStyle w:val="Strong"/>
          <w:rFonts w:ascii="Arial" w:eastAsiaTheme="majorEastAsia" w:hAnsi="Arial" w:cs="Arial"/>
          <w:color w:val="333333"/>
        </w:rPr>
        <w:t> Bharadwaj vs.  Pratap Chuhan, the Hon’ble Apex Court  observed  that there is no document  about marriage or   any   acceptable   material   relating   to   marriage,   hence   the   Apex   Court restored the judgment of Family Court which had held that  since the marriage was not performed, there is no question  of  decree for  restitution of conjugal rights.</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33. In he</w:t>
      </w:r>
      <w:proofErr w:type="gramStart"/>
      <w:r>
        <w:rPr>
          <w:rStyle w:val="Strong"/>
          <w:rFonts w:ascii="Arial" w:eastAsiaTheme="majorEastAsia" w:hAnsi="Arial" w:cs="Arial"/>
          <w:color w:val="333333"/>
        </w:rPr>
        <w:t>  instant</w:t>
      </w:r>
      <w:proofErr w:type="gramEnd"/>
      <w:r>
        <w:rPr>
          <w:rStyle w:val="Strong"/>
          <w:rFonts w:ascii="Arial" w:eastAsiaTheme="majorEastAsia" w:hAnsi="Arial" w:cs="Arial"/>
          <w:color w:val="333333"/>
        </w:rPr>
        <w:t>  case also, the  respondent  failed to  prove that there was a marriage between the appellant  and respondent.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There is   no proof to substantiate the case of the respondent in that</w:t>
      </w:r>
      <w:proofErr w:type="gramStart"/>
      <w:r>
        <w:rPr>
          <w:rStyle w:val="Strong"/>
          <w:rFonts w:ascii="Arial" w:eastAsiaTheme="majorEastAsia" w:hAnsi="Arial" w:cs="Arial"/>
          <w:color w:val="333333"/>
        </w:rPr>
        <w:t>  regard</w:t>
      </w:r>
      <w:proofErr w:type="gramEnd"/>
      <w:r>
        <w:rPr>
          <w:rStyle w:val="Strong"/>
          <w:rFonts w:ascii="Arial" w:eastAsiaTheme="majorEastAsia" w:hAnsi="Arial" w:cs="Arial"/>
          <w:color w:val="333333"/>
        </w:rPr>
        <w:t>.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No one attended the said   marriage.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The   alleged   marriage   was   not   celebrated   with   proper ceremonies.   In   fact,   there   was   no   marriage   between   the   appellant   and respondent, as claimed by the respondent; there was no cohabitation</w:t>
      </w:r>
      <w:proofErr w:type="gramStart"/>
      <w:r>
        <w:rPr>
          <w:rStyle w:val="Strong"/>
          <w:rFonts w:ascii="Arial" w:eastAsiaTheme="majorEastAsia" w:hAnsi="Arial" w:cs="Arial"/>
          <w:color w:val="333333"/>
        </w:rPr>
        <w:t>  between</w:t>
      </w:r>
      <w:proofErr w:type="gramEnd"/>
      <w:r>
        <w:rPr>
          <w:rStyle w:val="Strong"/>
          <w:rFonts w:ascii="Arial" w:eastAsiaTheme="majorEastAsia" w:hAnsi="Arial" w:cs="Arial"/>
          <w:color w:val="333333"/>
        </w:rPr>
        <w:t xml:space="preserve"> the parties; they were never recognised  as husband and wife  by the society.</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Even there was no </w:t>
      </w:r>
      <w:proofErr w:type="spellStart"/>
      <w:r>
        <w:rPr>
          <w:rStyle w:val="Strong"/>
          <w:rFonts w:ascii="Arial" w:eastAsiaTheme="majorEastAsia" w:hAnsi="Arial" w:cs="Arial"/>
          <w:color w:val="333333"/>
        </w:rPr>
        <w:t>live</w:t>
      </w:r>
      <w:r>
        <w:rPr>
          <w:rStyle w:val="Strong"/>
          <w:rFonts w:ascii="Arial" w:eastAsiaTheme="majorEastAsia" w:hAnsi="Arial" w:cs="Arial"/>
          <w:color w:val="333333"/>
        </w:rPr>
        <w:softHyphen/>
        <w:t>in</w:t>
      </w:r>
      <w:proofErr w:type="spellEnd"/>
      <w:r>
        <w:rPr>
          <w:rStyle w:val="Strong"/>
          <w:rFonts w:ascii="Arial" w:eastAsiaTheme="majorEastAsia" w:hAnsi="Arial" w:cs="Arial"/>
          <w:color w:val="333333"/>
        </w:rPr>
        <w:t> relationship between the parties.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 xml:space="preserve">They never stayed under the same roof as husband and wife. There is absolutely no   iota of evidence in that regard. On the contrary, evidence on record demonstrates that   the   respondent   was   residing   with   her   </w:t>
      </w:r>
      <w:proofErr w:type="spellStart"/>
      <w:r>
        <w:rPr>
          <w:rStyle w:val="Strong"/>
          <w:rFonts w:ascii="Arial" w:eastAsiaTheme="majorEastAsia" w:hAnsi="Arial" w:cs="Arial"/>
          <w:color w:val="333333"/>
        </w:rPr>
        <w:t>ex</w:t>
      </w:r>
      <w:r>
        <w:rPr>
          <w:rStyle w:val="Strong"/>
          <w:rFonts w:ascii="Arial" w:eastAsiaTheme="majorEastAsia" w:hAnsi="Arial" w:cs="Arial"/>
          <w:color w:val="333333"/>
        </w:rPr>
        <w:softHyphen/>
        <w:t>husband</w:t>
      </w:r>
      <w:proofErr w:type="spellEnd"/>
      <w:r>
        <w:rPr>
          <w:rStyle w:val="Strong"/>
          <w:rFonts w:ascii="Arial" w:eastAsiaTheme="majorEastAsia" w:hAnsi="Arial" w:cs="Arial"/>
          <w:color w:val="333333"/>
        </w:rPr>
        <w:t xml:space="preserve">   and   children   at </w:t>
      </w:r>
      <w:proofErr w:type="spellStart"/>
      <w:r>
        <w:rPr>
          <w:rStyle w:val="Strong"/>
          <w:rFonts w:ascii="Arial" w:eastAsiaTheme="majorEastAsia" w:hAnsi="Arial" w:cs="Arial"/>
          <w:color w:val="333333"/>
        </w:rPr>
        <w:t>Gopalnagar</w:t>
      </w:r>
      <w:proofErr w:type="spellEnd"/>
      <w:r>
        <w:rPr>
          <w:rStyle w:val="Strong"/>
          <w:rFonts w:ascii="Arial" w:eastAsiaTheme="majorEastAsia" w:hAnsi="Arial" w:cs="Arial"/>
          <w:color w:val="333333"/>
        </w:rPr>
        <w:t>, Nagpur.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In this view of the matter, it is held that the respondent has failed to prove that she was a legally wedded wife of appellant.  </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Hence, the point No</w:t>
      </w:r>
      <w:proofErr w:type="gramStart"/>
      <w:r>
        <w:rPr>
          <w:rStyle w:val="Strong"/>
          <w:rFonts w:ascii="Arial" w:eastAsiaTheme="majorEastAsia" w:hAnsi="Arial" w:cs="Arial"/>
          <w:color w:val="333333"/>
        </w:rPr>
        <w:t>.(</w:t>
      </w:r>
      <w:proofErr w:type="gramEnd"/>
      <w:r>
        <w:rPr>
          <w:rStyle w:val="Strong"/>
          <w:rFonts w:ascii="Arial" w:eastAsiaTheme="majorEastAsia" w:hAnsi="Arial" w:cs="Arial"/>
          <w:color w:val="333333"/>
        </w:rPr>
        <w:t>1) is  answered in negative.</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34. As   regards   point   No.2,     since   the   respondent   failed   to   prove     her marriage with the appellant, there is no</w:t>
      </w:r>
      <w:proofErr w:type="gramStart"/>
      <w:r>
        <w:rPr>
          <w:rStyle w:val="Strong"/>
          <w:rFonts w:ascii="Arial" w:eastAsiaTheme="majorEastAsia" w:hAnsi="Arial" w:cs="Arial"/>
          <w:color w:val="333333"/>
        </w:rPr>
        <w:t>  question</w:t>
      </w:r>
      <w:proofErr w:type="gramEnd"/>
      <w:r>
        <w:rPr>
          <w:rStyle w:val="Strong"/>
          <w:rFonts w:ascii="Arial" w:eastAsiaTheme="majorEastAsia" w:hAnsi="Arial" w:cs="Arial"/>
          <w:color w:val="333333"/>
        </w:rPr>
        <w:t> of granting the prayer for restitution   of   conjugal   rights.   The   Appeal   is,   therefore,   allowed   and   th</w:t>
      </w:r>
      <w:r>
        <w:rPr>
          <w:rStyle w:val="Strong"/>
          <w:rFonts w:ascii="Arial" w:eastAsiaTheme="majorEastAsia" w:hAnsi="Arial" w:cs="Arial"/>
          <w:color w:val="333333"/>
        </w:rPr>
        <w:lastRenderedPageBreak/>
        <w:t>e judgment   and decree passed by the learned Judge of the Family Court is quashed and set aside.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35. Thus, in view of the fact that no marriage is proved between the parties, there is no question of</w:t>
      </w:r>
      <w:proofErr w:type="gramStart"/>
      <w:r>
        <w:rPr>
          <w:rStyle w:val="Strong"/>
          <w:rFonts w:ascii="Arial" w:eastAsiaTheme="majorEastAsia" w:hAnsi="Arial" w:cs="Arial"/>
          <w:color w:val="333333"/>
        </w:rPr>
        <w:t>  granting</w:t>
      </w:r>
      <w:proofErr w:type="gramEnd"/>
      <w:r>
        <w:rPr>
          <w:rStyle w:val="Strong"/>
          <w:rFonts w:ascii="Arial" w:eastAsiaTheme="majorEastAsia" w:hAnsi="Arial" w:cs="Arial"/>
          <w:color w:val="333333"/>
        </w:rPr>
        <w:t> the prayer for restitution of conjugal rights to the respondent.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 Hence the following order: ORDER 1) The</w:t>
      </w:r>
      <w:proofErr w:type="gramStart"/>
      <w:r>
        <w:rPr>
          <w:rStyle w:val="Strong"/>
          <w:rFonts w:ascii="Arial" w:eastAsiaTheme="majorEastAsia" w:hAnsi="Arial" w:cs="Arial"/>
          <w:color w:val="333333"/>
        </w:rPr>
        <w:t>  Appeal</w:t>
      </w:r>
      <w:proofErr w:type="gramEnd"/>
      <w:r>
        <w:rPr>
          <w:rStyle w:val="Strong"/>
          <w:rFonts w:ascii="Arial" w:eastAsiaTheme="majorEastAsia" w:hAnsi="Arial" w:cs="Arial"/>
          <w:color w:val="333333"/>
        </w:rPr>
        <w:t> is allowed.</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2)  The judgment and decree dated 1.4.2015 passed by the learned Judge, Family Court No.2, Nagpur in Petition No. A</w:t>
      </w:r>
      <w:r>
        <w:rPr>
          <w:rStyle w:val="Strong"/>
          <w:rFonts w:ascii="Arial" w:eastAsiaTheme="majorEastAsia" w:hAnsi="Arial" w:cs="Arial"/>
          <w:color w:val="333333"/>
        </w:rPr>
        <w:softHyphen/>
        <w:t>1087/2013, is</w:t>
      </w:r>
      <w:proofErr w:type="gramStart"/>
      <w:r>
        <w:rPr>
          <w:rStyle w:val="Strong"/>
          <w:rFonts w:ascii="Arial" w:eastAsiaTheme="majorEastAsia" w:hAnsi="Arial" w:cs="Arial"/>
          <w:color w:val="333333"/>
        </w:rPr>
        <w:t>  set</w:t>
      </w:r>
      <w:proofErr w:type="gramEnd"/>
      <w:r>
        <w:rPr>
          <w:rStyle w:val="Strong"/>
          <w:rFonts w:ascii="Arial" w:eastAsiaTheme="majorEastAsia" w:hAnsi="Arial" w:cs="Arial"/>
          <w:color w:val="333333"/>
        </w:rPr>
        <w:t> aside. </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No costs.</w:t>
      </w: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IN THE HIGH COURT OF JUDICATURE AT </w:t>
      </w:r>
      <w:proofErr w:type="gramStart"/>
      <w:r>
        <w:rPr>
          <w:rStyle w:val="Strong"/>
          <w:rFonts w:ascii="Arial" w:eastAsiaTheme="majorEastAsia" w:hAnsi="Arial" w:cs="Arial"/>
          <w:color w:val="333333"/>
        </w:rPr>
        <w:t>BOMBAY  BENCH</w:t>
      </w:r>
      <w:proofErr w:type="gramEnd"/>
      <w:r>
        <w:rPr>
          <w:rStyle w:val="Strong"/>
          <w:rFonts w:ascii="Arial" w:eastAsiaTheme="majorEastAsia" w:hAnsi="Arial" w:cs="Arial"/>
          <w:color w:val="333333"/>
        </w:rPr>
        <w:t> AT NAGPUR, NAGPUR</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FAMILY COURT APPEAL NO.57/2015</w:t>
      </w:r>
    </w:p>
    <w:p w:rsidR="00207FE6" w:rsidRDefault="00207FE6" w:rsidP="006D56DA">
      <w:pPr>
        <w:pStyle w:val="NormalWeb"/>
        <w:spacing w:line="312" w:lineRule="atLeast"/>
        <w:jc w:val="both"/>
        <w:rPr>
          <w:rFonts w:ascii="Arial" w:hAnsi="Arial" w:cs="Arial"/>
          <w:color w:val="333333"/>
          <w:sz w:val="20"/>
          <w:szCs w:val="20"/>
        </w:rPr>
      </w:pPr>
      <w:proofErr w:type="spellStart"/>
      <w:r>
        <w:rPr>
          <w:rFonts w:ascii="Arial" w:hAnsi="Arial" w:cs="Arial"/>
          <w:color w:val="333333"/>
        </w:rPr>
        <w:t>Shri</w:t>
      </w:r>
      <w:proofErr w:type="spellEnd"/>
      <w:r>
        <w:rPr>
          <w:rFonts w:ascii="Arial" w:hAnsi="Arial" w:cs="Arial"/>
          <w:color w:val="333333"/>
        </w:rPr>
        <w:t> </w:t>
      </w:r>
      <w:proofErr w:type="spellStart"/>
      <w:r>
        <w:rPr>
          <w:rFonts w:ascii="Arial" w:hAnsi="Arial" w:cs="Arial"/>
          <w:color w:val="333333"/>
        </w:rPr>
        <w:t>Nitin</w:t>
      </w:r>
      <w:proofErr w:type="spellEnd"/>
      <w:r>
        <w:rPr>
          <w:rFonts w:ascii="Arial" w:hAnsi="Arial" w:cs="Arial"/>
          <w:color w:val="333333"/>
        </w:rPr>
        <w:t> s/o </w:t>
      </w:r>
      <w:proofErr w:type="spellStart"/>
      <w:r>
        <w:rPr>
          <w:rFonts w:ascii="Arial" w:hAnsi="Arial" w:cs="Arial"/>
          <w:color w:val="333333"/>
        </w:rPr>
        <w:t>Omprakash</w:t>
      </w:r>
      <w:proofErr w:type="spellEnd"/>
      <w:r>
        <w:rPr>
          <w:rFonts w:ascii="Arial" w:hAnsi="Arial" w:cs="Arial"/>
          <w:color w:val="333333"/>
        </w:rPr>
        <w:t> </w:t>
      </w:r>
      <w:proofErr w:type="spellStart"/>
      <w:r>
        <w:rPr>
          <w:rFonts w:ascii="Arial" w:hAnsi="Arial" w:cs="Arial"/>
          <w:color w:val="333333"/>
        </w:rPr>
        <w:t>Agrawal</w:t>
      </w:r>
      <w:proofErr w:type="spellEnd"/>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Aged about 38 years,</w:t>
      </w:r>
      <w:proofErr w:type="gramStart"/>
      <w:r>
        <w:rPr>
          <w:rFonts w:ascii="Arial" w:hAnsi="Arial" w:cs="Arial"/>
          <w:color w:val="333333"/>
        </w:rPr>
        <w:t>  </w:t>
      </w:r>
      <w:proofErr w:type="spellStart"/>
      <w:r>
        <w:rPr>
          <w:rFonts w:ascii="Arial" w:hAnsi="Arial" w:cs="Arial"/>
          <w:color w:val="333333"/>
        </w:rPr>
        <w:t>occu</w:t>
      </w:r>
      <w:proofErr w:type="spellEnd"/>
      <w:proofErr w:type="gramEnd"/>
      <w:r>
        <w:rPr>
          <w:rFonts w:ascii="Arial" w:hAnsi="Arial" w:cs="Arial"/>
          <w:color w:val="333333"/>
        </w:rPr>
        <w:t>: Business R/o Apartment No.303,  </w:t>
      </w:r>
      <w:proofErr w:type="spellStart"/>
      <w:r>
        <w:rPr>
          <w:rFonts w:ascii="Arial" w:hAnsi="Arial" w:cs="Arial"/>
          <w:color w:val="333333"/>
        </w:rPr>
        <w:t>Jagat</w:t>
      </w:r>
      <w:proofErr w:type="spellEnd"/>
      <w:r>
        <w:rPr>
          <w:rFonts w:ascii="Arial" w:hAnsi="Arial" w:cs="Arial"/>
          <w:color w:val="333333"/>
        </w:rPr>
        <w:t> Apartment Ravi Nagar, Nagpur.  ..PETITIONER</w:t>
      </w:r>
    </w:p>
    <w:p w:rsidR="00207FE6" w:rsidRDefault="00207FE6" w:rsidP="006D56DA">
      <w:pPr>
        <w:pStyle w:val="NormalWeb"/>
        <w:spacing w:line="312" w:lineRule="atLeast"/>
        <w:jc w:val="both"/>
        <w:rPr>
          <w:rFonts w:ascii="Arial" w:hAnsi="Arial" w:cs="Arial"/>
          <w:color w:val="333333"/>
          <w:sz w:val="20"/>
          <w:szCs w:val="20"/>
        </w:rPr>
      </w:pPr>
      <w:proofErr w:type="gramStart"/>
      <w:r>
        <w:rPr>
          <w:rFonts w:ascii="Arial" w:hAnsi="Arial" w:cs="Arial"/>
          <w:color w:val="333333"/>
        </w:rPr>
        <w:t>v</w:t>
      </w:r>
      <w:proofErr w:type="gramEnd"/>
      <w:r>
        <w:rPr>
          <w:rFonts w:ascii="Arial" w:hAnsi="Arial" w:cs="Arial"/>
          <w:color w:val="333333"/>
        </w:rPr>
        <w:t> e r s u s</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Smt. </w:t>
      </w:r>
      <w:proofErr w:type="spellStart"/>
      <w:r>
        <w:rPr>
          <w:rFonts w:ascii="Arial" w:hAnsi="Arial" w:cs="Arial"/>
          <w:color w:val="333333"/>
        </w:rPr>
        <w:t>Rekha</w:t>
      </w:r>
      <w:proofErr w:type="spellEnd"/>
      <w:r>
        <w:rPr>
          <w:rFonts w:ascii="Arial" w:hAnsi="Arial" w:cs="Arial"/>
          <w:color w:val="333333"/>
        </w:rPr>
        <w:t> w/o </w:t>
      </w:r>
      <w:proofErr w:type="spellStart"/>
      <w:r>
        <w:rPr>
          <w:rFonts w:ascii="Arial" w:hAnsi="Arial" w:cs="Arial"/>
          <w:color w:val="333333"/>
        </w:rPr>
        <w:t>Nitin</w:t>
      </w:r>
      <w:proofErr w:type="spellEnd"/>
      <w:r>
        <w:rPr>
          <w:rFonts w:ascii="Arial" w:hAnsi="Arial" w:cs="Arial"/>
          <w:color w:val="333333"/>
        </w:rPr>
        <w:t> </w:t>
      </w:r>
      <w:proofErr w:type="spellStart"/>
      <w:r>
        <w:rPr>
          <w:rFonts w:ascii="Arial" w:hAnsi="Arial" w:cs="Arial"/>
          <w:color w:val="333333"/>
        </w:rPr>
        <w:t>Agrawal</w:t>
      </w:r>
      <w:proofErr w:type="spellEnd"/>
      <w:proofErr w:type="gramStart"/>
      <w:r>
        <w:rPr>
          <w:rFonts w:ascii="Arial" w:hAnsi="Arial" w:cs="Arial"/>
          <w:color w:val="333333"/>
        </w:rPr>
        <w:t>  (</w:t>
      </w:r>
      <w:proofErr w:type="gramEnd"/>
      <w:r>
        <w:rPr>
          <w:rFonts w:ascii="Arial" w:hAnsi="Arial" w:cs="Arial"/>
          <w:color w:val="333333"/>
        </w:rPr>
        <w:t>falsely claiming so) Aged about 36 years,  </w:t>
      </w:r>
      <w:proofErr w:type="spellStart"/>
      <w:r>
        <w:rPr>
          <w:rFonts w:ascii="Arial" w:hAnsi="Arial" w:cs="Arial"/>
          <w:color w:val="333333"/>
        </w:rPr>
        <w:t>occu</w:t>
      </w:r>
      <w:proofErr w:type="spellEnd"/>
      <w:r>
        <w:rPr>
          <w:rFonts w:ascii="Arial" w:hAnsi="Arial" w:cs="Arial"/>
          <w:color w:val="333333"/>
        </w:rPr>
        <w:t>: Household R/o Flat No.304,  </w:t>
      </w:r>
      <w:proofErr w:type="spellStart"/>
      <w:r>
        <w:rPr>
          <w:rFonts w:ascii="Arial" w:hAnsi="Arial" w:cs="Arial"/>
          <w:color w:val="333333"/>
        </w:rPr>
        <w:t>Shri</w:t>
      </w:r>
      <w:proofErr w:type="spellEnd"/>
      <w:r>
        <w:rPr>
          <w:rFonts w:ascii="Arial" w:hAnsi="Arial" w:cs="Arial"/>
          <w:color w:val="333333"/>
        </w:rPr>
        <w:t> </w:t>
      </w:r>
      <w:proofErr w:type="spellStart"/>
      <w:r>
        <w:rPr>
          <w:rFonts w:ascii="Arial" w:hAnsi="Arial" w:cs="Arial"/>
          <w:color w:val="333333"/>
        </w:rPr>
        <w:t>Vinayak</w:t>
      </w:r>
      <w:proofErr w:type="spellEnd"/>
      <w:r>
        <w:rPr>
          <w:rFonts w:ascii="Arial" w:hAnsi="Arial" w:cs="Arial"/>
          <w:color w:val="333333"/>
        </w:rPr>
        <w:t xml:space="preserve"> apartment, </w:t>
      </w:r>
      <w:proofErr w:type="spellStart"/>
      <w:r>
        <w:rPr>
          <w:rFonts w:ascii="Arial" w:hAnsi="Arial" w:cs="Arial"/>
          <w:color w:val="333333"/>
        </w:rPr>
        <w:t>Gopalnagar</w:t>
      </w:r>
      <w:proofErr w:type="spellEnd"/>
      <w:r>
        <w:rPr>
          <w:rFonts w:ascii="Arial" w:hAnsi="Arial" w:cs="Arial"/>
          <w:color w:val="333333"/>
        </w:rPr>
        <w:t>, 3rd Bus Stop Nagpur</w:t>
      </w:r>
      <w:r>
        <w:rPr>
          <w:rFonts w:ascii="Arial" w:hAnsi="Arial" w:cs="Arial"/>
          <w:color w:val="333333"/>
        </w:rPr>
        <w:softHyphen/>
        <w:t>22.         ...RESPONDENT</w:t>
      </w:r>
    </w:p>
    <w:p w:rsidR="00207FE6" w:rsidRDefault="00207FE6" w:rsidP="006D56DA">
      <w:pPr>
        <w:pStyle w:val="NormalWeb"/>
        <w:spacing w:line="312" w:lineRule="atLeast"/>
        <w:jc w:val="both"/>
        <w:rPr>
          <w:rFonts w:ascii="Arial" w:hAnsi="Arial" w:cs="Arial"/>
          <w:color w:val="333333"/>
          <w:sz w:val="20"/>
          <w:szCs w:val="20"/>
        </w:rPr>
      </w:pPr>
      <w:proofErr w:type="gramStart"/>
      <w:r>
        <w:rPr>
          <w:rFonts w:ascii="Arial" w:hAnsi="Arial" w:cs="Arial"/>
          <w:color w:val="333333"/>
        </w:rPr>
        <w:t>CORAM :</w:t>
      </w:r>
      <w:proofErr w:type="gramEnd"/>
      <w:r>
        <w:rPr>
          <w:rFonts w:ascii="Arial" w:hAnsi="Arial" w:cs="Arial"/>
          <w:color w:val="333333"/>
        </w:rPr>
        <w:t xml:space="preserve">     B.P. DHARMADHIKARI     &amp;          </w:t>
      </w:r>
    </w:p>
    <w:p w:rsidR="00207FE6" w:rsidRDefault="00207FE6" w:rsidP="006D56DA">
      <w:pPr>
        <w:pStyle w:val="NormalWeb"/>
        <w:spacing w:line="312" w:lineRule="atLeast"/>
        <w:jc w:val="both"/>
        <w:rPr>
          <w:rFonts w:ascii="Arial" w:hAnsi="Arial" w:cs="Arial"/>
          <w:color w:val="333333"/>
          <w:sz w:val="20"/>
          <w:szCs w:val="20"/>
        </w:rPr>
      </w:pPr>
      <w:proofErr w:type="gramStart"/>
      <w:r>
        <w:rPr>
          <w:rFonts w:ascii="Arial" w:hAnsi="Arial" w:cs="Arial"/>
          <w:color w:val="333333"/>
        </w:rPr>
        <w:lastRenderedPageBreak/>
        <w:t>MRS    .</w:t>
      </w:r>
      <w:proofErr w:type="gramEnd"/>
      <w:r>
        <w:rPr>
          <w:rFonts w:ascii="Arial" w:hAnsi="Arial" w:cs="Arial"/>
          <w:color w:val="333333"/>
        </w:rPr>
        <w:t> SWAPNA</w:t>
      </w:r>
      <w:proofErr w:type="gramStart"/>
      <w:r>
        <w:rPr>
          <w:rFonts w:ascii="Arial" w:hAnsi="Arial" w:cs="Arial"/>
          <w:color w:val="333333"/>
        </w:rPr>
        <w:t>  JOSHI</w:t>
      </w:r>
      <w:proofErr w:type="gramEnd"/>
      <w:r>
        <w:rPr>
          <w:rFonts w:ascii="Arial" w:hAnsi="Arial" w:cs="Arial"/>
          <w:color w:val="333333"/>
        </w:rPr>
        <w:t>, JJ.</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DATEOF RESERVING:  19.01.2017</w:t>
      </w:r>
    </w:p>
    <w:p w:rsidR="00207FE6" w:rsidRDefault="00207FE6" w:rsidP="006D56DA">
      <w:pPr>
        <w:pStyle w:val="NormalWeb"/>
        <w:spacing w:line="312" w:lineRule="atLeast"/>
        <w:jc w:val="both"/>
        <w:rPr>
          <w:rFonts w:ascii="Arial" w:hAnsi="Arial" w:cs="Arial"/>
          <w:color w:val="333333"/>
          <w:sz w:val="20"/>
          <w:szCs w:val="20"/>
        </w:rPr>
      </w:pPr>
      <w:r>
        <w:rPr>
          <w:rStyle w:val="Strong"/>
          <w:rFonts w:ascii="Arial" w:eastAsiaTheme="majorEastAsia" w:hAnsi="Arial" w:cs="Arial"/>
          <w:color w:val="333333"/>
        </w:rPr>
        <w:t>DATE OF PRONOUNCEMENT: 31.01.2017</w:t>
      </w:r>
    </w:p>
    <w:p w:rsidR="00207FE6" w:rsidRDefault="00207FE6" w:rsidP="006D56DA">
      <w:pPr>
        <w:pStyle w:val="NormalWeb"/>
        <w:spacing w:line="312" w:lineRule="atLeast"/>
        <w:jc w:val="both"/>
        <w:rPr>
          <w:rFonts w:ascii="Arial" w:hAnsi="Arial" w:cs="Arial"/>
          <w:color w:val="333333"/>
          <w:sz w:val="20"/>
          <w:szCs w:val="20"/>
        </w:rPr>
      </w:pPr>
      <w:r>
        <w:rPr>
          <w:rFonts w:ascii="Arial" w:hAnsi="Arial" w:cs="Arial"/>
          <w:color w:val="333333"/>
        </w:rPr>
        <w:t>JUDGMENT: (PER MRS.SWAPNA JOSHI, J.)</w:t>
      </w:r>
    </w:p>
    <w:p w:rsidR="00207FE6" w:rsidRDefault="00B5714C" w:rsidP="006D56DA">
      <w:pPr>
        <w:pStyle w:val="NormalWeb"/>
        <w:spacing w:line="312" w:lineRule="atLeast"/>
        <w:jc w:val="both"/>
        <w:rPr>
          <w:rFonts w:ascii="Arial" w:hAnsi="Arial" w:cs="Arial"/>
          <w:color w:val="333333"/>
          <w:sz w:val="20"/>
          <w:szCs w:val="20"/>
        </w:rPr>
      </w:pPr>
      <w:hyperlink r:id="rId32" w:history="1">
        <w:r w:rsidR="00207FE6">
          <w:rPr>
            <w:rStyle w:val="Hyperlink"/>
            <w:rFonts w:ascii="Arial" w:hAnsi="Arial" w:cs="Arial"/>
            <w:color w:val="0782C1"/>
          </w:rPr>
          <w:t>http://bombayhighcourt.nic.in/ordqrywebcase_action.php</w:t>
        </w:r>
      </w:hyperlink>
    </w:p>
    <w:p w:rsidR="00207FE6" w:rsidRDefault="00207FE6" w:rsidP="006D56DA">
      <w:pPr>
        <w:pStyle w:val="NormalWeb"/>
        <w:spacing w:line="312" w:lineRule="atLeast"/>
        <w:jc w:val="both"/>
        <w:rPr>
          <w:rFonts w:ascii="Arial" w:hAnsi="Arial" w:cs="Arial"/>
          <w:color w:val="333333"/>
          <w:sz w:val="20"/>
          <w:szCs w:val="20"/>
        </w:rPr>
      </w:pPr>
    </w:p>
    <w:p w:rsidR="00207FE6" w:rsidRDefault="00B5714C" w:rsidP="006D56DA">
      <w:pPr>
        <w:pStyle w:val="NormalWeb"/>
        <w:spacing w:line="312" w:lineRule="atLeast"/>
        <w:jc w:val="both"/>
        <w:rPr>
          <w:rFonts w:ascii="Arial" w:hAnsi="Arial" w:cs="Arial"/>
          <w:color w:val="333333"/>
          <w:sz w:val="20"/>
          <w:szCs w:val="20"/>
        </w:rPr>
      </w:pPr>
      <w:hyperlink r:id="rId33" w:history="1">
        <w:r w:rsidR="00207FE6">
          <w:rPr>
            <w:rStyle w:val="Hyperlink"/>
            <w:rFonts w:ascii="Arial" w:hAnsi="Arial" w:cs="Arial"/>
            <w:color w:val="0782C1"/>
          </w:rPr>
          <w:t>http://bombayhighcourt.nic.in/generatenewauth.php?auth=cGF0aD0uL2RhdGEvbmFnanVkZ2VtZW50cy8yMDE3LyZmbmFtZT1DRkNBMTAzOTUxNS5wZGYmc21mbGFnPU4mcmp1ZGRhdGU9JnVwbG9hZGR0PTAxLzAyLzIwMTcmc3Bhc3NwaHJhc2U9MDQwMjE3MTUzMjEz</w:t>
        </w:r>
      </w:hyperlink>
    </w:p>
    <w:p w:rsidR="00207FE6" w:rsidRDefault="00207FE6" w:rsidP="006D56DA">
      <w:pPr>
        <w:pStyle w:val="NormalWeb"/>
        <w:spacing w:line="312" w:lineRule="atLeast"/>
        <w:jc w:val="both"/>
        <w:rPr>
          <w:rFonts w:ascii="Arial" w:hAnsi="Arial" w:cs="Arial"/>
          <w:color w:val="333333"/>
          <w:sz w:val="20"/>
          <w:szCs w:val="20"/>
        </w:rPr>
      </w:pPr>
    </w:p>
    <w:p w:rsidR="00207FE6" w:rsidRDefault="00B5714C" w:rsidP="006D56DA">
      <w:pPr>
        <w:pStyle w:val="NormalWeb"/>
        <w:spacing w:line="312" w:lineRule="atLeast"/>
        <w:jc w:val="both"/>
        <w:rPr>
          <w:rFonts w:ascii="Arial" w:hAnsi="Arial" w:cs="Arial"/>
          <w:color w:val="333333"/>
          <w:sz w:val="20"/>
          <w:szCs w:val="20"/>
        </w:rPr>
      </w:pPr>
      <w:hyperlink r:id="rId34" w:history="1">
        <w:r w:rsidR="00207FE6">
          <w:rPr>
            <w:rStyle w:val="Hyperlink"/>
            <w:rFonts w:ascii="Arial" w:hAnsi="Arial" w:cs="Arial"/>
            <w:color w:val="0782C1"/>
          </w:rPr>
          <w:t>http://bombayhighcourt.nic.in/generatenewauth.php?auth=cGF0aD0uL2RhdGEvbmFnanVkZ2VtZW50cy8yMDE3LyZmbmFtZT1DRkNBMTAzOTUxNS5wZGYmc21mbGFnPU4mcmp1ZGRhdGU9JnVwbG9hZGR0PTAxLzAyLzIwMTcmc3Bhc3NwaHJhc2U9MDQwMjE3MTcyMjE5</w:t>
        </w:r>
      </w:hyperlink>
    </w:p>
    <w:p w:rsidR="00FD1D7B" w:rsidRPr="006150F4" w:rsidRDefault="00FD1D7B" w:rsidP="006D56DA">
      <w:pPr>
        <w:jc w:val="both"/>
        <w:rPr>
          <w:sz w:val="28"/>
          <w:szCs w:val="28"/>
        </w:rPr>
      </w:pPr>
    </w:p>
    <w:sectPr w:rsidR="00FD1D7B" w:rsidRPr="006150F4" w:rsidSect="006314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475C7"/>
    <w:rsid w:val="0006345F"/>
    <w:rsid w:val="00075A75"/>
    <w:rsid w:val="000E41F7"/>
    <w:rsid w:val="001714AE"/>
    <w:rsid w:val="001B63B7"/>
    <w:rsid w:val="001C4196"/>
    <w:rsid w:val="00207FE6"/>
    <w:rsid w:val="00262601"/>
    <w:rsid w:val="002E6808"/>
    <w:rsid w:val="00312872"/>
    <w:rsid w:val="00316482"/>
    <w:rsid w:val="00337E0B"/>
    <w:rsid w:val="006150F4"/>
    <w:rsid w:val="00631484"/>
    <w:rsid w:val="006B1A5A"/>
    <w:rsid w:val="006D56DA"/>
    <w:rsid w:val="00741DD5"/>
    <w:rsid w:val="008257E2"/>
    <w:rsid w:val="00B17A77"/>
    <w:rsid w:val="00B475C7"/>
    <w:rsid w:val="00B5714C"/>
    <w:rsid w:val="00BB2776"/>
    <w:rsid w:val="00CC11C2"/>
    <w:rsid w:val="00D33CEF"/>
    <w:rsid w:val="00E72241"/>
    <w:rsid w:val="00EA4858"/>
    <w:rsid w:val="00EE2894"/>
    <w:rsid w:val="00FD1D7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484"/>
  </w:style>
  <w:style w:type="paragraph" w:styleId="Heading2">
    <w:name w:val="heading 2"/>
    <w:basedOn w:val="Normal"/>
    <w:next w:val="Normal"/>
    <w:link w:val="Heading2Char"/>
    <w:uiPriority w:val="9"/>
    <w:unhideWhenUsed/>
    <w:qFormat/>
    <w:rsid w:val="00D33CE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75C7"/>
    <w:rPr>
      <w:color w:val="0000FF" w:themeColor="hyperlink"/>
      <w:u w:val="single"/>
    </w:rPr>
  </w:style>
  <w:style w:type="character" w:customStyle="1" w:styleId="Heading2Char">
    <w:name w:val="Heading 2 Char"/>
    <w:basedOn w:val="DefaultParagraphFont"/>
    <w:link w:val="Heading2"/>
    <w:uiPriority w:val="9"/>
    <w:rsid w:val="00D33CEF"/>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D33CEF"/>
  </w:style>
  <w:style w:type="character" w:styleId="Emphasis">
    <w:name w:val="Emphasis"/>
    <w:basedOn w:val="DefaultParagraphFont"/>
    <w:uiPriority w:val="20"/>
    <w:qFormat/>
    <w:rsid w:val="00D33CEF"/>
    <w:rPr>
      <w:i/>
      <w:iCs/>
    </w:rPr>
  </w:style>
  <w:style w:type="paragraph" w:styleId="NormalWeb">
    <w:name w:val="Normal (Web)"/>
    <w:basedOn w:val="Normal"/>
    <w:uiPriority w:val="99"/>
    <w:unhideWhenUsed/>
    <w:rsid w:val="003164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7FE6"/>
    <w:rPr>
      <w:b/>
      <w:bCs/>
    </w:rPr>
  </w:style>
</w:styles>
</file>

<file path=word/webSettings.xml><?xml version="1.0" encoding="utf-8"?>
<w:webSettings xmlns:r="http://schemas.openxmlformats.org/officeDocument/2006/relationships" xmlns:w="http://schemas.openxmlformats.org/wordprocessingml/2006/main">
  <w:divs>
    <w:div w:id="119963600">
      <w:bodyDiv w:val="1"/>
      <w:marLeft w:val="0"/>
      <w:marRight w:val="0"/>
      <w:marTop w:val="0"/>
      <w:marBottom w:val="0"/>
      <w:divBdr>
        <w:top w:val="none" w:sz="0" w:space="0" w:color="auto"/>
        <w:left w:val="none" w:sz="0" w:space="0" w:color="auto"/>
        <w:bottom w:val="none" w:sz="0" w:space="0" w:color="auto"/>
        <w:right w:val="none" w:sz="0" w:space="0" w:color="auto"/>
      </w:divBdr>
      <w:divsChild>
        <w:div w:id="1099519597">
          <w:marLeft w:val="150"/>
          <w:marRight w:val="0"/>
          <w:marTop w:val="0"/>
          <w:marBottom w:val="0"/>
          <w:divBdr>
            <w:top w:val="none" w:sz="0" w:space="0" w:color="auto"/>
            <w:left w:val="none" w:sz="0" w:space="0" w:color="auto"/>
            <w:bottom w:val="none" w:sz="0" w:space="0" w:color="auto"/>
            <w:right w:val="none" w:sz="0" w:space="0" w:color="auto"/>
          </w:divBdr>
        </w:div>
        <w:div w:id="676809675">
          <w:marLeft w:val="150"/>
          <w:marRight w:val="0"/>
          <w:marTop w:val="0"/>
          <w:marBottom w:val="0"/>
          <w:divBdr>
            <w:top w:val="none" w:sz="0" w:space="0" w:color="auto"/>
            <w:left w:val="none" w:sz="0" w:space="0" w:color="auto"/>
            <w:bottom w:val="none" w:sz="0" w:space="0" w:color="auto"/>
            <w:right w:val="none" w:sz="0" w:space="0" w:color="auto"/>
          </w:divBdr>
        </w:div>
        <w:div w:id="1537422066">
          <w:marLeft w:val="150"/>
          <w:marRight w:val="0"/>
          <w:marTop w:val="0"/>
          <w:marBottom w:val="0"/>
          <w:divBdr>
            <w:top w:val="none" w:sz="0" w:space="0" w:color="auto"/>
            <w:left w:val="none" w:sz="0" w:space="0" w:color="auto"/>
            <w:bottom w:val="none" w:sz="0" w:space="0" w:color="auto"/>
            <w:right w:val="none" w:sz="0" w:space="0" w:color="auto"/>
          </w:divBdr>
        </w:div>
      </w:divsChild>
    </w:div>
    <w:div w:id="437061639">
      <w:bodyDiv w:val="1"/>
      <w:marLeft w:val="0"/>
      <w:marRight w:val="0"/>
      <w:marTop w:val="0"/>
      <w:marBottom w:val="0"/>
      <w:divBdr>
        <w:top w:val="none" w:sz="0" w:space="0" w:color="auto"/>
        <w:left w:val="none" w:sz="0" w:space="0" w:color="auto"/>
        <w:bottom w:val="none" w:sz="0" w:space="0" w:color="auto"/>
        <w:right w:val="none" w:sz="0" w:space="0" w:color="auto"/>
      </w:divBdr>
    </w:div>
    <w:div w:id="874730871">
      <w:bodyDiv w:val="1"/>
      <w:marLeft w:val="0"/>
      <w:marRight w:val="0"/>
      <w:marTop w:val="0"/>
      <w:marBottom w:val="0"/>
      <w:divBdr>
        <w:top w:val="none" w:sz="0" w:space="0" w:color="auto"/>
        <w:left w:val="none" w:sz="0" w:space="0" w:color="auto"/>
        <w:bottom w:val="none" w:sz="0" w:space="0" w:color="auto"/>
        <w:right w:val="none" w:sz="0" w:space="0" w:color="auto"/>
      </w:divBdr>
      <w:divsChild>
        <w:div w:id="679938385">
          <w:marLeft w:val="0"/>
          <w:marRight w:val="0"/>
          <w:marTop w:val="0"/>
          <w:marBottom w:val="0"/>
          <w:divBdr>
            <w:top w:val="none" w:sz="0" w:space="0" w:color="auto"/>
            <w:left w:val="none" w:sz="0" w:space="0" w:color="auto"/>
            <w:bottom w:val="none" w:sz="0" w:space="0" w:color="auto"/>
            <w:right w:val="none" w:sz="0" w:space="0" w:color="auto"/>
          </w:divBdr>
        </w:div>
        <w:div w:id="1762414854">
          <w:marLeft w:val="0"/>
          <w:marRight w:val="0"/>
          <w:marTop w:val="0"/>
          <w:marBottom w:val="0"/>
          <w:divBdr>
            <w:top w:val="none" w:sz="0" w:space="0" w:color="auto"/>
            <w:left w:val="none" w:sz="0" w:space="0" w:color="auto"/>
            <w:bottom w:val="none" w:sz="0" w:space="0" w:color="auto"/>
            <w:right w:val="none" w:sz="0" w:space="0" w:color="auto"/>
          </w:divBdr>
        </w:div>
        <w:div w:id="1759330185">
          <w:marLeft w:val="0"/>
          <w:marRight w:val="0"/>
          <w:marTop w:val="0"/>
          <w:marBottom w:val="0"/>
          <w:divBdr>
            <w:top w:val="none" w:sz="0" w:space="0" w:color="auto"/>
            <w:left w:val="none" w:sz="0" w:space="0" w:color="auto"/>
            <w:bottom w:val="none" w:sz="0" w:space="0" w:color="auto"/>
            <w:right w:val="none" w:sz="0" w:space="0" w:color="auto"/>
          </w:divBdr>
        </w:div>
        <w:div w:id="1453088873">
          <w:marLeft w:val="0"/>
          <w:marRight w:val="0"/>
          <w:marTop w:val="0"/>
          <w:marBottom w:val="0"/>
          <w:divBdr>
            <w:top w:val="none" w:sz="0" w:space="0" w:color="auto"/>
            <w:left w:val="none" w:sz="0" w:space="0" w:color="auto"/>
            <w:bottom w:val="none" w:sz="0" w:space="0" w:color="auto"/>
            <w:right w:val="none" w:sz="0" w:space="0" w:color="auto"/>
          </w:divBdr>
          <w:divsChild>
            <w:div w:id="311297343">
              <w:marLeft w:val="150"/>
              <w:marRight w:val="0"/>
              <w:marTop w:val="0"/>
              <w:marBottom w:val="0"/>
              <w:divBdr>
                <w:top w:val="none" w:sz="0" w:space="0" w:color="auto"/>
                <w:left w:val="none" w:sz="0" w:space="0" w:color="auto"/>
                <w:bottom w:val="none" w:sz="0" w:space="0" w:color="auto"/>
                <w:right w:val="none" w:sz="0" w:space="0" w:color="auto"/>
              </w:divBdr>
            </w:div>
            <w:div w:id="1244488733">
              <w:marLeft w:val="150"/>
              <w:marRight w:val="0"/>
              <w:marTop w:val="0"/>
              <w:marBottom w:val="0"/>
              <w:divBdr>
                <w:top w:val="none" w:sz="0" w:space="0" w:color="auto"/>
                <w:left w:val="none" w:sz="0" w:space="0" w:color="auto"/>
                <w:bottom w:val="none" w:sz="0" w:space="0" w:color="auto"/>
                <w:right w:val="none" w:sz="0" w:space="0" w:color="auto"/>
              </w:divBdr>
            </w:div>
            <w:div w:id="1353189684">
              <w:marLeft w:val="150"/>
              <w:marRight w:val="0"/>
              <w:marTop w:val="0"/>
              <w:marBottom w:val="0"/>
              <w:divBdr>
                <w:top w:val="none" w:sz="0" w:space="0" w:color="auto"/>
                <w:left w:val="none" w:sz="0" w:space="0" w:color="auto"/>
                <w:bottom w:val="none" w:sz="0" w:space="0" w:color="auto"/>
                <w:right w:val="none" w:sz="0" w:space="0" w:color="auto"/>
              </w:divBdr>
            </w:div>
            <w:div w:id="650721616">
              <w:marLeft w:val="150"/>
              <w:marRight w:val="0"/>
              <w:marTop w:val="0"/>
              <w:marBottom w:val="0"/>
              <w:divBdr>
                <w:top w:val="none" w:sz="0" w:space="0" w:color="auto"/>
                <w:left w:val="none" w:sz="0" w:space="0" w:color="auto"/>
                <w:bottom w:val="none" w:sz="0" w:space="0" w:color="auto"/>
                <w:right w:val="none" w:sz="0" w:space="0" w:color="auto"/>
              </w:divBdr>
            </w:div>
            <w:div w:id="120135448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987172654">
      <w:bodyDiv w:val="1"/>
      <w:marLeft w:val="0"/>
      <w:marRight w:val="0"/>
      <w:marTop w:val="0"/>
      <w:marBottom w:val="0"/>
      <w:divBdr>
        <w:top w:val="none" w:sz="0" w:space="0" w:color="auto"/>
        <w:left w:val="none" w:sz="0" w:space="0" w:color="auto"/>
        <w:bottom w:val="none" w:sz="0" w:space="0" w:color="auto"/>
        <w:right w:val="none" w:sz="0" w:space="0" w:color="auto"/>
      </w:divBdr>
      <w:divsChild>
        <w:div w:id="1956977707">
          <w:marLeft w:val="0"/>
          <w:marRight w:val="0"/>
          <w:marTop w:val="300"/>
          <w:marBottom w:val="0"/>
          <w:divBdr>
            <w:top w:val="none" w:sz="0" w:space="0" w:color="auto"/>
            <w:left w:val="none" w:sz="0" w:space="0" w:color="auto"/>
            <w:bottom w:val="none" w:sz="0" w:space="0" w:color="auto"/>
            <w:right w:val="none" w:sz="0" w:space="0" w:color="auto"/>
          </w:divBdr>
          <w:divsChild>
            <w:div w:id="463157355">
              <w:marLeft w:val="150"/>
              <w:marRight w:val="0"/>
              <w:marTop w:val="0"/>
              <w:marBottom w:val="0"/>
              <w:divBdr>
                <w:top w:val="none" w:sz="0" w:space="0" w:color="auto"/>
                <w:left w:val="none" w:sz="0" w:space="0" w:color="auto"/>
                <w:bottom w:val="none" w:sz="0" w:space="0" w:color="auto"/>
                <w:right w:val="none" w:sz="0" w:space="0" w:color="auto"/>
              </w:divBdr>
            </w:div>
            <w:div w:id="2111578754">
              <w:marLeft w:val="150"/>
              <w:marRight w:val="0"/>
              <w:marTop w:val="0"/>
              <w:marBottom w:val="0"/>
              <w:divBdr>
                <w:top w:val="none" w:sz="0" w:space="0" w:color="auto"/>
                <w:left w:val="none" w:sz="0" w:space="0" w:color="auto"/>
                <w:bottom w:val="none" w:sz="0" w:space="0" w:color="auto"/>
                <w:right w:val="none" w:sz="0" w:space="0" w:color="auto"/>
              </w:divBdr>
            </w:div>
            <w:div w:id="1826043994">
              <w:marLeft w:val="150"/>
              <w:marRight w:val="0"/>
              <w:marTop w:val="0"/>
              <w:marBottom w:val="0"/>
              <w:divBdr>
                <w:top w:val="none" w:sz="0" w:space="0" w:color="auto"/>
                <w:left w:val="none" w:sz="0" w:space="0" w:color="auto"/>
                <w:bottom w:val="none" w:sz="0" w:space="0" w:color="auto"/>
                <w:right w:val="none" w:sz="0" w:space="0" w:color="auto"/>
              </w:divBdr>
            </w:div>
            <w:div w:id="2122652463">
              <w:marLeft w:val="150"/>
              <w:marRight w:val="0"/>
              <w:marTop w:val="0"/>
              <w:marBottom w:val="0"/>
              <w:divBdr>
                <w:top w:val="none" w:sz="0" w:space="0" w:color="auto"/>
                <w:left w:val="none" w:sz="0" w:space="0" w:color="auto"/>
                <w:bottom w:val="none" w:sz="0" w:space="0" w:color="auto"/>
                <w:right w:val="none" w:sz="0" w:space="0" w:color="auto"/>
              </w:divBdr>
            </w:div>
          </w:divsChild>
        </w:div>
        <w:div w:id="518159937">
          <w:marLeft w:val="0"/>
          <w:marRight w:val="0"/>
          <w:marTop w:val="300"/>
          <w:marBottom w:val="0"/>
          <w:divBdr>
            <w:top w:val="none" w:sz="0" w:space="0" w:color="auto"/>
            <w:left w:val="none" w:sz="0" w:space="0" w:color="auto"/>
            <w:bottom w:val="none" w:sz="0" w:space="0" w:color="auto"/>
            <w:right w:val="none" w:sz="0" w:space="0" w:color="auto"/>
          </w:divBdr>
        </w:div>
      </w:divsChild>
    </w:div>
    <w:div w:id="1214344357">
      <w:bodyDiv w:val="1"/>
      <w:marLeft w:val="0"/>
      <w:marRight w:val="0"/>
      <w:marTop w:val="0"/>
      <w:marBottom w:val="0"/>
      <w:divBdr>
        <w:top w:val="none" w:sz="0" w:space="0" w:color="auto"/>
        <w:left w:val="none" w:sz="0" w:space="0" w:color="auto"/>
        <w:bottom w:val="none" w:sz="0" w:space="0" w:color="auto"/>
        <w:right w:val="none" w:sz="0" w:space="0" w:color="auto"/>
      </w:divBdr>
      <w:divsChild>
        <w:div w:id="1776946283">
          <w:marLeft w:val="0"/>
          <w:marRight w:val="0"/>
          <w:marTop w:val="0"/>
          <w:marBottom w:val="0"/>
          <w:divBdr>
            <w:top w:val="none" w:sz="0" w:space="0" w:color="auto"/>
            <w:left w:val="none" w:sz="0" w:space="0" w:color="auto"/>
            <w:bottom w:val="none" w:sz="0" w:space="0" w:color="auto"/>
            <w:right w:val="none" w:sz="0" w:space="0" w:color="auto"/>
          </w:divBdr>
        </w:div>
        <w:div w:id="1680963381">
          <w:marLeft w:val="0"/>
          <w:marRight w:val="0"/>
          <w:marTop w:val="0"/>
          <w:marBottom w:val="150"/>
          <w:divBdr>
            <w:top w:val="none" w:sz="0" w:space="0" w:color="auto"/>
            <w:left w:val="none" w:sz="0" w:space="0" w:color="auto"/>
            <w:bottom w:val="none" w:sz="0" w:space="0" w:color="auto"/>
            <w:right w:val="none" w:sz="0" w:space="0" w:color="auto"/>
          </w:divBdr>
        </w:div>
      </w:divsChild>
    </w:div>
    <w:div w:id="1961373868">
      <w:bodyDiv w:val="1"/>
      <w:marLeft w:val="0"/>
      <w:marRight w:val="0"/>
      <w:marTop w:val="0"/>
      <w:marBottom w:val="0"/>
      <w:divBdr>
        <w:top w:val="none" w:sz="0" w:space="0" w:color="auto"/>
        <w:left w:val="none" w:sz="0" w:space="0" w:color="auto"/>
        <w:bottom w:val="none" w:sz="0" w:space="0" w:color="auto"/>
        <w:right w:val="none" w:sz="0" w:space="0" w:color="auto"/>
      </w:divBdr>
    </w:div>
    <w:div w:id="2031952372">
      <w:bodyDiv w:val="1"/>
      <w:marLeft w:val="0"/>
      <w:marRight w:val="0"/>
      <w:marTop w:val="0"/>
      <w:marBottom w:val="0"/>
      <w:divBdr>
        <w:top w:val="none" w:sz="0" w:space="0" w:color="auto"/>
        <w:left w:val="none" w:sz="0" w:space="0" w:color="auto"/>
        <w:bottom w:val="none" w:sz="0" w:space="0" w:color="auto"/>
        <w:right w:val="none" w:sz="0" w:space="0" w:color="auto"/>
      </w:divBdr>
      <w:divsChild>
        <w:div w:id="1226144514">
          <w:marLeft w:val="150"/>
          <w:marRight w:val="0"/>
          <w:marTop w:val="0"/>
          <w:marBottom w:val="0"/>
          <w:divBdr>
            <w:top w:val="none" w:sz="0" w:space="0" w:color="auto"/>
            <w:left w:val="none" w:sz="0" w:space="0" w:color="auto"/>
            <w:bottom w:val="none" w:sz="0" w:space="0" w:color="auto"/>
            <w:right w:val="none" w:sz="0" w:space="0" w:color="auto"/>
          </w:divBdr>
        </w:div>
        <w:div w:id="423190329">
          <w:marLeft w:val="150"/>
          <w:marRight w:val="0"/>
          <w:marTop w:val="0"/>
          <w:marBottom w:val="0"/>
          <w:divBdr>
            <w:top w:val="none" w:sz="0" w:space="0" w:color="auto"/>
            <w:left w:val="none" w:sz="0" w:space="0" w:color="auto"/>
            <w:bottom w:val="none" w:sz="0" w:space="0" w:color="auto"/>
            <w:right w:val="none" w:sz="0" w:space="0" w:color="auto"/>
          </w:divBdr>
          <w:divsChild>
            <w:div w:id="519778231">
              <w:marLeft w:val="300"/>
              <w:marRight w:val="0"/>
              <w:marTop w:val="0"/>
              <w:marBottom w:val="0"/>
              <w:divBdr>
                <w:top w:val="none" w:sz="0" w:space="0" w:color="auto"/>
                <w:left w:val="none" w:sz="0" w:space="0" w:color="auto"/>
                <w:bottom w:val="none" w:sz="0" w:space="0" w:color="auto"/>
                <w:right w:val="none" w:sz="0" w:space="0" w:color="auto"/>
              </w:divBdr>
            </w:div>
            <w:div w:id="677930319">
              <w:marLeft w:val="300"/>
              <w:marRight w:val="0"/>
              <w:marTop w:val="0"/>
              <w:marBottom w:val="0"/>
              <w:divBdr>
                <w:top w:val="none" w:sz="0" w:space="0" w:color="auto"/>
                <w:left w:val="none" w:sz="0" w:space="0" w:color="auto"/>
                <w:bottom w:val="none" w:sz="0" w:space="0" w:color="auto"/>
                <w:right w:val="none" w:sz="0" w:space="0" w:color="auto"/>
              </w:divBdr>
            </w:div>
            <w:div w:id="905653165">
              <w:marLeft w:val="300"/>
              <w:marRight w:val="0"/>
              <w:marTop w:val="0"/>
              <w:marBottom w:val="0"/>
              <w:divBdr>
                <w:top w:val="none" w:sz="0" w:space="0" w:color="auto"/>
                <w:left w:val="none" w:sz="0" w:space="0" w:color="auto"/>
                <w:bottom w:val="none" w:sz="0" w:space="0" w:color="auto"/>
                <w:right w:val="none" w:sz="0" w:space="0" w:color="auto"/>
              </w:divBdr>
            </w:div>
          </w:divsChild>
        </w:div>
        <w:div w:id="1676760844">
          <w:marLeft w:val="150"/>
          <w:marRight w:val="0"/>
          <w:marTop w:val="0"/>
          <w:marBottom w:val="0"/>
          <w:divBdr>
            <w:top w:val="none" w:sz="0" w:space="0" w:color="auto"/>
            <w:left w:val="none" w:sz="0" w:space="0" w:color="auto"/>
            <w:bottom w:val="none" w:sz="0" w:space="0" w:color="auto"/>
            <w:right w:val="none" w:sz="0" w:space="0" w:color="auto"/>
          </w:divBdr>
          <w:divsChild>
            <w:div w:id="559486436">
              <w:marLeft w:val="300"/>
              <w:marRight w:val="0"/>
              <w:marTop w:val="0"/>
              <w:marBottom w:val="0"/>
              <w:divBdr>
                <w:top w:val="none" w:sz="0" w:space="0" w:color="auto"/>
                <w:left w:val="none" w:sz="0" w:space="0" w:color="auto"/>
                <w:bottom w:val="none" w:sz="0" w:space="0" w:color="auto"/>
                <w:right w:val="none" w:sz="0" w:space="0" w:color="auto"/>
              </w:divBdr>
            </w:div>
          </w:divsChild>
        </w:div>
        <w:div w:id="1833443724">
          <w:marLeft w:val="150"/>
          <w:marRight w:val="0"/>
          <w:marTop w:val="0"/>
          <w:marBottom w:val="0"/>
          <w:divBdr>
            <w:top w:val="none" w:sz="0" w:space="0" w:color="auto"/>
            <w:left w:val="none" w:sz="0" w:space="0" w:color="auto"/>
            <w:bottom w:val="none" w:sz="0" w:space="0" w:color="auto"/>
            <w:right w:val="none" w:sz="0" w:space="0" w:color="auto"/>
          </w:divBdr>
          <w:divsChild>
            <w:div w:id="1845437480">
              <w:marLeft w:val="300"/>
              <w:marRight w:val="0"/>
              <w:marTop w:val="0"/>
              <w:marBottom w:val="0"/>
              <w:divBdr>
                <w:top w:val="none" w:sz="0" w:space="0" w:color="auto"/>
                <w:left w:val="none" w:sz="0" w:space="0" w:color="auto"/>
                <w:bottom w:val="none" w:sz="0" w:space="0" w:color="auto"/>
                <w:right w:val="none" w:sz="0" w:space="0" w:color="auto"/>
              </w:divBdr>
              <w:divsChild>
                <w:div w:id="305356478">
                  <w:marLeft w:val="450"/>
                  <w:marRight w:val="0"/>
                  <w:marTop w:val="0"/>
                  <w:marBottom w:val="0"/>
                  <w:divBdr>
                    <w:top w:val="none" w:sz="0" w:space="0" w:color="auto"/>
                    <w:left w:val="none" w:sz="0" w:space="0" w:color="auto"/>
                    <w:bottom w:val="none" w:sz="0" w:space="0" w:color="auto"/>
                    <w:right w:val="none" w:sz="0" w:space="0" w:color="auto"/>
                  </w:divBdr>
                </w:div>
                <w:div w:id="1336373132">
                  <w:marLeft w:val="450"/>
                  <w:marRight w:val="0"/>
                  <w:marTop w:val="0"/>
                  <w:marBottom w:val="0"/>
                  <w:divBdr>
                    <w:top w:val="none" w:sz="0" w:space="0" w:color="auto"/>
                    <w:left w:val="none" w:sz="0" w:space="0" w:color="auto"/>
                    <w:bottom w:val="none" w:sz="0" w:space="0" w:color="auto"/>
                    <w:right w:val="none" w:sz="0" w:space="0" w:color="auto"/>
                  </w:divBdr>
                </w:div>
              </w:divsChild>
            </w:div>
            <w:div w:id="543635557">
              <w:marLeft w:val="300"/>
              <w:marRight w:val="0"/>
              <w:marTop w:val="0"/>
              <w:marBottom w:val="0"/>
              <w:divBdr>
                <w:top w:val="none" w:sz="0" w:space="0" w:color="auto"/>
                <w:left w:val="none" w:sz="0" w:space="0" w:color="auto"/>
                <w:bottom w:val="none" w:sz="0" w:space="0" w:color="auto"/>
                <w:right w:val="none" w:sz="0" w:space="0" w:color="auto"/>
              </w:divBdr>
            </w:div>
            <w:div w:id="361247610">
              <w:marLeft w:val="300"/>
              <w:marRight w:val="0"/>
              <w:marTop w:val="0"/>
              <w:marBottom w:val="0"/>
              <w:divBdr>
                <w:top w:val="none" w:sz="0" w:space="0" w:color="auto"/>
                <w:left w:val="none" w:sz="0" w:space="0" w:color="auto"/>
                <w:bottom w:val="none" w:sz="0" w:space="0" w:color="auto"/>
                <w:right w:val="none" w:sz="0" w:space="0" w:color="auto"/>
              </w:divBdr>
            </w:div>
          </w:divsChild>
        </w:div>
        <w:div w:id="417872239">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diankanoon.org/doc/98577611/" TargetMode="External"/><Relationship Id="rId13" Type="http://schemas.openxmlformats.org/officeDocument/2006/relationships/hyperlink" Target="https://indiankanoon.org/doc/117417797/" TargetMode="External"/><Relationship Id="rId18" Type="http://schemas.openxmlformats.org/officeDocument/2006/relationships/hyperlink" Target="https://indiankanoon.org/doc/367722/" TargetMode="External"/><Relationship Id="rId26" Type="http://schemas.openxmlformats.org/officeDocument/2006/relationships/hyperlink" Target="https://indiankanoon.org/doc/1789223/" TargetMode="External"/><Relationship Id="rId3" Type="http://schemas.openxmlformats.org/officeDocument/2006/relationships/webSettings" Target="webSettings.xml"/><Relationship Id="rId21" Type="http://schemas.openxmlformats.org/officeDocument/2006/relationships/hyperlink" Target="https://indiankanoon.org/doc/1324923/" TargetMode="External"/><Relationship Id="rId34" Type="http://schemas.openxmlformats.org/officeDocument/2006/relationships/hyperlink" Target="http://bombayhighcourt.nic.in/generatenewauth.php?auth=cGF0aD0uL2RhdGEvbmFnanVkZ2VtZW50cy8yMDE3LyZmbmFtZT1DRkNBMTAzOTUxNS5wZGYmc21mbGFnPU4mcmp1ZGRhdGU9JnVwbG9hZGR0PTAxLzAyLzIwMTcmc3Bhc3NwaHJhc2U9MDQwMjE3MTcyMjE5" TargetMode="External"/><Relationship Id="rId7" Type="http://schemas.openxmlformats.org/officeDocument/2006/relationships/hyperlink" Target="https://indiankanoon.org/doc/51424015/" TargetMode="External"/><Relationship Id="rId12" Type="http://schemas.openxmlformats.org/officeDocument/2006/relationships/hyperlink" Target="https://indiankanoon.org/doc/170125862/" TargetMode="External"/><Relationship Id="rId17" Type="http://schemas.openxmlformats.org/officeDocument/2006/relationships/hyperlink" Target="https://indiankanoon.org/doc/177003530/" TargetMode="External"/><Relationship Id="rId25" Type="http://schemas.openxmlformats.org/officeDocument/2006/relationships/hyperlink" Target="https://indiankanoon.org/doc/729257/" TargetMode="External"/><Relationship Id="rId33" Type="http://schemas.openxmlformats.org/officeDocument/2006/relationships/hyperlink" Target="http://bombayhighcourt.nic.in/generatenewauth.php?auth=cGF0aD0uL2RhdGEvbmFnanVkZ2VtZW50cy8yMDE3LyZmbmFtZT1DRkNBMTAzOTUxNS5wZGYmc21mbGFnPU4mcmp1ZGRhdGU9JnVwbG9hZGR0PTAxLzAyLzIwMTcmc3Bhc3NwaHJhc2U9MDQwMjE3MTUzMjEz" TargetMode="External"/><Relationship Id="rId2" Type="http://schemas.openxmlformats.org/officeDocument/2006/relationships/settings" Target="settings.xml"/><Relationship Id="rId16" Type="http://schemas.openxmlformats.org/officeDocument/2006/relationships/hyperlink" Target="https://indiankanoon.org/doc/106652966/" TargetMode="External"/><Relationship Id="rId20" Type="http://schemas.openxmlformats.org/officeDocument/2006/relationships/hyperlink" Target="https://indiankanoon.org/doc/499266/" TargetMode="External"/><Relationship Id="rId29" Type="http://schemas.openxmlformats.org/officeDocument/2006/relationships/hyperlink" Target="https://indiankanoon.org/doc/1610983/" TargetMode="External"/><Relationship Id="rId1" Type="http://schemas.openxmlformats.org/officeDocument/2006/relationships/styles" Target="styles.xml"/><Relationship Id="rId6" Type="http://schemas.openxmlformats.org/officeDocument/2006/relationships/hyperlink" Target="https://indiankanoon.org/doc/14397370/" TargetMode="External"/><Relationship Id="rId11" Type="http://schemas.openxmlformats.org/officeDocument/2006/relationships/hyperlink" Target="https://indiankanoon.org/doc/27565548/" TargetMode="External"/><Relationship Id="rId24" Type="http://schemas.openxmlformats.org/officeDocument/2006/relationships/hyperlink" Target="https://indiankanoon.org/doc/1411868/" TargetMode="External"/><Relationship Id="rId32" Type="http://schemas.openxmlformats.org/officeDocument/2006/relationships/hyperlink" Target="http://bombayhighcourt.nic.in/ordqrywebcase_action.php" TargetMode="External"/><Relationship Id="rId5" Type="http://schemas.openxmlformats.org/officeDocument/2006/relationships/hyperlink" Target="https://indiankanoon.org/doc/1813336/" TargetMode="External"/><Relationship Id="rId15" Type="http://schemas.openxmlformats.org/officeDocument/2006/relationships/hyperlink" Target="https://indiankanoon.org/doc/112681615/" TargetMode="External"/><Relationship Id="rId23" Type="http://schemas.openxmlformats.org/officeDocument/2006/relationships/hyperlink" Target="http://highcourtchd.gov.in/hclscc/subpages/pdf_files/4.pdf" TargetMode="External"/><Relationship Id="rId28" Type="http://schemas.openxmlformats.org/officeDocument/2006/relationships/hyperlink" Target="https://indiankanoon.org/doc/373687/" TargetMode="External"/><Relationship Id="rId36" Type="http://schemas.openxmlformats.org/officeDocument/2006/relationships/theme" Target="theme/theme1.xml"/><Relationship Id="rId10" Type="http://schemas.openxmlformats.org/officeDocument/2006/relationships/hyperlink" Target="https://indiankanoon.org/doc/51424015/" TargetMode="External"/><Relationship Id="rId19" Type="http://schemas.openxmlformats.org/officeDocument/2006/relationships/hyperlink" Target="https://indiankanoon.org/doc/416694/" TargetMode="External"/><Relationship Id="rId31" Type="http://schemas.openxmlformats.org/officeDocument/2006/relationships/hyperlink" Target="https://indiankanoon.org/doc/293634/" TargetMode="External"/><Relationship Id="rId4" Type="http://schemas.openxmlformats.org/officeDocument/2006/relationships/hyperlink" Target="https://indiankanoon.org/doc/5752/" TargetMode="External"/><Relationship Id="rId9" Type="http://schemas.openxmlformats.org/officeDocument/2006/relationships/hyperlink" Target="https://indiankanoon.org/doc/1813336/" TargetMode="External"/><Relationship Id="rId14" Type="http://schemas.openxmlformats.org/officeDocument/2006/relationships/hyperlink" Target="https://indiankanoon.org/doc/99181547/" TargetMode="External"/><Relationship Id="rId22" Type="http://schemas.openxmlformats.org/officeDocument/2006/relationships/hyperlink" Target="https://indiankanoon.org/doc/590166/" TargetMode="External"/><Relationship Id="rId27" Type="http://schemas.openxmlformats.org/officeDocument/2006/relationships/hyperlink" Target="https://indiankanoon.org/doc/1093601/" TargetMode="External"/><Relationship Id="rId30" Type="http://schemas.openxmlformats.org/officeDocument/2006/relationships/hyperlink" Target="https://indiankanoon.org/doc/999628/"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24</Pages>
  <Words>6181</Words>
  <Characters>35234</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Login</dc:creator>
  <cp:keywords/>
  <dc:description/>
  <cp:lastModifiedBy>User</cp:lastModifiedBy>
  <cp:revision>20</cp:revision>
  <dcterms:created xsi:type="dcterms:W3CDTF">2017-02-04T10:08:00Z</dcterms:created>
  <dcterms:modified xsi:type="dcterms:W3CDTF">2017-02-08T10:03:00Z</dcterms:modified>
</cp:coreProperties>
</file>