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23F" w:rsidRPr="00FE3B8D" w:rsidRDefault="00B27C0E" w:rsidP="00AB3C05">
      <w:pPr>
        <w:spacing w:line="480" w:lineRule="auto"/>
        <w:jc w:val="center"/>
        <w:rPr>
          <w:b/>
          <w:sz w:val="36"/>
        </w:rPr>
      </w:pPr>
      <w:r w:rsidRPr="00FE3B8D">
        <w:rPr>
          <w:b/>
          <w:sz w:val="36"/>
        </w:rPr>
        <w:t xml:space="preserve">IN THE COURT OF </w:t>
      </w:r>
      <w:r w:rsidR="00FE3B8D" w:rsidRPr="00FE3B8D">
        <w:rPr>
          <w:b/>
          <w:sz w:val="36"/>
        </w:rPr>
        <w:t>HON’BLE</w:t>
      </w:r>
      <w:r w:rsidRPr="00FE3B8D">
        <w:rPr>
          <w:b/>
          <w:sz w:val="36"/>
        </w:rPr>
        <w:t xml:space="preserve"> </w:t>
      </w:r>
      <w:r w:rsidR="00FE3B8D" w:rsidRPr="00FE3B8D">
        <w:rPr>
          <w:b/>
          <w:sz w:val="36"/>
        </w:rPr>
        <w:t xml:space="preserve">DISTRICT </w:t>
      </w:r>
      <w:r w:rsidRPr="00FE3B8D">
        <w:rPr>
          <w:b/>
          <w:sz w:val="36"/>
        </w:rPr>
        <w:t>JUDGE, FIROZABAD</w:t>
      </w:r>
    </w:p>
    <w:p w:rsidR="00B27C0E" w:rsidRDefault="00A97C1C" w:rsidP="00AB3C05">
      <w:pPr>
        <w:spacing w:line="480" w:lineRule="auto"/>
        <w:jc w:val="center"/>
        <w:rPr>
          <w:sz w:val="28"/>
        </w:rPr>
      </w:pPr>
      <w:r>
        <w:rPr>
          <w:sz w:val="28"/>
        </w:rPr>
        <w:t>Arbitration Case No.</w:t>
      </w:r>
      <w:r>
        <w:rPr>
          <w:sz w:val="28"/>
        </w:rPr>
        <w:tab/>
      </w:r>
      <w:r>
        <w:rPr>
          <w:sz w:val="28"/>
        </w:rPr>
        <w:tab/>
        <w:t>Of</w:t>
      </w:r>
      <w:r w:rsidR="00771D23">
        <w:rPr>
          <w:sz w:val="28"/>
        </w:rPr>
        <w:t xml:space="preserve"> 2014</w:t>
      </w:r>
    </w:p>
    <w:p w:rsidR="00432D54" w:rsidRDefault="003E101C" w:rsidP="00AB3C05">
      <w:pPr>
        <w:spacing w:line="480" w:lineRule="auto"/>
        <w:jc w:val="both"/>
        <w:rPr>
          <w:sz w:val="28"/>
        </w:rPr>
      </w:pPr>
      <w:r>
        <w:rPr>
          <w:sz w:val="28"/>
        </w:rPr>
        <w:t>Bare Lal</w:t>
      </w:r>
      <w:r w:rsidR="00FE3B8D">
        <w:rPr>
          <w:sz w:val="28"/>
        </w:rPr>
        <w:t xml:space="preserve"> </w:t>
      </w:r>
      <w:r w:rsidR="00A97C1C">
        <w:rPr>
          <w:sz w:val="28"/>
        </w:rPr>
        <w:t xml:space="preserve">aged about </w:t>
      </w:r>
      <w:r>
        <w:rPr>
          <w:sz w:val="28"/>
        </w:rPr>
        <w:t>45</w:t>
      </w:r>
      <w:r w:rsidR="00A97C1C">
        <w:rPr>
          <w:sz w:val="28"/>
        </w:rPr>
        <w:t xml:space="preserve"> year </w:t>
      </w:r>
      <w:r w:rsidR="00FE3B8D">
        <w:rPr>
          <w:sz w:val="28"/>
        </w:rPr>
        <w:t xml:space="preserve">s/o Sri </w:t>
      </w:r>
      <w:r>
        <w:rPr>
          <w:sz w:val="28"/>
        </w:rPr>
        <w:t>Nirottam</w:t>
      </w:r>
      <w:r w:rsidR="00FE3B8D">
        <w:rPr>
          <w:sz w:val="28"/>
        </w:rPr>
        <w:t xml:space="preserve"> </w:t>
      </w:r>
      <w:r>
        <w:rPr>
          <w:sz w:val="28"/>
        </w:rPr>
        <w:t>Singh</w:t>
      </w:r>
      <w:r w:rsidR="00FE3B8D">
        <w:rPr>
          <w:sz w:val="28"/>
        </w:rPr>
        <w:t xml:space="preserve"> r/o Village </w:t>
      </w:r>
      <w:r>
        <w:rPr>
          <w:sz w:val="28"/>
        </w:rPr>
        <w:t>Prempur Repura,</w:t>
      </w:r>
      <w:r w:rsidR="00FE3B8D">
        <w:rPr>
          <w:sz w:val="28"/>
        </w:rPr>
        <w:t xml:space="preserve"> Tehasil and District</w:t>
      </w:r>
      <w:r>
        <w:rPr>
          <w:sz w:val="28"/>
        </w:rPr>
        <w:t xml:space="preserve"> Firozabad.</w:t>
      </w:r>
      <w:r>
        <w:rPr>
          <w:sz w:val="28"/>
        </w:rPr>
        <w:tab/>
      </w:r>
      <w:r w:rsidR="00ED411C">
        <w:rPr>
          <w:sz w:val="28"/>
        </w:rPr>
        <w:t>………………………………</w:t>
      </w:r>
      <w:r w:rsidR="00432D54">
        <w:rPr>
          <w:sz w:val="28"/>
        </w:rPr>
        <w:t>.</w:t>
      </w:r>
      <w:r w:rsidR="00ED411C">
        <w:rPr>
          <w:sz w:val="28"/>
        </w:rPr>
        <w:t>Applicant</w:t>
      </w:r>
    </w:p>
    <w:p w:rsidR="00B27C0E" w:rsidRDefault="00432D54" w:rsidP="00AB3C05">
      <w:pPr>
        <w:spacing w:line="480" w:lineRule="auto"/>
        <w:jc w:val="center"/>
        <w:rPr>
          <w:sz w:val="28"/>
        </w:rPr>
      </w:pPr>
      <w:r>
        <w:rPr>
          <w:sz w:val="28"/>
        </w:rPr>
        <w:t>V/S</w:t>
      </w:r>
    </w:p>
    <w:p w:rsidR="005B327F" w:rsidRDefault="00ED0A11" w:rsidP="00AB3C05">
      <w:pPr>
        <w:pStyle w:val="ListParagraph"/>
        <w:numPr>
          <w:ilvl w:val="0"/>
          <w:numId w:val="2"/>
        </w:numPr>
        <w:spacing w:line="480" w:lineRule="auto"/>
        <w:jc w:val="both"/>
        <w:rPr>
          <w:sz w:val="28"/>
        </w:rPr>
      </w:pPr>
      <w:r>
        <w:rPr>
          <w:sz w:val="28"/>
        </w:rPr>
        <w:t xml:space="preserve">The </w:t>
      </w:r>
      <w:r w:rsidR="00E642E6">
        <w:rPr>
          <w:sz w:val="28"/>
        </w:rPr>
        <w:t>Arbitrator/</w:t>
      </w:r>
      <w:r w:rsidR="00FE3B8D">
        <w:rPr>
          <w:sz w:val="28"/>
        </w:rPr>
        <w:t xml:space="preserve">Commissioner </w:t>
      </w:r>
      <w:r w:rsidR="00FF2432">
        <w:rPr>
          <w:sz w:val="28"/>
        </w:rPr>
        <w:t>Agra Division, Agra;</w:t>
      </w:r>
    </w:p>
    <w:p w:rsidR="005B327F" w:rsidRDefault="00FE3B8D" w:rsidP="00AB3C05">
      <w:pPr>
        <w:pStyle w:val="ListParagraph"/>
        <w:numPr>
          <w:ilvl w:val="0"/>
          <w:numId w:val="2"/>
        </w:numPr>
        <w:spacing w:line="480" w:lineRule="auto"/>
        <w:jc w:val="both"/>
        <w:rPr>
          <w:sz w:val="28"/>
        </w:rPr>
      </w:pPr>
      <w:r>
        <w:rPr>
          <w:sz w:val="28"/>
        </w:rPr>
        <w:t xml:space="preserve">Union of India, Railway Ministry, </w:t>
      </w:r>
      <w:r w:rsidR="00193C74">
        <w:rPr>
          <w:sz w:val="28"/>
        </w:rPr>
        <w:t>Government of India thr</w:t>
      </w:r>
      <w:r w:rsidR="00FF2432">
        <w:rPr>
          <w:sz w:val="28"/>
        </w:rPr>
        <w:t>ough Chief Secretary, New Delhi;</w:t>
      </w:r>
    </w:p>
    <w:p w:rsidR="00193C74" w:rsidRDefault="00FF2432" w:rsidP="00AB3C05">
      <w:pPr>
        <w:pStyle w:val="ListParagraph"/>
        <w:numPr>
          <w:ilvl w:val="0"/>
          <w:numId w:val="2"/>
        </w:numPr>
        <w:spacing w:line="480" w:lineRule="auto"/>
        <w:jc w:val="both"/>
        <w:rPr>
          <w:sz w:val="28"/>
        </w:rPr>
      </w:pPr>
      <w:r>
        <w:rPr>
          <w:sz w:val="28"/>
        </w:rPr>
        <w:t xml:space="preserve">Dedicated Freight </w:t>
      </w:r>
      <w:r w:rsidR="00033C19">
        <w:rPr>
          <w:sz w:val="28"/>
        </w:rPr>
        <w:t>Corridor Corporation of India Ltd., N</w:t>
      </w:r>
      <w:r>
        <w:rPr>
          <w:sz w:val="28"/>
        </w:rPr>
        <w:t>ew Delhi</w:t>
      </w:r>
      <w:r w:rsidR="003E101C">
        <w:rPr>
          <w:sz w:val="28"/>
        </w:rPr>
        <w:t xml:space="preserve"> through</w:t>
      </w:r>
      <w:r w:rsidR="003E101C" w:rsidRPr="003E101C">
        <w:rPr>
          <w:sz w:val="28"/>
        </w:rPr>
        <w:t xml:space="preserve"> </w:t>
      </w:r>
      <w:r w:rsidR="003E101C">
        <w:rPr>
          <w:sz w:val="28"/>
        </w:rPr>
        <w:t>its Project Manager</w:t>
      </w:r>
      <w:r>
        <w:rPr>
          <w:sz w:val="28"/>
        </w:rPr>
        <w:t>;</w:t>
      </w:r>
    </w:p>
    <w:p w:rsidR="00FF2432" w:rsidRDefault="00ED0A11" w:rsidP="00AB3C05">
      <w:pPr>
        <w:pStyle w:val="ListParagraph"/>
        <w:numPr>
          <w:ilvl w:val="0"/>
          <w:numId w:val="2"/>
        </w:numPr>
        <w:spacing w:line="480" w:lineRule="auto"/>
        <w:jc w:val="both"/>
        <w:rPr>
          <w:sz w:val="28"/>
        </w:rPr>
      </w:pPr>
      <w:r>
        <w:rPr>
          <w:sz w:val="28"/>
        </w:rPr>
        <w:t xml:space="preserve">The </w:t>
      </w:r>
      <w:r w:rsidR="00FF2432">
        <w:rPr>
          <w:sz w:val="28"/>
        </w:rPr>
        <w:t>Competent Authority (Land Acquisition D. F. C. C. I. Limited), City Magistrate, Firozabad;</w:t>
      </w:r>
    </w:p>
    <w:p w:rsidR="00FF2432" w:rsidRDefault="00ED0A11" w:rsidP="00AB3C05">
      <w:pPr>
        <w:pStyle w:val="ListParagraph"/>
        <w:numPr>
          <w:ilvl w:val="0"/>
          <w:numId w:val="2"/>
        </w:numPr>
        <w:spacing w:line="480" w:lineRule="auto"/>
        <w:jc w:val="both"/>
        <w:rPr>
          <w:sz w:val="28"/>
        </w:rPr>
      </w:pPr>
      <w:r>
        <w:rPr>
          <w:sz w:val="28"/>
        </w:rPr>
        <w:t xml:space="preserve">The </w:t>
      </w:r>
      <w:r w:rsidR="00FF2432">
        <w:rPr>
          <w:sz w:val="28"/>
        </w:rPr>
        <w:t>District Magistrate, Firozabad.</w:t>
      </w:r>
    </w:p>
    <w:p w:rsidR="005B327F" w:rsidRDefault="00ED411C" w:rsidP="00AB3C05">
      <w:pPr>
        <w:pStyle w:val="ListParagraph"/>
        <w:spacing w:line="480" w:lineRule="auto"/>
        <w:ind w:left="4320" w:firstLine="720"/>
        <w:jc w:val="both"/>
        <w:rPr>
          <w:sz w:val="28"/>
        </w:rPr>
      </w:pPr>
      <w:r>
        <w:rPr>
          <w:sz w:val="28"/>
        </w:rPr>
        <w:t>..……</w:t>
      </w:r>
      <w:r w:rsidR="005B327F">
        <w:rPr>
          <w:sz w:val="28"/>
        </w:rPr>
        <w:t>………………</w:t>
      </w:r>
      <w:r>
        <w:rPr>
          <w:sz w:val="28"/>
        </w:rPr>
        <w:t>Opposite Parties</w:t>
      </w:r>
    </w:p>
    <w:p w:rsidR="005309DA" w:rsidRPr="00A64558" w:rsidRDefault="005309DA" w:rsidP="00A64558">
      <w:pPr>
        <w:spacing w:line="480" w:lineRule="auto"/>
        <w:ind w:left="1440" w:firstLine="720"/>
        <w:jc w:val="both"/>
        <w:rPr>
          <w:sz w:val="28"/>
        </w:rPr>
      </w:pPr>
      <w:r w:rsidRPr="00A64558">
        <w:rPr>
          <w:sz w:val="28"/>
        </w:rPr>
        <w:t xml:space="preserve">The Competent Authority has fixed the compensation </w:t>
      </w:r>
      <w:r w:rsidR="0030752A" w:rsidRPr="00A64558">
        <w:rPr>
          <w:sz w:val="28"/>
        </w:rPr>
        <w:t xml:space="preserve">of </w:t>
      </w:r>
      <w:r w:rsidR="0030752A" w:rsidRPr="00A64558">
        <w:rPr>
          <w:sz w:val="28"/>
          <w:u w:val="single"/>
        </w:rPr>
        <w:t xml:space="preserve">Rs. </w:t>
      </w:r>
      <w:r w:rsidR="003E101C">
        <w:rPr>
          <w:sz w:val="28"/>
          <w:u w:val="single"/>
        </w:rPr>
        <w:t>292128</w:t>
      </w:r>
      <w:r w:rsidR="00A64558" w:rsidRPr="00A64558">
        <w:rPr>
          <w:sz w:val="28"/>
          <w:u w:val="single"/>
        </w:rPr>
        <w:t>.00</w:t>
      </w:r>
      <w:r w:rsidR="0030752A" w:rsidRPr="00A64558">
        <w:rPr>
          <w:sz w:val="28"/>
          <w:u w:val="single"/>
        </w:rPr>
        <w:t xml:space="preserve"> so the required Court Fee of Rs. 200.00 is paid.</w:t>
      </w:r>
    </w:p>
    <w:p w:rsidR="00A64558" w:rsidRDefault="0030752A" w:rsidP="00A64558">
      <w:pPr>
        <w:pBdr>
          <w:bottom w:val="single" w:sz="6" w:space="0" w:color="auto"/>
        </w:pBdr>
        <w:spacing w:line="480" w:lineRule="auto"/>
        <w:ind w:left="2160" w:firstLine="720"/>
        <w:jc w:val="both"/>
        <w:rPr>
          <w:sz w:val="28"/>
        </w:rPr>
      </w:pPr>
      <w:r>
        <w:rPr>
          <w:sz w:val="28"/>
        </w:rPr>
        <w:t xml:space="preserve">Application Under Section 34 (2) of Arbitration and Conciliation Act, 1996 against the Arbitral Award dated </w:t>
      </w:r>
      <w:r w:rsidR="003E101C">
        <w:rPr>
          <w:sz w:val="28"/>
        </w:rPr>
        <w:t>20.11</w:t>
      </w:r>
      <w:r w:rsidR="00841254">
        <w:rPr>
          <w:sz w:val="28"/>
        </w:rPr>
        <w:t>.2013</w:t>
      </w:r>
      <w:r>
        <w:rPr>
          <w:sz w:val="28"/>
        </w:rPr>
        <w:t xml:space="preserve"> passed in Arbitration Reference No. </w:t>
      </w:r>
      <w:r w:rsidR="003E101C">
        <w:rPr>
          <w:sz w:val="28"/>
        </w:rPr>
        <w:t>15 of 2013</w:t>
      </w:r>
      <w:r w:rsidR="00033C19">
        <w:rPr>
          <w:sz w:val="28"/>
        </w:rPr>
        <w:t xml:space="preserve"> (</w:t>
      </w:r>
      <w:r w:rsidR="003E101C">
        <w:rPr>
          <w:sz w:val="28"/>
        </w:rPr>
        <w:t>Bare Lal</w:t>
      </w:r>
      <w:r w:rsidR="00033C19">
        <w:rPr>
          <w:sz w:val="28"/>
        </w:rPr>
        <w:t xml:space="preserve"> V/s Dedicated Freight Corridor Corporation </w:t>
      </w:r>
      <w:r w:rsidR="00190178">
        <w:rPr>
          <w:sz w:val="28"/>
        </w:rPr>
        <w:t>of India Ltd. and Others) dispo</w:t>
      </w:r>
      <w:r w:rsidR="00033C19">
        <w:rPr>
          <w:sz w:val="28"/>
        </w:rPr>
        <w:t xml:space="preserve">sing the arbitration reference </w:t>
      </w:r>
      <w:r w:rsidR="00190178">
        <w:rPr>
          <w:sz w:val="28"/>
        </w:rPr>
        <w:t xml:space="preserve">of the applicant. Feeling aggrieved against the aforesaid arbitral award, the applicant </w:t>
      </w:r>
      <w:r w:rsidR="00190178">
        <w:rPr>
          <w:sz w:val="28"/>
        </w:rPr>
        <w:lastRenderedPageBreak/>
        <w:t>prefers this application for setting aside the arbitral award</w:t>
      </w:r>
      <w:r w:rsidR="00841254">
        <w:rPr>
          <w:sz w:val="28"/>
        </w:rPr>
        <w:t xml:space="preserve"> Dated </w:t>
      </w:r>
      <w:r w:rsidR="003E101C">
        <w:rPr>
          <w:sz w:val="28"/>
        </w:rPr>
        <w:t>20.11</w:t>
      </w:r>
      <w:r w:rsidR="00841254">
        <w:rPr>
          <w:sz w:val="28"/>
        </w:rPr>
        <w:t>.2013</w:t>
      </w:r>
      <w:r w:rsidR="00C722D7">
        <w:rPr>
          <w:sz w:val="28"/>
        </w:rPr>
        <w:t>.</w:t>
      </w:r>
    </w:p>
    <w:p w:rsidR="005B327F" w:rsidRPr="005B327F" w:rsidRDefault="005B327F" w:rsidP="00AB3C05">
      <w:pPr>
        <w:spacing w:line="480" w:lineRule="auto"/>
        <w:jc w:val="both"/>
        <w:rPr>
          <w:sz w:val="28"/>
        </w:rPr>
      </w:pPr>
      <w:r w:rsidRPr="005B327F">
        <w:rPr>
          <w:sz w:val="28"/>
        </w:rPr>
        <w:t xml:space="preserve">Sir, </w:t>
      </w:r>
    </w:p>
    <w:p w:rsidR="00C722D7" w:rsidRDefault="00C722D7" w:rsidP="00AB3C05">
      <w:pPr>
        <w:spacing w:line="480" w:lineRule="auto"/>
        <w:ind w:firstLine="720"/>
        <w:jc w:val="both"/>
        <w:rPr>
          <w:sz w:val="28"/>
        </w:rPr>
      </w:pPr>
      <w:r w:rsidRPr="00C722D7">
        <w:rPr>
          <w:sz w:val="28"/>
        </w:rPr>
        <w:t xml:space="preserve">The </w:t>
      </w:r>
      <w:r>
        <w:rPr>
          <w:sz w:val="28"/>
          <w:szCs w:val="20"/>
        </w:rPr>
        <w:t>Applicant</w:t>
      </w:r>
      <w:r w:rsidRPr="00C722D7">
        <w:rPr>
          <w:sz w:val="28"/>
        </w:rPr>
        <w:t xml:space="preserve"> begs to prefer this </w:t>
      </w:r>
      <w:r>
        <w:rPr>
          <w:sz w:val="28"/>
        </w:rPr>
        <w:t>application</w:t>
      </w:r>
      <w:r w:rsidRPr="00C722D7">
        <w:rPr>
          <w:sz w:val="28"/>
        </w:rPr>
        <w:t xml:space="preserve"> on the following amongst various other grounds: -</w:t>
      </w:r>
    </w:p>
    <w:p w:rsidR="00C722D7" w:rsidRPr="00C722D7" w:rsidRDefault="00C722D7" w:rsidP="00AB3C05">
      <w:pPr>
        <w:spacing w:line="480" w:lineRule="auto"/>
        <w:jc w:val="center"/>
        <w:rPr>
          <w:b/>
          <w:sz w:val="28"/>
          <w:u w:val="single"/>
        </w:rPr>
      </w:pPr>
      <w:r w:rsidRPr="00C722D7">
        <w:rPr>
          <w:b/>
          <w:sz w:val="28"/>
          <w:u w:val="single"/>
        </w:rPr>
        <w:t>BRIEF FACTS OF THE CASE</w:t>
      </w:r>
    </w:p>
    <w:p w:rsidR="00C46409" w:rsidRPr="00F232BB" w:rsidRDefault="005B327F" w:rsidP="00BE776F">
      <w:pPr>
        <w:pStyle w:val="ListParagraph"/>
        <w:numPr>
          <w:ilvl w:val="0"/>
          <w:numId w:val="3"/>
        </w:numPr>
        <w:spacing w:line="480" w:lineRule="auto"/>
        <w:jc w:val="both"/>
        <w:rPr>
          <w:sz w:val="28"/>
        </w:rPr>
      </w:pPr>
      <w:r w:rsidRPr="00F232BB">
        <w:rPr>
          <w:sz w:val="28"/>
        </w:rPr>
        <w:t xml:space="preserve">That the </w:t>
      </w:r>
      <w:r w:rsidR="00135C86" w:rsidRPr="00F232BB">
        <w:rPr>
          <w:sz w:val="28"/>
          <w:szCs w:val="20"/>
        </w:rPr>
        <w:t>Applicant</w:t>
      </w:r>
      <w:r w:rsidR="00135C86" w:rsidRPr="00F232BB">
        <w:rPr>
          <w:sz w:val="28"/>
        </w:rPr>
        <w:t xml:space="preserve"> </w:t>
      </w:r>
      <w:r w:rsidR="00FF2432" w:rsidRPr="00F232BB">
        <w:rPr>
          <w:sz w:val="28"/>
        </w:rPr>
        <w:t xml:space="preserve">is </w:t>
      </w:r>
      <w:r w:rsidR="00254A47" w:rsidRPr="00F232BB">
        <w:rPr>
          <w:sz w:val="28"/>
        </w:rPr>
        <w:t xml:space="preserve">the </w:t>
      </w:r>
      <w:r w:rsidR="00073A07" w:rsidRPr="00F232BB">
        <w:rPr>
          <w:i/>
          <w:sz w:val="24"/>
        </w:rPr>
        <w:t>CO-</w:t>
      </w:r>
      <w:r w:rsidR="00254A47" w:rsidRPr="00F232BB">
        <w:rPr>
          <w:i/>
          <w:sz w:val="24"/>
        </w:rPr>
        <w:t>SANKRAMARHYA BHUMIDHAR</w:t>
      </w:r>
      <w:r w:rsidR="00254A47" w:rsidRPr="00F232BB">
        <w:rPr>
          <w:sz w:val="24"/>
        </w:rPr>
        <w:t xml:space="preserve"> </w:t>
      </w:r>
      <w:r w:rsidR="00FF2432" w:rsidRPr="00F232BB">
        <w:rPr>
          <w:sz w:val="28"/>
        </w:rPr>
        <w:t xml:space="preserve">of </w:t>
      </w:r>
      <w:r w:rsidR="00073A07" w:rsidRPr="00F232BB">
        <w:rPr>
          <w:sz w:val="28"/>
        </w:rPr>
        <w:t>1/9</w:t>
      </w:r>
      <w:r w:rsidR="00073A07" w:rsidRPr="00F232BB">
        <w:rPr>
          <w:sz w:val="28"/>
          <w:vertAlign w:val="superscript"/>
        </w:rPr>
        <w:t>th</w:t>
      </w:r>
      <w:r w:rsidR="00073A07" w:rsidRPr="00F232BB">
        <w:rPr>
          <w:sz w:val="28"/>
        </w:rPr>
        <w:t xml:space="preserve"> share in the </w:t>
      </w:r>
      <w:r w:rsidR="009535E0" w:rsidRPr="00F232BB">
        <w:rPr>
          <w:sz w:val="28"/>
        </w:rPr>
        <w:t xml:space="preserve">land of </w:t>
      </w:r>
      <w:r w:rsidR="00135C86" w:rsidRPr="00F232BB">
        <w:rPr>
          <w:sz w:val="28"/>
        </w:rPr>
        <w:t>Khata No. 00</w:t>
      </w:r>
      <w:r w:rsidR="00073A07" w:rsidRPr="00F232BB">
        <w:rPr>
          <w:sz w:val="28"/>
        </w:rPr>
        <w:t>216</w:t>
      </w:r>
      <w:r w:rsidR="00135C86" w:rsidRPr="00F232BB">
        <w:rPr>
          <w:sz w:val="28"/>
        </w:rPr>
        <w:t xml:space="preserve"> (Fasli Year 1419-1424)</w:t>
      </w:r>
      <w:r w:rsidR="003A6333" w:rsidRPr="00F232BB">
        <w:rPr>
          <w:sz w:val="28"/>
        </w:rPr>
        <w:t>,</w:t>
      </w:r>
      <w:r w:rsidR="00135C86" w:rsidRPr="00F232BB">
        <w:rPr>
          <w:sz w:val="28"/>
        </w:rPr>
        <w:t xml:space="preserve"> </w:t>
      </w:r>
      <w:r w:rsidR="00FF2432" w:rsidRPr="00F232BB">
        <w:rPr>
          <w:sz w:val="28"/>
        </w:rPr>
        <w:t>Gata No.</w:t>
      </w:r>
      <w:r w:rsidR="009535E0" w:rsidRPr="00F232BB">
        <w:rPr>
          <w:sz w:val="28"/>
        </w:rPr>
        <w:t xml:space="preserve"> </w:t>
      </w:r>
      <w:r w:rsidR="00073A07" w:rsidRPr="00F232BB">
        <w:rPr>
          <w:sz w:val="28"/>
        </w:rPr>
        <w:t>437/2</w:t>
      </w:r>
      <w:r w:rsidR="009535E0" w:rsidRPr="00F232BB">
        <w:rPr>
          <w:sz w:val="28"/>
        </w:rPr>
        <w:t xml:space="preserve"> area </w:t>
      </w:r>
      <w:r w:rsidR="00073A07" w:rsidRPr="00F232BB">
        <w:rPr>
          <w:sz w:val="28"/>
        </w:rPr>
        <w:t>2</w:t>
      </w:r>
      <w:r w:rsidR="009535E0" w:rsidRPr="00F232BB">
        <w:rPr>
          <w:sz w:val="28"/>
        </w:rPr>
        <w:t>.</w:t>
      </w:r>
      <w:r w:rsidR="00073A07" w:rsidRPr="00F232BB">
        <w:rPr>
          <w:sz w:val="28"/>
        </w:rPr>
        <w:t>6270 hectare and Gata No. 434 area 1.3170 hectare</w:t>
      </w:r>
      <w:r w:rsidR="009535E0" w:rsidRPr="00F232BB">
        <w:rPr>
          <w:sz w:val="28"/>
        </w:rPr>
        <w:t xml:space="preserve"> situated at Mauja </w:t>
      </w:r>
      <w:r w:rsidR="00073A07" w:rsidRPr="00F232BB">
        <w:rPr>
          <w:sz w:val="28"/>
        </w:rPr>
        <w:t>Prempur Repura</w:t>
      </w:r>
      <w:r w:rsidR="009535E0" w:rsidRPr="00F232BB">
        <w:rPr>
          <w:sz w:val="28"/>
        </w:rPr>
        <w:t xml:space="preserve">, Tehasil and District Firozabad. </w:t>
      </w:r>
      <w:r w:rsidR="00254A47" w:rsidRPr="00F232BB">
        <w:rPr>
          <w:sz w:val="28"/>
        </w:rPr>
        <w:t>In</w:t>
      </w:r>
      <w:r w:rsidR="00135C86" w:rsidRPr="00F232BB">
        <w:rPr>
          <w:sz w:val="28"/>
        </w:rPr>
        <w:t xml:space="preserve"> </w:t>
      </w:r>
      <w:r w:rsidR="00073A07" w:rsidRPr="00F232BB">
        <w:rPr>
          <w:sz w:val="28"/>
        </w:rPr>
        <w:t>the</w:t>
      </w:r>
      <w:r w:rsidR="00254A47" w:rsidRPr="00F232BB">
        <w:rPr>
          <w:sz w:val="28"/>
        </w:rPr>
        <w:t xml:space="preserve"> land</w:t>
      </w:r>
      <w:r w:rsidR="00135C86" w:rsidRPr="00F232BB">
        <w:rPr>
          <w:sz w:val="28"/>
        </w:rPr>
        <w:t xml:space="preserve"> </w:t>
      </w:r>
      <w:r w:rsidR="003A6333" w:rsidRPr="00F232BB">
        <w:rPr>
          <w:sz w:val="28"/>
        </w:rPr>
        <w:t>of Gata No. 437/2 three tree</w:t>
      </w:r>
      <w:r w:rsidR="00073A07" w:rsidRPr="00F232BB">
        <w:rPr>
          <w:sz w:val="28"/>
        </w:rPr>
        <w:t xml:space="preserve"> of </w:t>
      </w:r>
      <w:r w:rsidR="00073A07" w:rsidRPr="00F232BB">
        <w:rPr>
          <w:i/>
          <w:sz w:val="28"/>
        </w:rPr>
        <w:t>neem</w:t>
      </w:r>
      <w:r w:rsidR="00135C86" w:rsidRPr="00F232BB">
        <w:rPr>
          <w:sz w:val="28"/>
        </w:rPr>
        <w:t xml:space="preserve"> </w:t>
      </w:r>
      <w:r w:rsidR="00254A47" w:rsidRPr="00F232BB">
        <w:rPr>
          <w:sz w:val="28"/>
        </w:rPr>
        <w:t xml:space="preserve">and </w:t>
      </w:r>
      <w:r w:rsidR="00073A07" w:rsidRPr="00F232BB">
        <w:rPr>
          <w:sz w:val="28"/>
        </w:rPr>
        <w:t xml:space="preserve">one tree of </w:t>
      </w:r>
      <w:r w:rsidR="00073A07" w:rsidRPr="00F232BB">
        <w:rPr>
          <w:i/>
          <w:sz w:val="28"/>
        </w:rPr>
        <w:t>babool</w:t>
      </w:r>
      <w:r w:rsidR="00073A07" w:rsidRPr="00F232BB">
        <w:rPr>
          <w:sz w:val="28"/>
        </w:rPr>
        <w:t xml:space="preserve"> and in the land of </w:t>
      </w:r>
      <w:r w:rsidR="003A6333" w:rsidRPr="00F232BB">
        <w:rPr>
          <w:sz w:val="28"/>
        </w:rPr>
        <w:t>Gata No. 434 twelve tree</w:t>
      </w:r>
      <w:r w:rsidR="00073A07" w:rsidRPr="00F232BB">
        <w:rPr>
          <w:sz w:val="28"/>
        </w:rPr>
        <w:t xml:space="preserve"> of </w:t>
      </w:r>
      <w:r w:rsidR="00073A07" w:rsidRPr="00F232BB">
        <w:rPr>
          <w:i/>
          <w:sz w:val="28"/>
        </w:rPr>
        <w:t xml:space="preserve">babool, </w:t>
      </w:r>
      <w:r w:rsidR="003A6333" w:rsidRPr="00F232BB">
        <w:rPr>
          <w:sz w:val="28"/>
        </w:rPr>
        <w:t>five tree</w:t>
      </w:r>
      <w:r w:rsidR="00073A07" w:rsidRPr="00F232BB">
        <w:rPr>
          <w:sz w:val="28"/>
        </w:rPr>
        <w:t xml:space="preserve"> of </w:t>
      </w:r>
      <w:r w:rsidR="00073A07" w:rsidRPr="00F232BB">
        <w:rPr>
          <w:i/>
          <w:sz w:val="28"/>
        </w:rPr>
        <w:t>neem</w:t>
      </w:r>
      <w:r w:rsidR="00073A07" w:rsidRPr="00F232BB">
        <w:rPr>
          <w:sz w:val="28"/>
        </w:rPr>
        <w:t xml:space="preserve"> and one tree of </w:t>
      </w:r>
      <w:r w:rsidR="00073A07" w:rsidRPr="00F232BB">
        <w:rPr>
          <w:i/>
          <w:sz w:val="28"/>
        </w:rPr>
        <w:t>siras</w:t>
      </w:r>
      <w:r w:rsidR="00073A07" w:rsidRPr="00F232BB">
        <w:rPr>
          <w:sz w:val="28"/>
        </w:rPr>
        <w:t xml:space="preserve"> </w:t>
      </w:r>
      <w:r w:rsidR="00254A47" w:rsidRPr="00F232BB">
        <w:rPr>
          <w:sz w:val="28"/>
        </w:rPr>
        <w:t xml:space="preserve">are </w:t>
      </w:r>
      <w:r w:rsidR="00073A07" w:rsidRPr="00F232BB">
        <w:rPr>
          <w:sz w:val="28"/>
        </w:rPr>
        <w:t>standing</w:t>
      </w:r>
      <w:r w:rsidR="00135C86" w:rsidRPr="00F232BB">
        <w:rPr>
          <w:sz w:val="28"/>
          <w:szCs w:val="20"/>
        </w:rPr>
        <w:t>.</w:t>
      </w:r>
      <w:r w:rsidR="00135C86" w:rsidRPr="00F232BB">
        <w:rPr>
          <w:sz w:val="28"/>
        </w:rPr>
        <w:t xml:space="preserve"> The name of the </w:t>
      </w:r>
      <w:r w:rsidR="00135C86" w:rsidRPr="00F232BB">
        <w:rPr>
          <w:sz w:val="28"/>
          <w:szCs w:val="20"/>
        </w:rPr>
        <w:t>Applicant is recorded in the revenue records.</w:t>
      </w:r>
      <w:r w:rsidR="004966F1" w:rsidRPr="00F232BB">
        <w:rPr>
          <w:sz w:val="28"/>
          <w:szCs w:val="20"/>
        </w:rPr>
        <w:t xml:space="preserve"> </w:t>
      </w:r>
    </w:p>
    <w:p w:rsidR="001C0105" w:rsidRDefault="001C0105" w:rsidP="00C46409">
      <w:pPr>
        <w:pStyle w:val="ListParagraph"/>
        <w:numPr>
          <w:ilvl w:val="0"/>
          <w:numId w:val="3"/>
        </w:numPr>
        <w:spacing w:line="480" w:lineRule="auto"/>
        <w:jc w:val="both"/>
        <w:rPr>
          <w:sz w:val="28"/>
        </w:rPr>
      </w:pPr>
      <w:r>
        <w:rPr>
          <w:sz w:val="28"/>
        </w:rPr>
        <w:t>That the Central Government declare</w:t>
      </w:r>
      <w:r w:rsidR="00255FCC">
        <w:rPr>
          <w:sz w:val="28"/>
        </w:rPr>
        <w:t>d</w:t>
      </w:r>
      <w:r>
        <w:rPr>
          <w:sz w:val="28"/>
        </w:rPr>
        <w:t xml:space="preserve"> its intention by issuing a notification under section 20 A (1) of the Railways Act, 1989 in the official Gazette for the requirement of land for execution of a special railway project. This notification was the culmination of the satisfaction of the Central Government to the effect that certain land intended to be acquired for the purpose of </w:t>
      </w:r>
      <w:r w:rsidR="003A3E6D">
        <w:rPr>
          <w:sz w:val="28"/>
        </w:rPr>
        <w:t>laying another railway line.</w:t>
      </w:r>
    </w:p>
    <w:p w:rsidR="00F232BB" w:rsidRDefault="00704787" w:rsidP="00C46409">
      <w:pPr>
        <w:pStyle w:val="ListParagraph"/>
        <w:numPr>
          <w:ilvl w:val="0"/>
          <w:numId w:val="3"/>
        </w:numPr>
        <w:spacing w:line="480" w:lineRule="auto"/>
        <w:jc w:val="both"/>
        <w:rPr>
          <w:sz w:val="28"/>
        </w:rPr>
      </w:pPr>
      <w:r w:rsidRPr="00C46409">
        <w:rPr>
          <w:sz w:val="28"/>
        </w:rPr>
        <w:t xml:space="preserve">That </w:t>
      </w:r>
      <w:r w:rsidR="003A3E6D">
        <w:rPr>
          <w:sz w:val="28"/>
        </w:rPr>
        <w:t xml:space="preserve">thereafter the Central Government issued a declaration which was published </w:t>
      </w:r>
      <w:r w:rsidR="001A577E" w:rsidRPr="00C46409">
        <w:rPr>
          <w:sz w:val="28"/>
        </w:rPr>
        <w:t xml:space="preserve">on 27.11.2010 and 13.03.2011 </w:t>
      </w:r>
      <w:r w:rsidRPr="00C46409">
        <w:rPr>
          <w:sz w:val="28"/>
        </w:rPr>
        <w:t>in the local newspaper</w:t>
      </w:r>
      <w:r w:rsidR="001A577E" w:rsidRPr="00C46409">
        <w:rPr>
          <w:sz w:val="28"/>
        </w:rPr>
        <w:t>s</w:t>
      </w:r>
      <w:r w:rsidRPr="00C46409">
        <w:rPr>
          <w:sz w:val="28"/>
        </w:rPr>
        <w:t xml:space="preserve"> </w:t>
      </w:r>
      <w:r w:rsidRPr="00C46409">
        <w:rPr>
          <w:sz w:val="28"/>
        </w:rPr>
        <w:lastRenderedPageBreak/>
        <w:t>‘Amar Ujala’ and ‘Dainik Jagaran’ for the acquirement of 0.</w:t>
      </w:r>
      <w:r w:rsidR="00073A07" w:rsidRPr="00C46409">
        <w:rPr>
          <w:sz w:val="28"/>
        </w:rPr>
        <w:t>3560</w:t>
      </w:r>
      <w:r w:rsidRPr="00C46409">
        <w:rPr>
          <w:sz w:val="28"/>
        </w:rPr>
        <w:t xml:space="preserve"> hectare area </w:t>
      </w:r>
      <w:r w:rsidR="001A577E" w:rsidRPr="00C46409">
        <w:rPr>
          <w:sz w:val="28"/>
        </w:rPr>
        <w:t xml:space="preserve">from the </w:t>
      </w:r>
      <w:r w:rsidR="004966F1" w:rsidRPr="00C46409">
        <w:rPr>
          <w:sz w:val="28"/>
        </w:rPr>
        <w:t xml:space="preserve">land of Gata No. </w:t>
      </w:r>
      <w:r w:rsidR="00073A07" w:rsidRPr="00C46409">
        <w:rPr>
          <w:sz w:val="28"/>
        </w:rPr>
        <w:t>437/2</w:t>
      </w:r>
      <w:r w:rsidR="004966F1" w:rsidRPr="00C46409">
        <w:rPr>
          <w:sz w:val="28"/>
        </w:rPr>
        <w:t xml:space="preserve"> </w:t>
      </w:r>
      <w:r w:rsidR="00771D23" w:rsidRPr="00C46409">
        <w:rPr>
          <w:sz w:val="28"/>
        </w:rPr>
        <w:t xml:space="preserve">(Total area 2.6270 hectare) </w:t>
      </w:r>
      <w:r w:rsidR="00073A07" w:rsidRPr="00C46409">
        <w:rPr>
          <w:sz w:val="28"/>
        </w:rPr>
        <w:t xml:space="preserve">and 0.3120 hectare </w:t>
      </w:r>
      <w:r w:rsidR="003A6333" w:rsidRPr="00C46409">
        <w:rPr>
          <w:sz w:val="28"/>
        </w:rPr>
        <w:t xml:space="preserve">area </w:t>
      </w:r>
      <w:r w:rsidR="00073A07" w:rsidRPr="00C46409">
        <w:rPr>
          <w:sz w:val="28"/>
        </w:rPr>
        <w:t xml:space="preserve">from the land of Gata No. 434 </w:t>
      </w:r>
      <w:r w:rsidR="00771D23" w:rsidRPr="00C46409">
        <w:rPr>
          <w:sz w:val="28"/>
        </w:rPr>
        <w:t xml:space="preserve">(Total area 1.3170 hectare) </w:t>
      </w:r>
      <w:r w:rsidR="001A577E" w:rsidRPr="00C46409">
        <w:rPr>
          <w:sz w:val="28"/>
        </w:rPr>
        <w:t>for the construction of new railway line.</w:t>
      </w:r>
      <w:r w:rsidR="004966F1" w:rsidRPr="00C46409">
        <w:rPr>
          <w:sz w:val="28"/>
        </w:rPr>
        <w:t xml:space="preserve"> In this publication the published area </w:t>
      </w:r>
      <w:r w:rsidR="003A6333" w:rsidRPr="00C46409">
        <w:rPr>
          <w:sz w:val="28"/>
        </w:rPr>
        <w:t xml:space="preserve">from the Gata No. 437/2 </w:t>
      </w:r>
      <w:r w:rsidR="004966F1" w:rsidRPr="00C46409">
        <w:rPr>
          <w:sz w:val="28"/>
        </w:rPr>
        <w:t>was shown 0.</w:t>
      </w:r>
      <w:r w:rsidR="00073A07" w:rsidRPr="00C46409">
        <w:rPr>
          <w:sz w:val="28"/>
        </w:rPr>
        <w:t>3560</w:t>
      </w:r>
      <w:r w:rsidR="004966F1" w:rsidRPr="00C46409">
        <w:rPr>
          <w:sz w:val="28"/>
        </w:rPr>
        <w:t xml:space="preserve"> hectare and acquired </w:t>
      </w:r>
      <w:r w:rsidR="003A6333" w:rsidRPr="00C46409">
        <w:rPr>
          <w:sz w:val="28"/>
        </w:rPr>
        <w:t>area</w:t>
      </w:r>
      <w:r w:rsidR="00C46409" w:rsidRPr="00C46409">
        <w:rPr>
          <w:sz w:val="28"/>
        </w:rPr>
        <w:t xml:space="preserve"> was shown 0</w:t>
      </w:r>
      <w:r w:rsidR="004966F1" w:rsidRPr="00C46409">
        <w:rPr>
          <w:sz w:val="28"/>
        </w:rPr>
        <w:t>.</w:t>
      </w:r>
      <w:r w:rsidR="00073A07" w:rsidRPr="00C46409">
        <w:rPr>
          <w:sz w:val="28"/>
        </w:rPr>
        <w:t xml:space="preserve"> 3560 </w:t>
      </w:r>
      <w:r w:rsidR="004966F1" w:rsidRPr="00C46409">
        <w:rPr>
          <w:sz w:val="28"/>
        </w:rPr>
        <w:t>hectare</w:t>
      </w:r>
      <w:r w:rsidR="003A6333" w:rsidRPr="00C46409">
        <w:rPr>
          <w:sz w:val="28"/>
        </w:rPr>
        <w:t xml:space="preserve"> and from the Gata No. 434 the </w:t>
      </w:r>
      <w:r w:rsidR="00073A07" w:rsidRPr="00C46409">
        <w:rPr>
          <w:sz w:val="28"/>
        </w:rPr>
        <w:t xml:space="preserve">published area was shown 0.3120 hectare and acquired </w:t>
      </w:r>
      <w:r w:rsidR="003A6333" w:rsidRPr="00C46409">
        <w:rPr>
          <w:sz w:val="28"/>
        </w:rPr>
        <w:t>area</w:t>
      </w:r>
      <w:r w:rsidR="00073A07" w:rsidRPr="00C46409">
        <w:rPr>
          <w:sz w:val="28"/>
        </w:rPr>
        <w:t xml:space="preserve"> was shown 0. </w:t>
      </w:r>
      <w:r w:rsidR="003A6333" w:rsidRPr="00C46409">
        <w:rPr>
          <w:sz w:val="28"/>
        </w:rPr>
        <w:t>3120 hectare</w:t>
      </w:r>
      <w:r w:rsidR="008A1927" w:rsidRPr="00C46409">
        <w:rPr>
          <w:sz w:val="28"/>
        </w:rPr>
        <w:t xml:space="preserve">. </w:t>
      </w:r>
    </w:p>
    <w:p w:rsidR="00F232BB" w:rsidRDefault="00F232BB" w:rsidP="00F232BB">
      <w:pPr>
        <w:pStyle w:val="ListParagraph"/>
        <w:numPr>
          <w:ilvl w:val="0"/>
          <w:numId w:val="3"/>
        </w:numPr>
        <w:spacing w:line="480" w:lineRule="auto"/>
        <w:jc w:val="both"/>
        <w:rPr>
          <w:sz w:val="28"/>
        </w:rPr>
      </w:pPr>
      <w:r>
        <w:rPr>
          <w:sz w:val="28"/>
        </w:rPr>
        <w:t>That as such the applicant is the</w:t>
      </w:r>
      <w:r>
        <w:rPr>
          <w:i/>
          <w:sz w:val="24"/>
        </w:rPr>
        <w:t xml:space="preserve"> SANKRAMARHYA BHUMIDHAR</w:t>
      </w:r>
      <w:r>
        <w:rPr>
          <w:sz w:val="28"/>
        </w:rPr>
        <w:t xml:space="preserve"> of 1/</w:t>
      </w:r>
      <w:r>
        <w:rPr>
          <w:sz w:val="28"/>
          <w:vertAlign w:val="superscript"/>
        </w:rPr>
        <w:t>9th</w:t>
      </w:r>
      <w:r>
        <w:rPr>
          <w:sz w:val="28"/>
        </w:rPr>
        <w:t xml:space="preserve"> share so the acquired area of the applicant by the opposite parties is 0.0395 hectare land from the Khasra No. 437/2 and 0.0347 hectare land from the Khasra No. 434. </w:t>
      </w:r>
    </w:p>
    <w:p w:rsidR="00C46409" w:rsidRPr="00C46409" w:rsidRDefault="00F232BB" w:rsidP="00C46409">
      <w:pPr>
        <w:pStyle w:val="ListParagraph"/>
        <w:numPr>
          <w:ilvl w:val="0"/>
          <w:numId w:val="3"/>
        </w:numPr>
        <w:spacing w:line="480" w:lineRule="auto"/>
        <w:jc w:val="both"/>
        <w:rPr>
          <w:sz w:val="28"/>
        </w:rPr>
      </w:pPr>
      <w:r>
        <w:rPr>
          <w:sz w:val="28"/>
        </w:rPr>
        <w:t xml:space="preserve">That by </w:t>
      </w:r>
      <w:r w:rsidR="007E448F">
        <w:rPr>
          <w:sz w:val="28"/>
        </w:rPr>
        <w:t xml:space="preserve">circulating </w:t>
      </w:r>
      <w:r>
        <w:rPr>
          <w:sz w:val="28"/>
        </w:rPr>
        <w:t>the above said</w:t>
      </w:r>
      <w:r w:rsidR="008A1927" w:rsidRPr="00C46409">
        <w:rPr>
          <w:sz w:val="28"/>
        </w:rPr>
        <w:t xml:space="preserve"> notification</w:t>
      </w:r>
      <w:r>
        <w:rPr>
          <w:sz w:val="28"/>
        </w:rPr>
        <w:t>,</w:t>
      </w:r>
      <w:r w:rsidR="003A6333" w:rsidRPr="00C46409">
        <w:rPr>
          <w:sz w:val="28"/>
        </w:rPr>
        <w:t xml:space="preserve"> the objections </w:t>
      </w:r>
      <w:r w:rsidR="008A1927" w:rsidRPr="00C46409">
        <w:rPr>
          <w:sz w:val="28"/>
        </w:rPr>
        <w:t xml:space="preserve">were invited </w:t>
      </w:r>
      <w:r w:rsidR="003A6333" w:rsidRPr="00C46409">
        <w:rPr>
          <w:sz w:val="28"/>
        </w:rPr>
        <w:t>from the effected persons</w:t>
      </w:r>
      <w:r w:rsidR="008A1927" w:rsidRPr="00C46409">
        <w:rPr>
          <w:sz w:val="28"/>
        </w:rPr>
        <w:t xml:space="preserve"> consequently the applicant and </w:t>
      </w:r>
      <w:r w:rsidR="00C46409" w:rsidRPr="00C46409">
        <w:rPr>
          <w:sz w:val="28"/>
        </w:rPr>
        <w:t xml:space="preserve">other inhabitants of affected area filed their objection before </w:t>
      </w:r>
      <w:r w:rsidR="00C46409" w:rsidRPr="00C46409">
        <w:rPr>
          <w:sz w:val="28"/>
          <w:szCs w:val="20"/>
        </w:rPr>
        <w:t xml:space="preserve">the Opposite Party No. 4, the </w:t>
      </w:r>
      <w:r w:rsidR="00C46409" w:rsidRPr="00C46409">
        <w:rPr>
          <w:sz w:val="28"/>
        </w:rPr>
        <w:t>Competent Authority (Land Acquisition Dedicated Freight Corridor Corporation of India Ltd.), City Magistrate, Firozabad</w:t>
      </w:r>
      <w:r w:rsidR="00C46409" w:rsidRPr="00C46409">
        <w:rPr>
          <w:sz w:val="28"/>
          <w:szCs w:val="20"/>
        </w:rPr>
        <w:t xml:space="preserve"> </w:t>
      </w:r>
      <w:r w:rsidR="00C46409" w:rsidRPr="00C46409">
        <w:rPr>
          <w:sz w:val="28"/>
        </w:rPr>
        <w:t xml:space="preserve">raising </w:t>
      </w:r>
      <w:r>
        <w:rPr>
          <w:sz w:val="28"/>
        </w:rPr>
        <w:t xml:space="preserve">the </w:t>
      </w:r>
      <w:r w:rsidR="00C46409" w:rsidRPr="00C46409">
        <w:rPr>
          <w:sz w:val="28"/>
        </w:rPr>
        <w:t>following points: -</w:t>
      </w:r>
    </w:p>
    <w:p w:rsidR="00C46409" w:rsidRDefault="00C46409" w:rsidP="00C46409">
      <w:pPr>
        <w:pStyle w:val="ListParagraph"/>
        <w:numPr>
          <w:ilvl w:val="0"/>
          <w:numId w:val="16"/>
        </w:numPr>
        <w:spacing w:line="480" w:lineRule="auto"/>
        <w:jc w:val="both"/>
        <w:rPr>
          <w:sz w:val="28"/>
        </w:rPr>
      </w:pPr>
      <w:r>
        <w:rPr>
          <w:sz w:val="28"/>
        </w:rPr>
        <w:t>The inhabitants of area are earning their income from the lands if their lands be acquired by authority, they should suffer the problem of unemployment;</w:t>
      </w:r>
    </w:p>
    <w:p w:rsidR="00C46409" w:rsidRDefault="00C46409" w:rsidP="00C46409">
      <w:pPr>
        <w:pStyle w:val="ListParagraph"/>
        <w:numPr>
          <w:ilvl w:val="0"/>
          <w:numId w:val="16"/>
        </w:numPr>
        <w:spacing w:line="480" w:lineRule="auto"/>
        <w:jc w:val="both"/>
        <w:rPr>
          <w:sz w:val="28"/>
        </w:rPr>
      </w:pPr>
      <w:r>
        <w:rPr>
          <w:sz w:val="28"/>
        </w:rPr>
        <w:t>At least one member of the affected family shall be given a service in the railway department; and</w:t>
      </w:r>
    </w:p>
    <w:p w:rsidR="00F232BB" w:rsidRPr="00F232BB" w:rsidRDefault="00C46409" w:rsidP="00F232BB">
      <w:pPr>
        <w:pStyle w:val="ListParagraph"/>
        <w:numPr>
          <w:ilvl w:val="0"/>
          <w:numId w:val="16"/>
        </w:numPr>
        <w:spacing w:line="480" w:lineRule="auto"/>
        <w:jc w:val="both"/>
        <w:rPr>
          <w:sz w:val="28"/>
        </w:rPr>
      </w:pPr>
      <w:r>
        <w:rPr>
          <w:sz w:val="28"/>
        </w:rPr>
        <w:t xml:space="preserve">The inhabitants of area shall suffer an irreparable loss so they should be compensating with high award.     </w:t>
      </w:r>
    </w:p>
    <w:p w:rsidR="007216E9" w:rsidRDefault="008A1927" w:rsidP="00AB3C05">
      <w:pPr>
        <w:pStyle w:val="ListParagraph"/>
        <w:numPr>
          <w:ilvl w:val="0"/>
          <w:numId w:val="3"/>
        </w:numPr>
        <w:spacing w:line="480" w:lineRule="auto"/>
        <w:jc w:val="both"/>
        <w:rPr>
          <w:sz w:val="28"/>
        </w:rPr>
      </w:pPr>
      <w:r>
        <w:rPr>
          <w:sz w:val="28"/>
        </w:rPr>
        <w:lastRenderedPageBreak/>
        <w:t>That in furtherance of process of acquirement of land the Competent Authority (Land Acquisition D. F. C. C. I. Limited), City Magistrate, Firozabad</w:t>
      </w:r>
      <w:r w:rsidR="007216E9">
        <w:rPr>
          <w:sz w:val="28"/>
        </w:rPr>
        <w:t xml:space="preserve"> sent notice </w:t>
      </w:r>
      <w:r w:rsidR="00771D23">
        <w:rPr>
          <w:sz w:val="28"/>
        </w:rPr>
        <w:t xml:space="preserve">to the applicant </w:t>
      </w:r>
      <w:r w:rsidR="007216E9">
        <w:rPr>
          <w:sz w:val="28"/>
        </w:rPr>
        <w:t xml:space="preserve">for the submission of required documents </w:t>
      </w:r>
      <w:r w:rsidR="00771D23">
        <w:rPr>
          <w:sz w:val="28"/>
        </w:rPr>
        <w:t xml:space="preserve">to get the award </w:t>
      </w:r>
      <w:r w:rsidR="007216E9">
        <w:rPr>
          <w:sz w:val="28"/>
        </w:rPr>
        <w:t xml:space="preserve">and in pursuance of </w:t>
      </w:r>
      <w:r w:rsidR="00771D23">
        <w:rPr>
          <w:sz w:val="28"/>
        </w:rPr>
        <w:t>notice;</w:t>
      </w:r>
      <w:r w:rsidR="007216E9">
        <w:rPr>
          <w:sz w:val="28"/>
        </w:rPr>
        <w:t xml:space="preserve"> the applicant submitted the required documents with the Competent Authority.</w:t>
      </w:r>
    </w:p>
    <w:p w:rsidR="007E448F" w:rsidRPr="001B0D59" w:rsidRDefault="003A3E6D" w:rsidP="00420180">
      <w:pPr>
        <w:pStyle w:val="ListParagraph"/>
        <w:numPr>
          <w:ilvl w:val="0"/>
          <w:numId w:val="3"/>
        </w:numPr>
        <w:spacing w:line="480" w:lineRule="auto"/>
        <w:jc w:val="both"/>
        <w:rPr>
          <w:sz w:val="28"/>
        </w:rPr>
      </w:pPr>
      <w:r>
        <w:rPr>
          <w:sz w:val="28"/>
        </w:rPr>
        <w:t xml:space="preserve">That the authorities, the opposite party no. 2, 3, 4 and 5 determined the amount of compensation </w:t>
      </w:r>
      <w:r w:rsidR="00255FCC">
        <w:rPr>
          <w:sz w:val="28"/>
        </w:rPr>
        <w:t xml:space="preserve">@ </w:t>
      </w:r>
      <w:r>
        <w:rPr>
          <w:sz w:val="28"/>
        </w:rPr>
        <w:t xml:space="preserve">Rs. 710.00 </w:t>
      </w:r>
      <w:r w:rsidR="001B0D59">
        <w:rPr>
          <w:sz w:val="28"/>
        </w:rPr>
        <w:t xml:space="preserve">for the land of Khasara No. 437/2 </w:t>
      </w:r>
      <w:r>
        <w:rPr>
          <w:sz w:val="28"/>
        </w:rPr>
        <w:t>a</w:t>
      </w:r>
      <w:r w:rsidR="001B0D59">
        <w:rPr>
          <w:sz w:val="28"/>
        </w:rPr>
        <w:t>nd @ Rs. 444.33</w:t>
      </w:r>
      <w:r w:rsidR="00420180">
        <w:rPr>
          <w:sz w:val="28"/>
        </w:rPr>
        <w:t xml:space="preserve"> </w:t>
      </w:r>
      <w:r w:rsidR="001B0D59">
        <w:rPr>
          <w:sz w:val="28"/>
        </w:rPr>
        <w:t xml:space="preserve">for the land of Khasara No. 434 </w:t>
      </w:r>
      <w:r w:rsidR="00420180">
        <w:rPr>
          <w:sz w:val="28"/>
        </w:rPr>
        <w:t>per square meter</w:t>
      </w:r>
      <w:r>
        <w:rPr>
          <w:sz w:val="28"/>
        </w:rPr>
        <w:t xml:space="preserve">. </w:t>
      </w:r>
      <w:r w:rsidR="00420180" w:rsidRPr="00420180">
        <w:rPr>
          <w:sz w:val="28"/>
        </w:rPr>
        <w:t>T</w:t>
      </w:r>
      <w:r w:rsidR="007216E9" w:rsidRPr="00420180">
        <w:rPr>
          <w:sz w:val="28"/>
        </w:rPr>
        <w:t>he</w:t>
      </w:r>
      <w:r w:rsidR="00420180">
        <w:rPr>
          <w:sz w:val="28"/>
        </w:rPr>
        <w:t xml:space="preserve"> authorities</w:t>
      </w:r>
      <w:r w:rsidR="007216E9" w:rsidRPr="00420180">
        <w:rPr>
          <w:sz w:val="28"/>
        </w:rPr>
        <w:t xml:space="preserve"> </w:t>
      </w:r>
      <w:r w:rsidR="00A227F1" w:rsidRPr="00420180">
        <w:rPr>
          <w:sz w:val="28"/>
        </w:rPr>
        <w:t xml:space="preserve">determined the amount of compensation Rs. </w:t>
      </w:r>
      <w:r w:rsidR="001A06C9" w:rsidRPr="00420180">
        <w:rPr>
          <w:sz w:val="28"/>
        </w:rPr>
        <w:t>2,92,128.00</w:t>
      </w:r>
      <w:r w:rsidR="00A227F1" w:rsidRPr="00420180">
        <w:rPr>
          <w:sz w:val="28"/>
        </w:rPr>
        <w:t xml:space="preserve"> </w:t>
      </w:r>
      <w:r w:rsidR="007E448F" w:rsidRPr="00420180">
        <w:rPr>
          <w:sz w:val="28"/>
        </w:rPr>
        <w:t xml:space="preserve">(Rs. 2,92,093.57 for land + Rs. 34.60 for trees) </w:t>
      </w:r>
      <w:r w:rsidR="00F232BB" w:rsidRPr="00420180">
        <w:rPr>
          <w:sz w:val="28"/>
        </w:rPr>
        <w:t xml:space="preserve">for the share of applicant in the land of Khasara No. 437/2 and </w:t>
      </w:r>
      <w:r w:rsidR="001A06C9" w:rsidRPr="00420180">
        <w:rPr>
          <w:sz w:val="28"/>
        </w:rPr>
        <w:t>Rs. 2,66,832</w:t>
      </w:r>
      <w:r w:rsidR="00F232BB" w:rsidRPr="00420180">
        <w:rPr>
          <w:sz w:val="28"/>
        </w:rPr>
        <w:t xml:space="preserve">.00 </w:t>
      </w:r>
      <w:r w:rsidR="007E448F" w:rsidRPr="00420180">
        <w:rPr>
          <w:sz w:val="28"/>
        </w:rPr>
        <w:t xml:space="preserve">(Rs. 1,54,128.00 for land + Rs. 92,476 as Solace @ 60% + Rs. 227.44 for trees + Rs. 20,000.00 as the amount of </w:t>
      </w:r>
      <w:r w:rsidR="007E448F" w:rsidRPr="00420180">
        <w:rPr>
          <w:i/>
          <w:sz w:val="28"/>
        </w:rPr>
        <w:t>ex gratia</w:t>
      </w:r>
      <w:r w:rsidR="007E448F" w:rsidRPr="00420180">
        <w:rPr>
          <w:sz w:val="28"/>
        </w:rPr>
        <w:t xml:space="preserve">) </w:t>
      </w:r>
      <w:r w:rsidR="00F232BB" w:rsidRPr="00420180">
        <w:rPr>
          <w:sz w:val="28"/>
        </w:rPr>
        <w:t>for the share of applicant in the land of Khasara No. 434</w:t>
      </w:r>
      <w:r w:rsidR="007E448F" w:rsidRPr="00420180">
        <w:rPr>
          <w:sz w:val="28"/>
        </w:rPr>
        <w:t>.</w:t>
      </w:r>
      <w:r w:rsidR="00F232BB" w:rsidRPr="00420180">
        <w:rPr>
          <w:sz w:val="28"/>
        </w:rPr>
        <w:t xml:space="preserve"> </w:t>
      </w:r>
      <w:r w:rsidR="007E448F" w:rsidRPr="00420180">
        <w:rPr>
          <w:sz w:val="28"/>
        </w:rPr>
        <w:t>This amount</w:t>
      </w:r>
      <w:r w:rsidR="00A227F1" w:rsidRPr="00420180">
        <w:rPr>
          <w:sz w:val="28"/>
        </w:rPr>
        <w:t xml:space="preserve"> was meager and scant according to the norms and rules framed by the Government for making award to the aggrieved persons</w:t>
      </w:r>
      <w:r w:rsidR="007E448F" w:rsidRPr="00420180">
        <w:rPr>
          <w:sz w:val="28"/>
        </w:rPr>
        <w:t xml:space="preserve"> </w:t>
      </w:r>
      <w:r w:rsidR="0046178D" w:rsidRPr="00420180">
        <w:rPr>
          <w:rFonts w:eastAsia="Calibri" w:cs="Times New Roman"/>
          <w:bCs/>
          <w:sz w:val="28"/>
          <w:szCs w:val="24"/>
        </w:rPr>
        <w:t>despite higher rate of value of land and goodwill in the locality</w:t>
      </w:r>
      <w:r w:rsidR="007E448F" w:rsidRPr="00420180">
        <w:rPr>
          <w:rFonts w:eastAsia="Calibri" w:cs="Times New Roman"/>
          <w:bCs/>
          <w:sz w:val="28"/>
          <w:szCs w:val="24"/>
        </w:rPr>
        <w:t>.</w:t>
      </w:r>
    </w:p>
    <w:p w:rsidR="001B0D59" w:rsidRPr="001B0D59" w:rsidRDefault="001B0D59" w:rsidP="001B0D59">
      <w:pPr>
        <w:pStyle w:val="ListParagraph"/>
        <w:numPr>
          <w:ilvl w:val="0"/>
          <w:numId w:val="3"/>
        </w:numPr>
        <w:spacing w:line="480" w:lineRule="auto"/>
        <w:jc w:val="both"/>
        <w:rPr>
          <w:sz w:val="28"/>
        </w:rPr>
      </w:pPr>
      <w:r>
        <w:rPr>
          <w:sz w:val="28"/>
        </w:rPr>
        <w:t>That the order for determination of the amount was allegedly made by the Competent Authority but no notice to the applicant for making of the award was given.</w:t>
      </w:r>
      <w:r w:rsidR="001E3EE2">
        <w:rPr>
          <w:sz w:val="28"/>
        </w:rPr>
        <w:t xml:space="preserve"> The applicant was never afforded the opportunity of being heard at the time of fixation of market price.</w:t>
      </w:r>
    </w:p>
    <w:p w:rsidR="00026571" w:rsidRPr="001B0D59" w:rsidRDefault="007E448F" w:rsidP="001B0D59">
      <w:pPr>
        <w:pStyle w:val="ListParagraph"/>
        <w:numPr>
          <w:ilvl w:val="0"/>
          <w:numId w:val="3"/>
        </w:numPr>
        <w:spacing w:line="480" w:lineRule="auto"/>
        <w:jc w:val="both"/>
        <w:rPr>
          <w:sz w:val="28"/>
        </w:rPr>
      </w:pPr>
      <w:r w:rsidRPr="00026571">
        <w:rPr>
          <w:rFonts w:eastAsia="Calibri" w:cs="Times New Roman"/>
          <w:bCs/>
          <w:sz w:val="28"/>
          <w:szCs w:val="24"/>
        </w:rPr>
        <w:t>That the amount determined by the competent authority in its award</w:t>
      </w:r>
      <w:r w:rsidR="00026571" w:rsidRPr="00026571">
        <w:rPr>
          <w:rFonts w:eastAsia="Calibri" w:cs="Times New Roman"/>
          <w:bCs/>
          <w:sz w:val="28"/>
          <w:szCs w:val="24"/>
        </w:rPr>
        <w:t xml:space="preserve"> was not acceptable to the applicant </w:t>
      </w:r>
      <w:r w:rsidR="001B0D59">
        <w:rPr>
          <w:rFonts w:eastAsia="Calibri" w:cs="Times New Roman"/>
          <w:bCs/>
          <w:sz w:val="28"/>
          <w:szCs w:val="24"/>
        </w:rPr>
        <w:t xml:space="preserve">but he received the amount of </w:t>
      </w:r>
      <w:r w:rsidR="001B0D59">
        <w:rPr>
          <w:rFonts w:eastAsia="Calibri" w:cs="Times New Roman"/>
          <w:bCs/>
          <w:sz w:val="28"/>
          <w:szCs w:val="24"/>
        </w:rPr>
        <w:lastRenderedPageBreak/>
        <w:t xml:space="preserve">award under protest and </w:t>
      </w:r>
      <w:r w:rsidR="001E393E" w:rsidRPr="00026571">
        <w:rPr>
          <w:sz w:val="28"/>
        </w:rPr>
        <w:t xml:space="preserve">filed Arbitration Reference / Objection No. </w:t>
      </w:r>
      <w:r w:rsidR="003A6333" w:rsidRPr="00026571">
        <w:rPr>
          <w:sz w:val="28"/>
        </w:rPr>
        <w:t>15 of 2013</w:t>
      </w:r>
      <w:r w:rsidR="001E393E" w:rsidRPr="00026571">
        <w:rPr>
          <w:sz w:val="28"/>
        </w:rPr>
        <w:t xml:space="preserve"> </w:t>
      </w:r>
      <w:r w:rsidR="003A6333" w:rsidRPr="00026571">
        <w:rPr>
          <w:sz w:val="28"/>
        </w:rPr>
        <w:t>Bare Lal</w:t>
      </w:r>
      <w:r w:rsidR="001E393E" w:rsidRPr="00026571">
        <w:rPr>
          <w:sz w:val="28"/>
        </w:rPr>
        <w:t xml:space="preserve"> V/s Railway Pariyojana </w:t>
      </w:r>
      <w:r w:rsidR="0046178D" w:rsidRPr="00026571">
        <w:rPr>
          <w:sz w:val="28"/>
        </w:rPr>
        <w:t>Eastern Dedicated Freight Corridor Corporation of India Ltd</w:t>
      </w:r>
      <w:r w:rsidR="001B0D59">
        <w:rPr>
          <w:sz w:val="28"/>
        </w:rPr>
        <w:t>.</w:t>
      </w:r>
      <w:r w:rsidR="00026571" w:rsidRPr="00026571">
        <w:rPr>
          <w:sz w:val="28"/>
        </w:rPr>
        <w:t xml:space="preserve"> before the arbitrator</w:t>
      </w:r>
      <w:r w:rsidR="0046178D" w:rsidRPr="00026571">
        <w:rPr>
          <w:sz w:val="28"/>
        </w:rPr>
        <w:t>.</w:t>
      </w:r>
      <w:r w:rsidR="00026571" w:rsidRPr="00026571">
        <w:rPr>
          <w:sz w:val="28"/>
        </w:rPr>
        <w:t xml:space="preserve"> The Learned Arbitrator vide its arbitral award dated 20.11.2013 dismissed the said reference in arbitrary manner overlooking the substantive law and public policy.</w:t>
      </w:r>
    </w:p>
    <w:p w:rsidR="00BB4B9A" w:rsidRDefault="00144A85" w:rsidP="00AB3C05">
      <w:pPr>
        <w:pStyle w:val="ListParagraph"/>
        <w:numPr>
          <w:ilvl w:val="0"/>
          <w:numId w:val="3"/>
        </w:numPr>
        <w:spacing w:line="480" w:lineRule="auto"/>
        <w:jc w:val="both"/>
        <w:rPr>
          <w:sz w:val="28"/>
        </w:rPr>
      </w:pPr>
      <w:r>
        <w:rPr>
          <w:sz w:val="28"/>
        </w:rPr>
        <w:t xml:space="preserve">That the land in question was labeled land at all the relevant times and suitable for residential and commercial purposes much before the time of first notification </w:t>
      </w:r>
      <w:r w:rsidR="009D6C35">
        <w:rPr>
          <w:sz w:val="28"/>
        </w:rPr>
        <w:t>under section 20 A (1) of the Railway Act</w:t>
      </w:r>
      <w:r w:rsidR="00AA7922">
        <w:rPr>
          <w:sz w:val="28"/>
        </w:rPr>
        <w:t xml:space="preserve"> i</w:t>
      </w:r>
      <w:r w:rsidR="009D6C35">
        <w:rPr>
          <w:sz w:val="28"/>
        </w:rPr>
        <w:t>.</w:t>
      </w:r>
      <w:r w:rsidR="00AA7922">
        <w:rPr>
          <w:sz w:val="28"/>
        </w:rPr>
        <w:t xml:space="preserve"> e., on 27.11.2010.</w:t>
      </w:r>
      <w:r w:rsidR="009D6C35">
        <w:rPr>
          <w:sz w:val="28"/>
        </w:rPr>
        <w:t xml:space="preserve"> The market value was determined by the Competent Authority (Land Acquisition D. F. C. C. I. Limited), City Magistrate, Firozabad much low than the </w:t>
      </w:r>
      <w:r w:rsidR="00AA7922">
        <w:rPr>
          <w:sz w:val="28"/>
        </w:rPr>
        <w:t>actual market value of the land prevailing at the time of the first notification.</w:t>
      </w:r>
    </w:p>
    <w:p w:rsidR="001322A3" w:rsidRDefault="00BB4B9A" w:rsidP="00AB3C05">
      <w:pPr>
        <w:pStyle w:val="ListParagraph"/>
        <w:numPr>
          <w:ilvl w:val="0"/>
          <w:numId w:val="3"/>
        </w:numPr>
        <w:spacing w:line="480" w:lineRule="auto"/>
        <w:jc w:val="both"/>
        <w:rPr>
          <w:sz w:val="28"/>
        </w:rPr>
      </w:pPr>
      <w:r>
        <w:rPr>
          <w:sz w:val="28"/>
        </w:rPr>
        <w:t>That the land in question was most valuable land at the time of the first notification under section 20 A (1) of the Railway Act</w:t>
      </w:r>
      <w:r w:rsidR="00CA39FE">
        <w:rPr>
          <w:sz w:val="28"/>
        </w:rPr>
        <w:t>, 1989</w:t>
      </w:r>
      <w:r>
        <w:rPr>
          <w:sz w:val="28"/>
        </w:rPr>
        <w:t xml:space="preserve">. The land is also having all the amenities of the modern life as Electricity, water, school, bank, transport, petrol pump, etc. and the land is situated at </w:t>
      </w:r>
      <w:r w:rsidR="001322A3">
        <w:rPr>
          <w:sz w:val="28"/>
        </w:rPr>
        <w:t>the main road from where every possible approach can be made.</w:t>
      </w:r>
    </w:p>
    <w:p w:rsidR="00420180" w:rsidRDefault="001322A3" w:rsidP="00420180">
      <w:pPr>
        <w:pStyle w:val="ListParagraph"/>
        <w:numPr>
          <w:ilvl w:val="0"/>
          <w:numId w:val="3"/>
        </w:numPr>
        <w:spacing w:line="480" w:lineRule="auto"/>
        <w:jc w:val="both"/>
        <w:rPr>
          <w:sz w:val="28"/>
        </w:rPr>
      </w:pPr>
      <w:r>
        <w:rPr>
          <w:sz w:val="28"/>
        </w:rPr>
        <w:t xml:space="preserve">That </w:t>
      </w:r>
      <w:r w:rsidR="00BE776F">
        <w:rPr>
          <w:sz w:val="28"/>
        </w:rPr>
        <w:t>the</w:t>
      </w:r>
      <w:r w:rsidR="00BE776F" w:rsidRPr="006D6092">
        <w:rPr>
          <w:sz w:val="28"/>
        </w:rPr>
        <w:t xml:space="preserve"> </w:t>
      </w:r>
      <w:r w:rsidR="00BE776F">
        <w:rPr>
          <w:sz w:val="28"/>
        </w:rPr>
        <w:t xml:space="preserve">Competent Authority (Land Acquisition D. F. C. C. I. Limited), City Magistrate, Firozabad has illegally and erroneously determined </w:t>
      </w:r>
      <w:r>
        <w:rPr>
          <w:sz w:val="28"/>
        </w:rPr>
        <w:t xml:space="preserve">the market value of </w:t>
      </w:r>
      <w:r w:rsidR="00BE776F">
        <w:rPr>
          <w:sz w:val="28"/>
        </w:rPr>
        <w:t>land in question</w:t>
      </w:r>
      <w:r w:rsidR="00BE776F" w:rsidRPr="00BE776F">
        <w:rPr>
          <w:sz w:val="28"/>
        </w:rPr>
        <w:t xml:space="preserve"> </w:t>
      </w:r>
      <w:r w:rsidR="00BE776F">
        <w:rPr>
          <w:sz w:val="28"/>
        </w:rPr>
        <w:t>under section 20 (F) of the Railway Act, 1989.</w:t>
      </w:r>
      <w:r w:rsidR="005E178D">
        <w:rPr>
          <w:sz w:val="28"/>
        </w:rPr>
        <w:t xml:space="preserve"> </w:t>
      </w:r>
      <w:r w:rsidR="00BE776F">
        <w:rPr>
          <w:sz w:val="28"/>
        </w:rPr>
        <w:t>T</w:t>
      </w:r>
      <w:r w:rsidR="001B0D59">
        <w:rPr>
          <w:sz w:val="28"/>
        </w:rPr>
        <w:t>he</w:t>
      </w:r>
      <w:r w:rsidR="00BE776F">
        <w:rPr>
          <w:sz w:val="28"/>
        </w:rPr>
        <w:t xml:space="preserve"> amount of compensation award</w:t>
      </w:r>
      <w:r w:rsidR="00226648">
        <w:rPr>
          <w:sz w:val="28"/>
        </w:rPr>
        <w:t xml:space="preserve"> is too much meager, less and inadequate. The Competent Authority determined the market value of the property in the most discriminatory and </w:t>
      </w:r>
      <w:r w:rsidR="00226648">
        <w:rPr>
          <w:sz w:val="28"/>
        </w:rPr>
        <w:lastRenderedPageBreak/>
        <w:t xml:space="preserve">arbitrarily manner because circle rate fixed by </w:t>
      </w:r>
      <w:r w:rsidR="00275DFE">
        <w:rPr>
          <w:sz w:val="28"/>
        </w:rPr>
        <w:t>the Government to take the Stamp fees</w:t>
      </w:r>
      <w:r w:rsidR="001B0D59">
        <w:rPr>
          <w:sz w:val="28"/>
        </w:rPr>
        <w:t xml:space="preserve"> for this area</w:t>
      </w:r>
      <w:r w:rsidR="00BE776F">
        <w:rPr>
          <w:sz w:val="28"/>
        </w:rPr>
        <w:t xml:space="preserve"> </w:t>
      </w:r>
      <w:r w:rsidR="00275DFE">
        <w:rPr>
          <w:sz w:val="28"/>
        </w:rPr>
        <w:t xml:space="preserve">is Rs. </w:t>
      </w:r>
      <w:r w:rsidR="001B0D59">
        <w:rPr>
          <w:sz w:val="28"/>
        </w:rPr>
        <w:t>32</w:t>
      </w:r>
      <w:r w:rsidR="009F177E">
        <w:rPr>
          <w:sz w:val="28"/>
        </w:rPr>
        <w:t>00.00</w:t>
      </w:r>
      <w:r w:rsidR="00275DFE">
        <w:rPr>
          <w:sz w:val="28"/>
        </w:rPr>
        <w:t xml:space="preserve"> per square meter and sale deed are also available for the amount of more than </w:t>
      </w:r>
      <w:r w:rsidR="001B0D59">
        <w:rPr>
          <w:sz w:val="28"/>
        </w:rPr>
        <w:t>10,</w:t>
      </w:r>
      <w:r w:rsidR="009F177E">
        <w:rPr>
          <w:sz w:val="28"/>
        </w:rPr>
        <w:t>000.00</w:t>
      </w:r>
      <w:r w:rsidR="00275DFE">
        <w:rPr>
          <w:sz w:val="28"/>
        </w:rPr>
        <w:t xml:space="preserve"> per square meter. But the Competent Authority has taken different criteria to determine the market value of the said land that shows clear discrimination and arbitrariness. The Competent Authority ought to has </w:t>
      </w:r>
      <w:r w:rsidR="00ED0A11">
        <w:rPr>
          <w:sz w:val="28"/>
        </w:rPr>
        <w:t xml:space="preserve">determined its market value not less than Rs. </w:t>
      </w:r>
      <w:r w:rsidR="001B0D59">
        <w:rPr>
          <w:sz w:val="28"/>
        </w:rPr>
        <w:t>10,</w:t>
      </w:r>
      <w:r w:rsidR="009F177E">
        <w:rPr>
          <w:sz w:val="28"/>
        </w:rPr>
        <w:t>000.00</w:t>
      </w:r>
      <w:r w:rsidR="00ED0A11">
        <w:rPr>
          <w:sz w:val="28"/>
        </w:rPr>
        <w:t xml:space="preserve"> per square meter.</w:t>
      </w:r>
    </w:p>
    <w:p w:rsidR="004228E4" w:rsidRDefault="00ED0A11" w:rsidP="00420180">
      <w:pPr>
        <w:pStyle w:val="ListParagraph"/>
        <w:numPr>
          <w:ilvl w:val="0"/>
          <w:numId w:val="3"/>
        </w:numPr>
        <w:spacing w:line="480" w:lineRule="auto"/>
        <w:jc w:val="both"/>
        <w:rPr>
          <w:sz w:val="28"/>
        </w:rPr>
      </w:pPr>
      <w:r w:rsidRPr="00420180">
        <w:rPr>
          <w:sz w:val="28"/>
        </w:rPr>
        <w:t xml:space="preserve">That </w:t>
      </w:r>
      <w:r w:rsidR="001B0D59">
        <w:rPr>
          <w:sz w:val="28"/>
        </w:rPr>
        <w:t>t</w:t>
      </w:r>
      <w:r w:rsidR="00BE776F" w:rsidRPr="00420180">
        <w:rPr>
          <w:sz w:val="28"/>
        </w:rPr>
        <w:t xml:space="preserve">he provisions of the National Rehabilitation and Resettlement Policy, 2007 for project affected families, notified by the Government of India in the Ministry of Rural Development vide number F.26011/4/2007-LRD, dated </w:t>
      </w:r>
      <w:r w:rsidR="001B0D59" w:rsidRPr="00420180">
        <w:rPr>
          <w:sz w:val="28"/>
        </w:rPr>
        <w:t>31</w:t>
      </w:r>
      <w:r w:rsidR="00BE776F" w:rsidRPr="00420180">
        <w:rPr>
          <w:sz w:val="28"/>
        </w:rPr>
        <w:t xml:space="preserve"> October, 2007, shall apply in respect of acquisition of land by the Central Government in the matter of applicant.</w:t>
      </w:r>
    </w:p>
    <w:p w:rsidR="001B0D59" w:rsidRDefault="001B0D59" w:rsidP="001B0D59">
      <w:pPr>
        <w:pStyle w:val="ListParagraph"/>
        <w:numPr>
          <w:ilvl w:val="0"/>
          <w:numId w:val="3"/>
        </w:numPr>
        <w:spacing w:line="480" w:lineRule="auto"/>
        <w:jc w:val="both"/>
        <w:rPr>
          <w:sz w:val="28"/>
        </w:rPr>
      </w:pPr>
      <w:r>
        <w:rPr>
          <w:sz w:val="28"/>
        </w:rPr>
        <w:t xml:space="preserve">That the applicant is legally entitled to get Rs. 66,05,600.00 (Rs. 41,08,500.00 for land + Rs. 24,65,100.00 as Solace @ 60% + Rs. 2000.00 for trees + Rs. 30,000.00 as the amount of </w:t>
      </w:r>
      <w:r>
        <w:rPr>
          <w:i/>
          <w:sz w:val="28"/>
        </w:rPr>
        <w:t>ex gratia</w:t>
      </w:r>
      <w:r>
        <w:rPr>
          <w:sz w:val="28"/>
        </w:rPr>
        <w:t xml:space="preserve">) for the share of applicant in the land of Khasara No. 437/2 and Rs. 55,74,920.00 (Rs. 34,68,700.00 for land + Rs. 20,81,220.00 as Solace @ 60% + Rs. 5000.00 for trees + Rs. 20,000.00 as the amount of </w:t>
      </w:r>
      <w:r>
        <w:rPr>
          <w:i/>
          <w:sz w:val="28"/>
        </w:rPr>
        <w:t>ex gratia</w:t>
      </w:r>
      <w:r>
        <w:rPr>
          <w:sz w:val="28"/>
        </w:rPr>
        <w:t>) for the share of applicant in the land of Khasara No. 434.</w:t>
      </w:r>
    </w:p>
    <w:p w:rsidR="00FD2020" w:rsidRPr="001B0D59" w:rsidRDefault="00BE776F" w:rsidP="001B0D59">
      <w:pPr>
        <w:pStyle w:val="ListParagraph"/>
        <w:numPr>
          <w:ilvl w:val="0"/>
          <w:numId w:val="3"/>
        </w:numPr>
        <w:spacing w:line="480" w:lineRule="auto"/>
        <w:jc w:val="both"/>
        <w:rPr>
          <w:sz w:val="28"/>
        </w:rPr>
      </w:pPr>
      <w:r w:rsidRPr="001B0D59">
        <w:rPr>
          <w:sz w:val="28"/>
        </w:rPr>
        <w:t>That the</w:t>
      </w:r>
      <w:r w:rsidR="00FD2020" w:rsidRPr="001B0D59">
        <w:rPr>
          <w:sz w:val="28"/>
        </w:rPr>
        <w:t xml:space="preserve"> said award awarded by the arbitrator is against the </w:t>
      </w:r>
      <w:r w:rsidRPr="001B0D59">
        <w:rPr>
          <w:sz w:val="28"/>
        </w:rPr>
        <w:t xml:space="preserve">public policy, </w:t>
      </w:r>
      <w:r w:rsidR="00FD2020" w:rsidRPr="001B0D59">
        <w:rPr>
          <w:sz w:val="28"/>
        </w:rPr>
        <w:t>natural justice and law and is liable to be set aside on the following amongst various other grounds:</w:t>
      </w:r>
    </w:p>
    <w:p w:rsidR="00144A85" w:rsidRDefault="00FD2020" w:rsidP="00AB3C05">
      <w:pPr>
        <w:spacing w:line="480" w:lineRule="auto"/>
        <w:jc w:val="center"/>
        <w:rPr>
          <w:b/>
          <w:sz w:val="28"/>
          <w:u w:val="single"/>
        </w:rPr>
      </w:pPr>
      <w:r w:rsidRPr="00FD2020">
        <w:rPr>
          <w:b/>
          <w:sz w:val="28"/>
          <w:u w:val="single"/>
        </w:rPr>
        <w:lastRenderedPageBreak/>
        <w:t>GROUNDS</w:t>
      </w:r>
    </w:p>
    <w:p w:rsidR="00FD2020" w:rsidRDefault="00FD2020" w:rsidP="00AB3C05">
      <w:pPr>
        <w:pStyle w:val="ListParagraph"/>
        <w:numPr>
          <w:ilvl w:val="0"/>
          <w:numId w:val="3"/>
        </w:numPr>
        <w:spacing w:line="480" w:lineRule="auto"/>
        <w:jc w:val="both"/>
        <w:rPr>
          <w:sz w:val="28"/>
        </w:rPr>
      </w:pPr>
      <w:r>
        <w:rPr>
          <w:sz w:val="28"/>
        </w:rPr>
        <w:t xml:space="preserve">That the Arbitral Award </w:t>
      </w:r>
      <w:r w:rsidR="00873461">
        <w:rPr>
          <w:sz w:val="28"/>
        </w:rPr>
        <w:t>of</w:t>
      </w:r>
      <w:r>
        <w:rPr>
          <w:sz w:val="28"/>
        </w:rPr>
        <w:t xml:space="preserve"> the L</w:t>
      </w:r>
      <w:r w:rsidR="00873461">
        <w:rPr>
          <w:sz w:val="28"/>
        </w:rPr>
        <w:t>earne</w:t>
      </w:r>
      <w:r>
        <w:rPr>
          <w:sz w:val="28"/>
        </w:rPr>
        <w:t>d Arbitrator/Commissioner Agra Division, Agra</w:t>
      </w:r>
      <w:r w:rsidR="000E537E">
        <w:rPr>
          <w:sz w:val="28"/>
        </w:rPr>
        <w:t xml:space="preserve"> </w:t>
      </w:r>
      <w:r w:rsidR="00873461">
        <w:rPr>
          <w:sz w:val="28"/>
        </w:rPr>
        <w:t>is against weight of evidence and is bad in law.</w:t>
      </w:r>
    </w:p>
    <w:p w:rsidR="00873461" w:rsidRDefault="00873461" w:rsidP="00AB3C05">
      <w:pPr>
        <w:pStyle w:val="ListParagraph"/>
        <w:numPr>
          <w:ilvl w:val="0"/>
          <w:numId w:val="3"/>
        </w:numPr>
        <w:spacing w:line="480" w:lineRule="auto"/>
        <w:jc w:val="both"/>
        <w:rPr>
          <w:sz w:val="28"/>
        </w:rPr>
      </w:pPr>
      <w:r>
        <w:rPr>
          <w:sz w:val="28"/>
        </w:rPr>
        <w:t>That</w:t>
      </w:r>
      <w:r w:rsidRPr="00873461">
        <w:rPr>
          <w:sz w:val="28"/>
        </w:rPr>
        <w:t xml:space="preserve"> </w:t>
      </w:r>
      <w:r>
        <w:rPr>
          <w:sz w:val="28"/>
        </w:rPr>
        <w:t>the Learned Arbitrator/Commissioner Agra Division, Agra has failed to appreciate the facts of case and came to a contrary conclusion on unfounded allegations.</w:t>
      </w:r>
    </w:p>
    <w:p w:rsidR="00BE776F" w:rsidRDefault="00BE776F" w:rsidP="00AB3C05">
      <w:pPr>
        <w:pStyle w:val="ListParagraph"/>
        <w:numPr>
          <w:ilvl w:val="0"/>
          <w:numId w:val="3"/>
        </w:numPr>
        <w:spacing w:line="480" w:lineRule="auto"/>
        <w:jc w:val="both"/>
        <w:rPr>
          <w:sz w:val="28"/>
        </w:rPr>
      </w:pPr>
      <w:r>
        <w:rPr>
          <w:sz w:val="28"/>
        </w:rPr>
        <w:t>That</w:t>
      </w:r>
      <w:r w:rsidRPr="00873461">
        <w:rPr>
          <w:sz w:val="28"/>
        </w:rPr>
        <w:t xml:space="preserve"> </w:t>
      </w:r>
      <w:r>
        <w:rPr>
          <w:sz w:val="28"/>
        </w:rPr>
        <w:t xml:space="preserve">the Learned Arbitrator/Commissioner Agra Division, Agra has failed to appreciate the </w:t>
      </w:r>
      <w:r w:rsidRPr="00BE776F">
        <w:rPr>
          <w:sz w:val="28"/>
        </w:rPr>
        <w:t xml:space="preserve">provisions of the National Rehabilitation and Resettlement Policy, 2007 for project affected families, notified by the Government of India in the Ministry of Rural Development vide number F.26011/4/2007-LRD, dated the 31st October, 2007, </w:t>
      </w:r>
      <w:r>
        <w:rPr>
          <w:sz w:val="28"/>
        </w:rPr>
        <w:t xml:space="preserve">which </w:t>
      </w:r>
      <w:r w:rsidRPr="00BE776F">
        <w:rPr>
          <w:sz w:val="28"/>
        </w:rPr>
        <w:t>shall apply in respect of acquisition of land by the Central Government</w:t>
      </w:r>
      <w:r>
        <w:rPr>
          <w:sz w:val="28"/>
        </w:rPr>
        <w:t xml:space="preserve"> in the matter of applicant</w:t>
      </w:r>
      <w:r w:rsidR="00855EEA">
        <w:rPr>
          <w:sz w:val="28"/>
        </w:rPr>
        <w:t xml:space="preserve"> as provided u/s 20-O of Railways Act, 1989</w:t>
      </w:r>
      <w:r>
        <w:rPr>
          <w:sz w:val="28"/>
        </w:rPr>
        <w:t>.</w:t>
      </w:r>
    </w:p>
    <w:p w:rsidR="002E23D5" w:rsidRDefault="00873461" w:rsidP="00AB3C05">
      <w:pPr>
        <w:pStyle w:val="ListParagraph"/>
        <w:numPr>
          <w:ilvl w:val="0"/>
          <w:numId w:val="3"/>
        </w:numPr>
        <w:spacing w:line="480" w:lineRule="auto"/>
        <w:jc w:val="both"/>
        <w:rPr>
          <w:sz w:val="28"/>
        </w:rPr>
      </w:pPr>
      <w:r>
        <w:rPr>
          <w:sz w:val="28"/>
        </w:rPr>
        <w:t xml:space="preserve">That the appointment of arbitrator is made by the Central Government under section </w:t>
      </w:r>
      <w:r w:rsidR="002E23D5">
        <w:rPr>
          <w:sz w:val="28"/>
        </w:rPr>
        <w:t>20 (F) of the Railway Act, 1989 that is violation of Sections 7, 10 and 11 of the Arbitration and Conciliation Act, 1996.</w:t>
      </w:r>
    </w:p>
    <w:p w:rsidR="004228E4" w:rsidRDefault="002E23D5" w:rsidP="00AB3C05">
      <w:pPr>
        <w:pStyle w:val="ListParagraph"/>
        <w:numPr>
          <w:ilvl w:val="0"/>
          <w:numId w:val="3"/>
        </w:numPr>
        <w:spacing w:line="480" w:lineRule="auto"/>
        <w:jc w:val="both"/>
        <w:rPr>
          <w:sz w:val="28"/>
        </w:rPr>
      </w:pPr>
      <w:r>
        <w:rPr>
          <w:sz w:val="28"/>
        </w:rPr>
        <w:t xml:space="preserve">That the Executive Officer is appointed as arbitrator rather than a Judicial Officer that is against the natural justice </w:t>
      </w:r>
      <w:r w:rsidR="004228E4">
        <w:rPr>
          <w:sz w:val="28"/>
        </w:rPr>
        <w:t>and as a result the Learned Arbitrator/Commissioner Agra Division, Agra acted in a dictator manner and has over looked the provisions of Act and principles of justice.</w:t>
      </w:r>
    </w:p>
    <w:p w:rsidR="00A25D36" w:rsidRDefault="002E23D5" w:rsidP="00A25D36">
      <w:pPr>
        <w:pStyle w:val="ListParagraph"/>
        <w:numPr>
          <w:ilvl w:val="0"/>
          <w:numId w:val="3"/>
        </w:numPr>
        <w:spacing w:line="480" w:lineRule="auto"/>
        <w:jc w:val="both"/>
        <w:rPr>
          <w:sz w:val="28"/>
        </w:rPr>
      </w:pPr>
      <w:r>
        <w:rPr>
          <w:sz w:val="28"/>
        </w:rPr>
        <w:lastRenderedPageBreak/>
        <w:t xml:space="preserve"> </w:t>
      </w:r>
      <w:r w:rsidR="00AB3C05">
        <w:rPr>
          <w:sz w:val="28"/>
        </w:rPr>
        <w:t xml:space="preserve">That the acquisition of the land is made under the Railway Act, 1989 and in this Act it is specifically provided under section 20 (N) that the provisions of Land Acquisition Act are not applicable but in the arbitral </w:t>
      </w:r>
      <w:r w:rsidR="00FC26B3">
        <w:rPr>
          <w:sz w:val="28"/>
        </w:rPr>
        <w:t>award for computing the market value of the property has been computed on the notification issued under the land Acquisition Act.</w:t>
      </w:r>
      <w:r w:rsidR="00AB3C05">
        <w:rPr>
          <w:sz w:val="28"/>
        </w:rPr>
        <w:t xml:space="preserve"> </w:t>
      </w:r>
      <w:r w:rsidR="00FC26B3">
        <w:rPr>
          <w:sz w:val="28"/>
        </w:rPr>
        <w:t>T</w:t>
      </w:r>
      <w:r w:rsidR="00AB3C05">
        <w:rPr>
          <w:sz w:val="28"/>
        </w:rPr>
        <w:t>h</w:t>
      </w:r>
      <w:r w:rsidR="00FC26B3">
        <w:rPr>
          <w:sz w:val="28"/>
        </w:rPr>
        <w:t xml:space="preserve">us the computation </w:t>
      </w:r>
      <w:r w:rsidR="00FA0D24">
        <w:rPr>
          <w:sz w:val="28"/>
        </w:rPr>
        <w:t>of market price of the property is violation of Substantive law and procedure.</w:t>
      </w:r>
    </w:p>
    <w:p w:rsidR="00A25D36" w:rsidRPr="00A25D36" w:rsidRDefault="00A25D36" w:rsidP="00A25D36">
      <w:pPr>
        <w:pStyle w:val="ListParagraph"/>
        <w:numPr>
          <w:ilvl w:val="0"/>
          <w:numId w:val="3"/>
        </w:numPr>
        <w:spacing w:line="480" w:lineRule="auto"/>
        <w:jc w:val="both"/>
        <w:rPr>
          <w:sz w:val="28"/>
        </w:rPr>
      </w:pPr>
      <w:r>
        <w:rPr>
          <w:sz w:val="28"/>
        </w:rPr>
        <w:t xml:space="preserve">That </w:t>
      </w:r>
      <w:r>
        <w:rPr>
          <w:sz w:val="28"/>
          <w:szCs w:val="24"/>
        </w:rPr>
        <w:t>t</w:t>
      </w:r>
      <w:r w:rsidRPr="00A25D36">
        <w:rPr>
          <w:sz w:val="28"/>
          <w:szCs w:val="24"/>
        </w:rPr>
        <w:t>he joint measurement of property is not ma</w:t>
      </w:r>
      <w:r>
        <w:rPr>
          <w:sz w:val="28"/>
          <w:szCs w:val="24"/>
        </w:rPr>
        <w:t>de in presence of the applicant</w:t>
      </w:r>
      <w:r w:rsidRPr="00A25D36">
        <w:rPr>
          <w:sz w:val="28"/>
          <w:szCs w:val="24"/>
        </w:rPr>
        <w:t>. The alleged joint measurement report i</w:t>
      </w:r>
      <w:r>
        <w:rPr>
          <w:sz w:val="28"/>
          <w:szCs w:val="24"/>
        </w:rPr>
        <w:t>s not served on this applicant</w:t>
      </w:r>
      <w:r w:rsidRPr="00A25D36">
        <w:rPr>
          <w:sz w:val="28"/>
          <w:szCs w:val="24"/>
        </w:rPr>
        <w:t xml:space="preserve"> </w:t>
      </w:r>
      <w:r w:rsidR="00F45A4D">
        <w:rPr>
          <w:sz w:val="28"/>
          <w:szCs w:val="24"/>
        </w:rPr>
        <w:t xml:space="preserve">for </w:t>
      </w:r>
      <w:r w:rsidRPr="00A25D36">
        <w:rPr>
          <w:sz w:val="28"/>
          <w:szCs w:val="24"/>
        </w:rPr>
        <w:t xml:space="preserve">calling objections to it. For seeing such illegal one sided measurement the acquiring authority has </w:t>
      </w:r>
      <w:r>
        <w:rPr>
          <w:sz w:val="28"/>
          <w:szCs w:val="24"/>
        </w:rPr>
        <w:t>fixed the award</w:t>
      </w:r>
      <w:r w:rsidRPr="00A25D36">
        <w:rPr>
          <w:sz w:val="28"/>
          <w:szCs w:val="24"/>
        </w:rPr>
        <w:t xml:space="preserve"> illegally without giving opportunity to file such objections.</w:t>
      </w:r>
    </w:p>
    <w:p w:rsidR="00A25D36" w:rsidRPr="00A25D36" w:rsidRDefault="001E3EE2" w:rsidP="00A25D36">
      <w:pPr>
        <w:pStyle w:val="ListParagraph"/>
        <w:numPr>
          <w:ilvl w:val="0"/>
          <w:numId w:val="3"/>
        </w:numPr>
        <w:spacing w:line="480" w:lineRule="auto"/>
        <w:jc w:val="both"/>
        <w:rPr>
          <w:sz w:val="28"/>
        </w:rPr>
      </w:pPr>
      <w:r>
        <w:rPr>
          <w:sz w:val="28"/>
          <w:szCs w:val="24"/>
        </w:rPr>
        <w:t>That</w:t>
      </w:r>
      <w:r w:rsidR="00A25D36" w:rsidRPr="00A25D36">
        <w:rPr>
          <w:sz w:val="28"/>
          <w:szCs w:val="24"/>
        </w:rPr>
        <w:t xml:space="preserve"> the valid objections regarding valuation methods adopted in the preliminary stage itself is ignored and the valuation is not made properly without observing ground reality and the </w:t>
      </w:r>
      <w:r w:rsidR="00F45A4D">
        <w:rPr>
          <w:sz w:val="28"/>
          <w:szCs w:val="24"/>
        </w:rPr>
        <w:t>loss incurred by the applicants</w:t>
      </w:r>
      <w:r w:rsidR="00A25D36" w:rsidRPr="00A25D36">
        <w:rPr>
          <w:sz w:val="28"/>
          <w:szCs w:val="24"/>
        </w:rPr>
        <w:t xml:space="preserve"> in the award passed by the acquisition authority.</w:t>
      </w:r>
      <w:r w:rsidR="00855EEA">
        <w:rPr>
          <w:sz w:val="28"/>
          <w:szCs w:val="24"/>
        </w:rPr>
        <w:t xml:space="preserve"> S</w:t>
      </w:r>
      <w:r w:rsidR="00F45A4D">
        <w:rPr>
          <w:sz w:val="28"/>
          <w:szCs w:val="24"/>
        </w:rPr>
        <w:t>ection</w:t>
      </w:r>
      <w:r w:rsidR="00855EEA">
        <w:rPr>
          <w:sz w:val="28"/>
          <w:szCs w:val="24"/>
        </w:rPr>
        <w:t xml:space="preserve"> 20-G of the Railways Act makes the provision of criterion for determination of market value of land as specified in the Indian Stamp Act, 1899 for the registration of sale deeds in the </w:t>
      </w:r>
      <w:r w:rsidR="00F45A4D">
        <w:rPr>
          <w:sz w:val="28"/>
          <w:szCs w:val="24"/>
        </w:rPr>
        <w:t xml:space="preserve">area where the land is situated but </w:t>
      </w:r>
      <w:r w:rsidR="00F45A4D" w:rsidRPr="00A25D36">
        <w:rPr>
          <w:sz w:val="28"/>
          <w:szCs w:val="24"/>
        </w:rPr>
        <w:t>the acquisition authority</w:t>
      </w:r>
      <w:r w:rsidR="00F45A4D">
        <w:rPr>
          <w:sz w:val="28"/>
          <w:szCs w:val="24"/>
        </w:rPr>
        <w:t xml:space="preserve"> did not consider the valuation list issued by Collector, Firozabad. </w:t>
      </w:r>
    </w:p>
    <w:p w:rsidR="001E3EE2" w:rsidRPr="001E3EE2" w:rsidRDefault="001E3EE2" w:rsidP="001E3EE2">
      <w:pPr>
        <w:pStyle w:val="ListParagraph"/>
        <w:numPr>
          <w:ilvl w:val="0"/>
          <w:numId w:val="3"/>
        </w:numPr>
        <w:spacing w:line="480" w:lineRule="auto"/>
        <w:jc w:val="both"/>
        <w:rPr>
          <w:sz w:val="28"/>
        </w:rPr>
      </w:pPr>
      <w:r>
        <w:rPr>
          <w:rFonts w:eastAsia="Calibri" w:cs="Times New Roman"/>
          <w:bCs/>
          <w:sz w:val="28"/>
          <w:szCs w:val="24"/>
        </w:rPr>
        <w:t>That the</w:t>
      </w:r>
      <w:r w:rsidR="00A25D36" w:rsidRPr="00A25D36">
        <w:rPr>
          <w:rFonts w:eastAsia="Calibri" w:cs="Times New Roman"/>
          <w:bCs/>
          <w:sz w:val="28"/>
          <w:szCs w:val="24"/>
        </w:rPr>
        <w:t xml:space="preserve"> initial valuation made by acqui</w:t>
      </w:r>
      <w:r w:rsidR="00F45A4D">
        <w:rPr>
          <w:rFonts w:eastAsia="Calibri" w:cs="Times New Roman"/>
          <w:bCs/>
          <w:sz w:val="28"/>
          <w:szCs w:val="24"/>
        </w:rPr>
        <w:t xml:space="preserve">ring body is drastically </w:t>
      </w:r>
      <w:r w:rsidR="00225933">
        <w:rPr>
          <w:rFonts w:eastAsia="Calibri" w:cs="Times New Roman"/>
          <w:bCs/>
          <w:sz w:val="28"/>
          <w:szCs w:val="24"/>
        </w:rPr>
        <w:t>reduced</w:t>
      </w:r>
      <w:r w:rsidR="00A25D36" w:rsidRPr="00A25D36">
        <w:rPr>
          <w:rFonts w:eastAsia="Calibri" w:cs="Times New Roman"/>
          <w:bCs/>
          <w:sz w:val="28"/>
          <w:szCs w:val="24"/>
        </w:rPr>
        <w:t xml:space="preserve"> to meager amount despite higher rate of value of land and goodwill in the locality. The suggested aspects in </w:t>
      </w:r>
      <w:r w:rsidR="00BE776F">
        <w:rPr>
          <w:rFonts w:eastAsia="Calibri" w:cs="Times New Roman"/>
          <w:bCs/>
          <w:sz w:val="28"/>
          <w:szCs w:val="24"/>
        </w:rPr>
        <w:t>the</w:t>
      </w:r>
      <w:r w:rsidR="00A25D36" w:rsidRPr="00A25D36">
        <w:rPr>
          <w:rFonts w:eastAsia="Calibri" w:cs="Times New Roman"/>
          <w:bCs/>
          <w:sz w:val="28"/>
          <w:szCs w:val="24"/>
        </w:rPr>
        <w:t xml:space="preserve"> objection are overlooked due to political pressures in </w:t>
      </w:r>
      <w:r w:rsidR="00BE776F">
        <w:rPr>
          <w:rFonts w:eastAsia="Calibri" w:cs="Times New Roman"/>
          <w:bCs/>
          <w:sz w:val="28"/>
          <w:szCs w:val="24"/>
        </w:rPr>
        <w:t>the case</w:t>
      </w:r>
      <w:r w:rsidR="00A25D36" w:rsidRPr="00A25D36">
        <w:rPr>
          <w:rFonts w:eastAsia="Calibri" w:cs="Times New Roman"/>
          <w:bCs/>
          <w:sz w:val="28"/>
          <w:szCs w:val="24"/>
        </w:rPr>
        <w:t xml:space="preserve">. </w:t>
      </w:r>
      <w:r w:rsidR="00BE776F">
        <w:rPr>
          <w:rFonts w:eastAsia="Calibri" w:cs="Times New Roman"/>
          <w:bCs/>
          <w:sz w:val="28"/>
          <w:szCs w:val="24"/>
        </w:rPr>
        <w:t>The applicant</w:t>
      </w:r>
      <w:r w:rsidR="00A25D36" w:rsidRPr="00A25D36">
        <w:rPr>
          <w:rFonts w:eastAsia="Calibri" w:cs="Times New Roman"/>
          <w:bCs/>
          <w:sz w:val="28"/>
          <w:szCs w:val="24"/>
        </w:rPr>
        <w:t xml:space="preserve"> </w:t>
      </w:r>
      <w:r w:rsidR="00A25D36" w:rsidRPr="00A25D36">
        <w:rPr>
          <w:rFonts w:eastAsia="Calibri" w:cs="Times New Roman"/>
          <w:bCs/>
          <w:sz w:val="28"/>
          <w:szCs w:val="24"/>
        </w:rPr>
        <w:lastRenderedPageBreak/>
        <w:t xml:space="preserve">vehemently protest the rate of compensation adopted and calculated without appreciating </w:t>
      </w:r>
      <w:r w:rsidR="00BE776F">
        <w:rPr>
          <w:rFonts w:eastAsia="Calibri" w:cs="Times New Roman"/>
          <w:bCs/>
          <w:sz w:val="28"/>
          <w:szCs w:val="24"/>
        </w:rPr>
        <w:t>the objection</w:t>
      </w:r>
      <w:r w:rsidR="00A25D36" w:rsidRPr="00A25D36">
        <w:rPr>
          <w:rFonts w:eastAsia="Calibri" w:cs="Times New Roman"/>
          <w:bCs/>
          <w:sz w:val="28"/>
          <w:szCs w:val="24"/>
        </w:rPr>
        <w:t>.</w:t>
      </w:r>
    </w:p>
    <w:p w:rsidR="00256CEB" w:rsidRPr="001E3EE2" w:rsidRDefault="001E3EE2" w:rsidP="001E3EE2">
      <w:pPr>
        <w:pStyle w:val="ListParagraph"/>
        <w:numPr>
          <w:ilvl w:val="0"/>
          <w:numId w:val="3"/>
        </w:numPr>
        <w:spacing w:line="480" w:lineRule="auto"/>
        <w:jc w:val="both"/>
        <w:rPr>
          <w:sz w:val="28"/>
        </w:rPr>
      </w:pPr>
      <w:r>
        <w:rPr>
          <w:sz w:val="28"/>
          <w:szCs w:val="24"/>
        </w:rPr>
        <w:t>That the</w:t>
      </w:r>
      <w:r w:rsidR="00A25D36" w:rsidRPr="001E3EE2">
        <w:rPr>
          <w:sz w:val="28"/>
          <w:szCs w:val="24"/>
        </w:rPr>
        <w:t xml:space="preserve"> objections regarding valuation proposed at initial stages were promised to be taken into account during award enquiry and such aspects were ignored during award enquiry. The objections raised during award enquiry is overlooked and has not taken into account despite the documents are available with acquiring local authority.</w:t>
      </w:r>
    </w:p>
    <w:p w:rsidR="001E3EE2" w:rsidRPr="001E3EE2" w:rsidRDefault="001E3EE2" w:rsidP="001E3EE2">
      <w:pPr>
        <w:pStyle w:val="ListParagraph"/>
        <w:numPr>
          <w:ilvl w:val="0"/>
          <w:numId w:val="3"/>
        </w:numPr>
        <w:spacing w:line="480" w:lineRule="auto"/>
        <w:jc w:val="both"/>
        <w:rPr>
          <w:sz w:val="28"/>
        </w:rPr>
      </w:pPr>
      <w:r>
        <w:rPr>
          <w:sz w:val="28"/>
          <w:szCs w:val="24"/>
        </w:rPr>
        <w:t>That the</w:t>
      </w:r>
      <w:r w:rsidR="00A25D36" w:rsidRPr="00256CEB">
        <w:rPr>
          <w:sz w:val="28"/>
          <w:szCs w:val="24"/>
        </w:rPr>
        <w:t xml:space="preserve"> value adopted is highly arbitrary and not with ground reality.</w:t>
      </w:r>
      <w:r>
        <w:rPr>
          <w:sz w:val="28"/>
          <w:szCs w:val="24"/>
        </w:rPr>
        <w:t xml:space="preserve"> </w:t>
      </w:r>
      <w:r w:rsidR="00A25D36" w:rsidRPr="001E3EE2">
        <w:rPr>
          <w:rFonts w:eastAsia="Calibri" w:cs="Times New Roman"/>
          <w:color w:val="000000"/>
          <w:sz w:val="28"/>
          <w:szCs w:val="24"/>
        </w:rPr>
        <w:t>The land rates have jumped 6 t</w:t>
      </w:r>
      <w:r>
        <w:rPr>
          <w:rFonts w:eastAsia="Calibri" w:cs="Times New Roman"/>
          <w:color w:val="000000"/>
          <w:sz w:val="28"/>
          <w:szCs w:val="24"/>
        </w:rPr>
        <w:t>o 10 times from 2012</w:t>
      </w:r>
      <w:r w:rsidR="00A25D36" w:rsidRPr="001E3EE2">
        <w:rPr>
          <w:rFonts w:eastAsia="Calibri" w:cs="Times New Roman"/>
          <w:color w:val="000000"/>
          <w:sz w:val="28"/>
          <w:szCs w:val="24"/>
        </w:rPr>
        <w:t xml:space="preserve"> due to demand in real estate investments. The Railway station and </w:t>
      </w:r>
      <w:r>
        <w:rPr>
          <w:rFonts w:eastAsia="Calibri" w:cs="Times New Roman"/>
          <w:color w:val="000000"/>
          <w:sz w:val="28"/>
          <w:szCs w:val="24"/>
        </w:rPr>
        <w:t>Fatehabad</w:t>
      </w:r>
      <w:r w:rsidR="00A25D36" w:rsidRPr="001E3EE2">
        <w:rPr>
          <w:rFonts w:eastAsia="Calibri" w:cs="Times New Roman"/>
          <w:color w:val="000000"/>
          <w:sz w:val="28"/>
          <w:szCs w:val="24"/>
        </w:rPr>
        <w:t xml:space="preserve"> bus stand is nearby, the</w:t>
      </w:r>
      <w:r>
        <w:rPr>
          <w:rFonts w:eastAsia="Calibri" w:cs="Times New Roman"/>
          <w:color w:val="000000"/>
          <w:sz w:val="28"/>
          <w:szCs w:val="24"/>
        </w:rPr>
        <w:t xml:space="preserve"> vegetable market is nearby</w:t>
      </w:r>
      <w:r w:rsidR="00A25D36" w:rsidRPr="001E3EE2">
        <w:rPr>
          <w:rFonts w:eastAsia="Calibri" w:cs="Times New Roman"/>
          <w:color w:val="000000"/>
          <w:sz w:val="28"/>
          <w:szCs w:val="24"/>
        </w:rPr>
        <w:t xml:space="preserve">, the </w:t>
      </w:r>
      <w:r>
        <w:rPr>
          <w:rFonts w:eastAsia="Calibri" w:cs="Times New Roman"/>
          <w:color w:val="000000"/>
          <w:sz w:val="28"/>
          <w:szCs w:val="24"/>
        </w:rPr>
        <w:t>Government</w:t>
      </w:r>
      <w:r w:rsidR="00A25D36" w:rsidRPr="001E3EE2">
        <w:rPr>
          <w:rFonts w:eastAsia="Calibri" w:cs="Times New Roman"/>
          <w:color w:val="000000"/>
          <w:sz w:val="28"/>
          <w:szCs w:val="24"/>
        </w:rPr>
        <w:t xml:space="preserve"> Hospital is nearby, the area is fully developed and no need of further development. The good will established by </w:t>
      </w:r>
      <w:r>
        <w:rPr>
          <w:rFonts w:eastAsia="Calibri" w:cs="Times New Roman"/>
          <w:color w:val="000000"/>
          <w:sz w:val="28"/>
          <w:szCs w:val="24"/>
        </w:rPr>
        <w:t>the applicant</w:t>
      </w:r>
      <w:r w:rsidR="00A25D36" w:rsidRPr="001E3EE2">
        <w:rPr>
          <w:rFonts w:eastAsia="Calibri" w:cs="Times New Roman"/>
          <w:color w:val="000000"/>
          <w:sz w:val="28"/>
          <w:szCs w:val="24"/>
        </w:rPr>
        <w:t xml:space="preserve"> is of period of approximate </w:t>
      </w:r>
      <w:r>
        <w:rPr>
          <w:rFonts w:eastAsia="Calibri" w:cs="Times New Roman"/>
          <w:color w:val="000000"/>
          <w:sz w:val="28"/>
          <w:szCs w:val="24"/>
        </w:rPr>
        <w:t>20 year</w:t>
      </w:r>
      <w:r w:rsidR="00A25D36" w:rsidRPr="001E3EE2">
        <w:rPr>
          <w:rFonts w:eastAsia="Calibri" w:cs="Times New Roman"/>
          <w:color w:val="000000"/>
          <w:sz w:val="28"/>
          <w:szCs w:val="24"/>
        </w:rPr>
        <w:t xml:space="preserve">, under all such circumstances </w:t>
      </w:r>
      <w:r w:rsidR="00A25D36" w:rsidRPr="001E3EE2">
        <w:rPr>
          <w:color w:val="000000"/>
          <w:sz w:val="28"/>
          <w:szCs w:val="24"/>
        </w:rPr>
        <w:t>and our valid objections the ground reality is being ignored to fix land value</w:t>
      </w:r>
      <w:r w:rsidR="00A25D36" w:rsidRPr="001E3EE2">
        <w:rPr>
          <w:rFonts w:eastAsia="Calibri" w:cs="Times New Roman"/>
          <w:color w:val="000000"/>
          <w:sz w:val="28"/>
          <w:szCs w:val="24"/>
        </w:rPr>
        <w:t>.</w:t>
      </w:r>
    </w:p>
    <w:p w:rsidR="001E3EE2" w:rsidRPr="00855EEA" w:rsidRDefault="00A25D36" w:rsidP="001E3EE2">
      <w:pPr>
        <w:pStyle w:val="ListParagraph"/>
        <w:numPr>
          <w:ilvl w:val="0"/>
          <w:numId w:val="3"/>
        </w:numPr>
        <w:spacing w:line="480" w:lineRule="auto"/>
        <w:jc w:val="both"/>
        <w:rPr>
          <w:sz w:val="28"/>
        </w:rPr>
      </w:pPr>
      <w:r w:rsidRPr="001E3EE2">
        <w:rPr>
          <w:rFonts w:eastAsia="Calibri" w:cs="Times New Roman"/>
          <w:sz w:val="28"/>
          <w:szCs w:val="24"/>
        </w:rPr>
        <w:t>The authorities are speaking of rehabi</w:t>
      </w:r>
      <w:r w:rsidR="001E3EE2" w:rsidRPr="001E3EE2">
        <w:rPr>
          <w:rFonts w:eastAsia="Calibri" w:cs="Times New Roman"/>
          <w:sz w:val="28"/>
          <w:szCs w:val="24"/>
        </w:rPr>
        <w:t>litation of effected persons</w:t>
      </w:r>
      <w:r w:rsidRPr="001E3EE2">
        <w:rPr>
          <w:rFonts w:eastAsia="Calibri" w:cs="Times New Roman"/>
          <w:sz w:val="28"/>
          <w:szCs w:val="24"/>
        </w:rPr>
        <w:t xml:space="preserve">, when there is plan for rehabilitation of </w:t>
      </w:r>
      <w:r w:rsidR="001E3EE2" w:rsidRPr="001E3EE2">
        <w:rPr>
          <w:rFonts w:eastAsia="Calibri" w:cs="Times New Roman"/>
          <w:sz w:val="28"/>
          <w:szCs w:val="24"/>
        </w:rPr>
        <w:t>persons</w:t>
      </w:r>
      <w:r w:rsidRPr="001E3EE2">
        <w:rPr>
          <w:rFonts w:eastAsia="Calibri" w:cs="Times New Roman"/>
          <w:sz w:val="28"/>
          <w:szCs w:val="24"/>
        </w:rPr>
        <w:t xml:space="preserve"> why such rehabilitation package is not there for us, such things shows ill will of authorities for questioning their illegal efforts in civil courts.</w:t>
      </w:r>
    </w:p>
    <w:p w:rsidR="00855EEA" w:rsidRPr="00855EEA" w:rsidRDefault="00855EEA" w:rsidP="001E3EE2">
      <w:pPr>
        <w:pStyle w:val="ListParagraph"/>
        <w:numPr>
          <w:ilvl w:val="0"/>
          <w:numId w:val="3"/>
        </w:numPr>
        <w:spacing w:line="480" w:lineRule="auto"/>
        <w:jc w:val="both"/>
        <w:rPr>
          <w:sz w:val="28"/>
        </w:rPr>
      </w:pPr>
      <w:r>
        <w:rPr>
          <w:rFonts w:eastAsia="Calibri" w:cs="Times New Roman"/>
          <w:sz w:val="28"/>
          <w:szCs w:val="24"/>
        </w:rPr>
        <w:t>That the learned Arbitrator has overlooked the material facts and provisions of law and thus has reached a contrary view.</w:t>
      </w:r>
    </w:p>
    <w:p w:rsidR="00855EEA" w:rsidRPr="00176E8E" w:rsidRDefault="00855EEA" w:rsidP="001E3EE2">
      <w:pPr>
        <w:pStyle w:val="ListParagraph"/>
        <w:numPr>
          <w:ilvl w:val="0"/>
          <w:numId w:val="3"/>
        </w:numPr>
        <w:spacing w:line="480" w:lineRule="auto"/>
        <w:jc w:val="both"/>
        <w:rPr>
          <w:sz w:val="28"/>
        </w:rPr>
      </w:pPr>
      <w:r>
        <w:rPr>
          <w:sz w:val="28"/>
        </w:rPr>
        <w:t xml:space="preserve">That </w:t>
      </w:r>
      <w:r>
        <w:rPr>
          <w:rFonts w:eastAsia="Calibri" w:cs="Times New Roman"/>
          <w:sz w:val="28"/>
          <w:szCs w:val="24"/>
        </w:rPr>
        <w:t>the learned Arbitrator has failed to appreciate the evidence on record filed by the applicant and thus reached a contrary view.</w:t>
      </w:r>
    </w:p>
    <w:p w:rsidR="00176E8E" w:rsidRPr="005B6CCB" w:rsidRDefault="00176E8E" w:rsidP="001E3EE2">
      <w:pPr>
        <w:pStyle w:val="ListParagraph"/>
        <w:numPr>
          <w:ilvl w:val="0"/>
          <w:numId w:val="3"/>
        </w:numPr>
        <w:spacing w:line="480" w:lineRule="auto"/>
        <w:jc w:val="both"/>
        <w:rPr>
          <w:sz w:val="28"/>
        </w:rPr>
      </w:pPr>
      <w:r>
        <w:rPr>
          <w:rFonts w:eastAsia="Calibri" w:cs="Times New Roman"/>
          <w:sz w:val="28"/>
          <w:szCs w:val="24"/>
        </w:rPr>
        <w:lastRenderedPageBreak/>
        <w:t xml:space="preserve">That the learned Arbitrator has failed to appreciate the fact that the </w:t>
      </w:r>
      <w:r w:rsidR="005B6CCB">
        <w:rPr>
          <w:rFonts w:eastAsia="Calibri" w:cs="Times New Roman"/>
          <w:sz w:val="28"/>
          <w:szCs w:val="24"/>
        </w:rPr>
        <w:t>applicant is entitled to receive the solace @ 60% of the market value of the land.</w:t>
      </w:r>
    </w:p>
    <w:p w:rsidR="005B6CCB" w:rsidRPr="005B6CCB" w:rsidRDefault="005B6CCB" w:rsidP="001E3EE2">
      <w:pPr>
        <w:pStyle w:val="ListParagraph"/>
        <w:numPr>
          <w:ilvl w:val="0"/>
          <w:numId w:val="3"/>
        </w:numPr>
        <w:spacing w:line="480" w:lineRule="auto"/>
        <w:jc w:val="both"/>
        <w:rPr>
          <w:sz w:val="28"/>
        </w:rPr>
      </w:pPr>
      <w:r>
        <w:rPr>
          <w:rFonts w:eastAsia="Calibri" w:cs="Times New Roman"/>
          <w:sz w:val="28"/>
          <w:szCs w:val="24"/>
        </w:rPr>
        <w:t>That the learned Arbitrator has failed to appreciate the fact that the applicant is entitled to receive additional amount @ 12% of the market value in terms of Railways Act.</w:t>
      </w:r>
    </w:p>
    <w:p w:rsidR="005B6CCB" w:rsidRPr="005B6CCB" w:rsidRDefault="005B6CCB" w:rsidP="001E3EE2">
      <w:pPr>
        <w:pStyle w:val="ListParagraph"/>
        <w:numPr>
          <w:ilvl w:val="0"/>
          <w:numId w:val="3"/>
        </w:numPr>
        <w:spacing w:line="480" w:lineRule="auto"/>
        <w:jc w:val="both"/>
        <w:rPr>
          <w:sz w:val="28"/>
        </w:rPr>
      </w:pPr>
      <w:r w:rsidRPr="005B6CCB">
        <w:rPr>
          <w:rFonts w:eastAsia="Calibri" w:cs="Times New Roman"/>
          <w:sz w:val="28"/>
          <w:szCs w:val="24"/>
        </w:rPr>
        <w:t xml:space="preserve">That the Arbitral Award of the learned Arbitrator </w:t>
      </w:r>
      <w:r>
        <w:rPr>
          <w:rFonts w:eastAsia="Calibri" w:cs="Times New Roman"/>
          <w:sz w:val="28"/>
          <w:szCs w:val="24"/>
        </w:rPr>
        <w:t>is otherwise bad in law and deserves to be set aside and the arbitral reference be allowed in totality.</w:t>
      </w:r>
    </w:p>
    <w:p w:rsidR="00855EEA" w:rsidRPr="005B6CCB" w:rsidRDefault="00855EEA" w:rsidP="001E3EE2">
      <w:pPr>
        <w:pStyle w:val="ListParagraph"/>
        <w:numPr>
          <w:ilvl w:val="0"/>
          <w:numId w:val="3"/>
        </w:numPr>
        <w:spacing w:line="480" w:lineRule="auto"/>
        <w:jc w:val="both"/>
        <w:rPr>
          <w:sz w:val="28"/>
        </w:rPr>
      </w:pPr>
      <w:r w:rsidRPr="005B6CCB">
        <w:rPr>
          <w:rFonts w:eastAsia="Calibri" w:cs="Times New Roman"/>
          <w:sz w:val="28"/>
          <w:szCs w:val="24"/>
        </w:rPr>
        <w:t xml:space="preserve">That the learned Arbitrator has failed to appreciate the fact that the amount determined for award is very low and should not be less than Rs. 10,000.00 per square meter. </w:t>
      </w:r>
    </w:p>
    <w:p w:rsidR="00FA5968" w:rsidRPr="001E3EE2" w:rsidRDefault="00FA5968" w:rsidP="001E3EE2">
      <w:pPr>
        <w:spacing w:line="480" w:lineRule="auto"/>
        <w:jc w:val="center"/>
        <w:rPr>
          <w:sz w:val="28"/>
        </w:rPr>
      </w:pPr>
      <w:r w:rsidRPr="001E3EE2">
        <w:rPr>
          <w:b/>
          <w:sz w:val="32"/>
          <w:u w:val="single"/>
        </w:rPr>
        <w:t>PRAYER</w:t>
      </w:r>
    </w:p>
    <w:p w:rsidR="00846499" w:rsidRDefault="00FA0D24" w:rsidP="00846499">
      <w:pPr>
        <w:spacing w:line="360" w:lineRule="auto"/>
        <w:ind w:firstLine="720"/>
        <w:jc w:val="both"/>
        <w:rPr>
          <w:sz w:val="28"/>
        </w:rPr>
      </w:pPr>
      <w:r>
        <w:rPr>
          <w:sz w:val="28"/>
        </w:rPr>
        <w:t xml:space="preserve">It is, therefore, prayed that the Application may be allowed with cost and the </w:t>
      </w:r>
      <w:r w:rsidR="005B6CCB">
        <w:rPr>
          <w:sz w:val="28"/>
        </w:rPr>
        <w:t xml:space="preserve">Arbitral Award dated 20.11.2013 passed in Arbitration Reference No. 15 of 2013 (Bare Lal V/s Dedicated Freight Corridor Corporation of India Ltd. and Others) </w:t>
      </w:r>
      <w:r>
        <w:rPr>
          <w:sz w:val="28"/>
        </w:rPr>
        <w:t>be set aside</w:t>
      </w:r>
      <w:r w:rsidR="005B6CCB">
        <w:rPr>
          <w:sz w:val="28"/>
        </w:rPr>
        <w:t xml:space="preserve"> and the arbitral reference be allowed with cost</w:t>
      </w:r>
      <w:r>
        <w:rPr>
          <w:sz w:val="28"/>
        </w:rPr>
        <w:t>.</w:t>
      </w:r>
    </w:p>
    <w:p w:rsidR="007F707C" w:rsidRPr="003E101C" w:rsidRDefault="00FA0D24" w:rsidP="00846499">
      <w:pPr>
        <w:spacing w:line="240" w:lineRule="auto"/>
        <w:jc w:val="both"/>
        <w:rPr>
          <w:sz w:val="28"/>
        </w:rPr>
      </w:pPr>
      <w:r>
        <w:rPr>
          <w:sz w:val="28"/>
        </w:rPr>
        <w:t xml:space="preserve">Dated: </w:t>
      </w:r>
      <w:r>
        <w:rPr>
          <w:sz w:val="28"/>
        </w:rPr>
        <w:tab/>
      </w:r>
      <w:r>
        <w:rPr>
          <w:sz w:val="28"/>
        </w:rPr>
        <w:tab/>
      </w:r>
      <w:r>
        <w:rPr>
          <w:sz w:val="28"/>
        </w:rPr>
        <w:tab/>
      </w:r>
      <w:r>
        <w:rPr>
          <w:sz w:val="28"/>
        </w:rPr>
        <w:tab/>
      </w:r>
      <w:r>
        <w:rPr>
          <w:sz w:val="28"/>
        </w:rPr>
        <w:tab/>
      </w:r>
      <w:r>
        <w:rPr>
          <w:sz w:val="28"/>
        </w:rPr>
        <w:tab/>
      </w:r>
      <w:r>
        <w:rPr>
          <w:sz w:val="28"/>
        </w:rPr>
        <w:tab/>
        <w:t>APPLICANT</w:t>
      </w:r>
    </w:p>
    <w:p w:rsidR="00846499" w:rsidRPr="00846499" w:rsidRDefault="00846499" w:rsidP="00846499">
      <w:pPr>
        <w:spacing w:line="240" w:lineRule="auto"/>
        <w:jc w:val="both"/>
        <w:rPr>
          <w:sz w:val="28"/>
        </w:rPr>
      </w:pPr>
      <w:r w:rsidRPr="00846499">
        <w:rPr>
          <w:b/>
          <w:sz w:val="28"/>
          <w:u w:val="single"/>
        </w:rPr>
        <w:t>VERIFICATION: -</w:t>
      </w:r>
      <w:r w:rsidRPr="00846499">
        <w:rPr>
          <w:sz w:val="28"/>
        </w:rPr>
        <w:t xml:space="preserve"> Verified that the content of paragraph No. 01 to 33 of this arbitration application is base on the personal knowledge and on the legal advice given to me and I believe to this advice to be true and correct.</w:t>
      </w:r>
    </w:p>
    <w:p w:rsidR="00846499" w:rsidRDefault="00846499" w:rsidP="00846499">
      <w:pPr>
        <w:spacing w:line="240" w:lineRule="auto"/>
        <w:jc w:val="both"/>
        <w:rPr>
          <w:sz w:val="28"/>
        </w:rPr>
      </w:pPr>
      <w:r w:rsidRPr="00846499">
        <w:rPr>
          <w:sz w:val="28"/>
        </w:rPr>
        <w:tab/>
        <w:t xml:space="preserve">Verified on this </w:t>
      </w:r>
      <w:r>
        <w:rPr>
          <w:sz w:val="28"/>
        </w:rPr>
        <w:t xml:space="preserve">     </w:t>
      </w:r>
      <w:r w:rsidRPr="00846499">
        <w:rPr>
          <w:sz w:val="28"/>
        </w:rPr>
        <w:tab/>
        <w:t>day of</w:t>
      </w:r>
      <w:r>
        <w:rPr>
          <w:sz w:val="28"/>
        </w:rPr>
        <w:tab/>
        <w:t xml:space="preserve"> January, 2014</w:t>
      </w:r>
      <w:r w:rsidRPr="00846499">
        <w:rPr>
          <w:sz w:val="28"/>
        </w:rPr>
        <w:t xml:space="preserve"> at District &amp; Sessions Court Compound, Firozabad.</w:t>
      </w:r>
      <w:r w:rsidRPr="00846499">
        <w:tab/>
      </w:r>
      <w:r w:rsidRPr="00846499">
        <w:tab/>
      </w:r>
      <w:r w:rsidRPr="00846499">
        <w:tab/>
      </w:r>
      <w:r>
        <w:rPr>
          <w:sz w:val="28"/>
        </w:rPr>
        <w:tab/>
      </w:r>
      <w:r>
        <w:rPr>
          <w:sz w:val="28"/>
        </w:rPr>
        <w:tab/>
      </w:r>
    </w:p>
    <w:p w:rsidR="00FA5968" w:rsidRPr="00846499" w:rsidRDefault="00FA5968" w:rsidP="00846499">
      <w:pPr>
        <w:spacing w:line="360" w:lineRule="auto"/>
        <w:jc w:val="center"/>
        <w:rPr>
          <w:b/>
          <w:sz w:val="28"/>
        </w:rPr>
      </w:pPr>
      <w:r w:rsidRPr="00846499">
        <w:rPr>
          <w:b/>
          <w:sz w:val="28"/>
        </w:rPr>
        <w:t>THROUGH</w:t>
      </w:r>
    </w:p>
    <w:p w:rsidR="00FA5968" w:rsidRDefault="00FA5968" w:rsidP="00846499">
      <w:pPr>
        <w:pStyle w:val="ListParagraph"/>
        <w:spacing w:line="360" w:lineRule="auto"/>
        <w:ind w:left="2880" w:firstLine="720"/>
        <w:rPr>
          <w:b/>
          <w:sz w:val="28"/>
        </w:rPr>
      </w:pPr>
    </w:p>
    <w:p w:rsidR="00FA5968" w:rsidRDefault="00FA5968" w:rsidP="00846499">
      <w:pPr>
        <w:pStyle w:val="ListParagraph"/>
        <w:spacing w:line="360" w:lineRule="auto"/>
        <w:ind w:left="1440" w:firstLine="720"/>
        <w:rPr>
          <w:b/>
          <w:sz w:val="28"/>
        </w:rPr>
      </w:pPr>
      <w:r>
        <w:rPr>
          <w:b/>
          <w:sz w:val="28"/>
        </w:rPr>
        <w:t xml:space="preserve">  (PRAVEEN KUMAR BHATNAGER)</w:t>
      </w:r>
    </w:p>
    <w:p w:rsidR="004A0D88" w:rsidRPr="00FA0D24" w:rsidRDefault="00FA5968" w:rsidP="00846499">
      <w:pPr>
        <w:pStyle w:val="ListParagraph"/>
        <w:spacing w:line="360" w:lineRule="auto"/>
        <w:ind w:left="3600"/>
        <w:rPr>
          <w:b/>
          <w:i/>
          <w:sz w:val="24"/>
        </w:rPr>
      </w:pPr>
      <w:r>
        <w:rPr>
          <w:b/>
          <w:i/>
          <w:sz w:val="24"/>
        </w:rPr>
        <w:t xml:space="preserve">          L-L. M., ADVOCATE</w:t>
      </w:r>
    </w:p>
    <w:sectPr w:rsidR="004A0D88" w:rsidRPr="00FA0D24" w:rsidSect="00F45A4D">
      <w:headerReference w:type="default" r:id="rId7"/>
      <w:footerReference w:type="default" r:id="rId8"/>
      <w:pgSz w:w="12240" w:h="20160" w:code="5"/>
      <w:pgMar w:top="1872" w:right="720" w:bottom="1440" w:left="28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7C46" w:rsidRDefault="00A57C46" w:rsidP="001322A3">
      <w:pPr>
        <w:spacing w:after="0" w:line="240" w:lineRule="auto"/>
      </w:pPr>
      <w:r>
        <w:separator/>
      </w:r>
    </w:p>
  </w:endnote>
  <w:endnote w:type="continuationSeparator" w:id="1">
    <w:p w:rsidR="00A57C46" w:rsidRDefault="00A57C46" w:rsidP="001322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4580"/>
      <w:docPartObj>
        <w:docPartGallery w:val="Page Numbers (Bottom of Page)"/>
        <w:docPartUnique/>
      </w:docPartObj>
    </w:sdtPr>
    <w:sdtContent>
      <w:p w:rsidR="004228E4" w:rsidRDefault="00195783">
        <w:pPr>
          <w:pStyle w:val="Footer"/>
          <w:jc w:val="right"/>
        </w:pPr>
        <w:fldSimple w:instr=" PAGE   \* MERGEFORMAT ">
          <w:r w:rsidR="00846499">
            <w:rPr>
              <w:noProof/>
            </w:rPr>
            <w:t>10</w:t>
          </w:r>
        </w:fldSimple>
      </w:p>
    </w:sdtContent>
  </w:sdt>
  <w:p w:rsidR="004228E4" w:rsidRDefault="004228E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7C46" w:rsidRDefault="00A57C46" w:rsidP="001322A3">
      <w:pPr>
        <w:spacing w:after="0" w:line="240" w:lineRule="auto"/>
      </w:pPr>
      <w:r>
        <w:separator/>
      </w:r>
    </w:p>
  </w:footnote>
  <w:footnote w:type="continuationSeparator" w:id="1">
    <w:p w:rsidR="00A57C46" w:rsidRDefault="00A57C46" w:rsidP="001322A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24579"/>
      <w:docPartObj>
        <w:docPartGallery w:val="Page Numbers (Top of Page)"/>
        <w:docPartUnique/>
      </w:docPartObj>
    </w:sdtPr>
    <w:sdtContent>
      <w:p w:rsidR="004228E4" w:rsidRDefault="00195783">
        <w:pPr>
          <w:pStyle w:val="Header"/>
          <w:jc w:val="center"/>
        </w:pPr>
        <w:fldSimple w:instr=" PAGE   \* MERGEFORMAT ">
          <w:r w:rsidR="00846499">
            <w:rPr>
              <w:noProof/>
            </w:rPr>
            <w:t>10</w:t>
          </w:r>
        </w:fldSimple>
      </w:p>
    </w:sdtContent>
  </w:sdt>
  <w:p w:rsidR="004228E4" w:rsidRDefault="004228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72AA8"/>
    <w:multiLevelType w:val="hybridMultilevel"/>
    <w:tmpl w:val="4FF26A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030909"/>
    <w:multiLevelType w:val="hybridMultilevel"/>
    <w:tmpl w:val="07048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E72480"/>
    <w:multiLevelType w:val="hybridMultilevel"/>
    <w:tmpl w:val="4672DDC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2106195C"/>
    <w:multiLevelType w:val="hybridMultilevel"/>
    <w:tmpl w:val="28268DA6"/>
    <w:lvl w:ilvl="0" w:tplc="C980ACFE">
      <w:start w:val="1"/>
      <w:numFmt w:val="upp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8D79F4"/>
    <w:multiLevelType w:val="hybridMultilevel"/>
    <w:tmpl w:val="973C79D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A8A2770"/>
    <w:multiLevelType w:val="hybridMultilevel"/>
    <w:tmpl w:val="E62E2FA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3B8D5880"/>
    <w:multiLevelType w:val="hybridMultilevel"/>
    <w:tmpl w:val="F5AEDB7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48650053"/>
    <w:multiLevelType w:val="hybridMultilevel"/>
    <w:tmpl w:val="F19A3704"/>
    <w:lvl w:ilvl="0" w:tplc="711A6E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1D35060"/>
    <w:multiLevelType w:val="hybridMultilevel"/>
    <w:tmpl w:val="959C0D4E"/>
    <w:lvl w:ilvl="0" w:tplc="3B78DB3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88A604D"/>
    <w:multiLevelType w:val="hybridMultilevel"/>
    <w:tmpl w:val="7DC21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814D46"/>
    <w:multiLevelType w:val="hybridMultilevel"/>
    <w:tmpl w:val="8910BFD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71D70425"/>
    <w:multiLevelType w:val="hybridMultilevel"/>
    <w:tmpl w:val="74C4FF40"/>
    <w:lvl w:ilvl="0" w:tplc="3A5402EC">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7FDE4D5B"/>
    <w:multiLevelType w:val="hybridMultilevel"/>
    <w:tmpl w:val="6C80F5F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9"/>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8" w:nlCheck="1" w:checkStyle="1"/>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B27C0E"/>
    <w:rsid w:val="00026571"/>
    <w:rsid w:val="00033C19"/>
    <w:rsid w:val="00045A0F"/>
    <w:rsid w:val="00063F6B"/>
    <w:rsid w:val="0006592D"/>
    <w:rsid w:val="00073A07"/>
    <w:rsid w:val="000804D8"/>
    <w:rsid w:val="000B38DA"/>
    <w:rsid w:val="000E5023"/>
    <w:rsid w:val="000E537E"/>
    <w:rsid w:val="00110FA0"/>
    <w:rsid w:val="001268C1"/>
    <w:rsid w:val="001314DA"/>
    <w:rsid w:val="001322A3"/>
    <w:rsid w:val="00135C86"/>
    <w:rsid w:val="0014423F"/>
    <w:rsid w:val="0014427E"/>
    <w:rsid w:val="00144A85"/>
    <w:rsid w:val="00176E8E"/>
    <w:rsid w:val="001813C8"/>
    <w:rsid w:val="00190178"/>
    <w:rsid w:val="00193C74"/>
    <w:rsid w:val="001953E1"/>
    <w:rsid w:val="00195783"/>
    <w:rsid w:val="001A06C9"/>
    <w:rsid w:val="001A577E"/>
    <w:rsid w:val="001B0D59"/>
    <w:rsid w:val="001B71DF"/>
    <w:rsid w:val="001C0105"/>
    <w:rsid w:val="001D6C9C"/>
    <w:rsid w:val="001E393E"/>
    <w:rsid w:val="001E3EE2"/>
    <w:rsid w:val="00225933"/>
    <w:rsid w:val="00226648"/>
    <w:rsid w:val="0025251B"/>
    <w:rsid w:val="00254A47"/>
    <w:rsid w:val="00255FCC"/>
    <w:rsid w:val="00256CEB"/>
    <w:rsid w:val="0025729F"/>
    <w:rsid w:val="00275DFE"/>
    <w:rsid w:val="002A7068"/>
    <w:rsid w:val="002E23D5"/>
    <w:rsid w:val="0030752A"/>
    <w:rsid w:val="0032221C"/>
    <w:rsid w:val="003463E4"/>
    <w:rsid w:val="00354026"/>
    <w:rsid w:val="00371E90"/>
    <w:rsid w:val="003A3E6D"/>
    <w:rsid w:val="003A6333"/>
    <w:rsid w:val="003C7D2B"/>
    <w:rsid w:val="003E101C"/>
    <w:rsid w:val="00420180"/>
    <w:rsid w:val="00421F5C"/>
    <w:rsid w:val="004228E4"/>
    <w:rsid w:val="0043233C"/>
    <w:rsid w:val="00432D54"/>
    <w:rsid w:val="0046178D"/>
    <w:rsid w:val="00467B69"/>
    <w:rsid w:val="00471F5E"/>
    <w:rsid w:val="004966F1"/>
    <w:rsid w:val="004A0D88"/>
    <w:rsid w:val="004A11EA"/>
    <w:rsid w:val="004D3DA5"/>
    <w:rsid w:val="004F786F"/>
    <w:rsid w:val="0050335A"/>
    <w:rsid w:val="005309DA"/>
    <w:rsid w:val="00534144"/>
    <w:rsid w:val="00551F78"/>
    <w:rsid w:val="005A0053"/>
    <w:rsid w:val="005B327F"/>
    <w:rsid w:val="005B6CCB"/>
    <w:rsid w:val="005E178D"/>
    <w:rsid w:val="00663ED7"/>
    <w:rsid w:val="00686EAC"/>
    <w:rsid w:val="006A22C1"/>
    <w:rsid w:val="006A2CB8"/>
    <w:rsid w:val="006D2906"/>
    <w:rsid w:val="006D6092"/>
    <w:rsid w:val="006E22F6"/>
    <w:rsid w:val="00704787"/>
    <w:rsid w:val="007216E9"/>
    <w:rsid w:val="00771D23"/>
    <w:rsid w:val="00771D96"/>
    <w:rsid w:val="007C3FB9"/>
    <w:rsid w:val="007D1AD1"/>
    <w:rsid w:val="007E0099"/>
    <w:rsid w:val="007E448F"/>
    <w:rsid w:val="007F707C"/>
    <w:rsid w:val="00807C71"/>
    <w:rsid w:val="00841254"/>
    <w:rsid w:val="00841CD1"/>
    <w:rsid w:val="00846499"/>
    <w:rsid w:val="00855EEA"/>
    <w:rsid w:val="00873461"/>
    <w:rsid w:val="00875AA0"/>
    <w:rsid w:val="00891A79"/>
    <w:rsid w:val="008A1927"/>
    <w:rsid w:val="008B3C14"/>
    <w:rsid w:val="008E3033"/>
    <w:rsid w:val="008F56C6"/>
    <w:rsid w:val="00924483"/>
    <w:rsid w:val="009508E5"/>
    <w:rsid w:val="00951EDF"/>
    <w:rsid w:val="009535E0"/>
    <w:rsid w:val="009D6C35"/>
    <w:rsid w:val="009F177E"/>
    <w:rsid w:val="00A00D5F"/>
    <w:rsid w:val="00A10E13"/>
    <w:rsid w:val="00A227F1"/>
    <w:rsid w:val="00A25D36"/>
    <w:rsid w:val="00A4173E"/>
    <w:rsid w:val="00A57C46"/>
    <w:rsid w:val="00A64558"/>
    <w:rsid w:val="00A97C1C"/>
    <w:rsid w:val="00AA7922"/>
    <w:rsid w:val="00AB3C05"/>
    <w:rsid w:val="00AF2998"/>
    <w:rsid w:val="00B00217"/>
    <w:rsid w:val="00B043C5"/>
    <w:rsid w:val="00B27664"/>
    <w:rsid w:val="00B27C0E"/>
    <w:rsid w:val="00B55954"/>
    <w:rsid w:val="00B75A9C"/>
    <w:rsid w:val="00B86409"/>
    <w:rsid w:val="00B93347"/>
    <w:rsid w:val="00BB4583"/>
    <w:rsid w:val="00BB4B9A"/>
    <w:rsid w:val="00BD326E"/>
    <w:rsid w:val="00BE199E"/>
    <w:rsid w:val="00BE776F"/>
    <w:rsid w:val="00C17F9A"/>
    <w:rsid w:val="00C4638D"/>
    <w:rsid w:val="00C46409"/>
    <w:rsid w:val="00C722D7"/>
    <w:rsid w:val="00C9104E"/>
    <w:rsid w:val="00C95214"/>
    <w:rsid w:val="00CA39FE"/>
    <w:rsid w:val="00CE492E"/>
    <w:rsid w:val="00CE706B"/>
    <w:rsid w:val="00CF6EE8"/>
    <w:rsid w:val="00D46D04"/>
    <w:rsid w:val="00D53760"/>
    <w:rsid w:val="00D97798"/>
    <w:rsid w:val="00E37C49"/>
    <w:rsid w:val="00E61119"/>
    <w:rsid w:val="00E642E6"/>
    <w:rsid w:val="00E66813"/>
    <w:rsid w:val="00E84BAA"/>
    <w:rsid w:val="00E84C99"/>
    <w:rsid w:val="00EA5B83"/>
    <w:rsid w:val="00ED0A11"/>
    <w:rsid w:val="00ED1D04"/>
    <w:rsid w:val="00ED411C"/>
    <w:rsid w:val="00F0368C"/>
    <w:rsid w:val="00F232BB"/>
    <w:rsid w:val="00F25BCB"/>
    <w:rsid w:val="00F45A4D"/>
    <w:rsid w:val="00F74D75"/>
    <w:rsid w:val="00FA0D24"/>
    <w:rsid w:val="00FA5968"/>
    <w:rsid w:val="00FA7519"/>
    <w:rsid w:val="00FB0516"/>
    <w:rsid w:val="00FC26B3"/>
    <w:rsid w:val="00FC668E"/>
    <w:rsid w:val="00FC7703"/>
    <w:rsid w:val="00FD2020"/>
    <w:rsid w:val="00FD5FCA"/>
    <w:rsid w:val="00FE3B8D"/>
    <w:rsid w:val="00FF24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23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2D54"/>
    <w:pPr>
      <w:ind w:left="720"/>
      <w:contextualSpacing/>
    </w:pPr>
  </w:style>
  <w:style w:type="paragraph" w:styleId="Header">
    <w:name w:val="header"/>
    <w:basedOn w:val="Normal"/>
    <w:link w:val="HeaderChar"/>
    <w:uiPriority w:val="99"/>
    <w:unhideWhenUsed/>
    <w:rsid w:val="001322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22A3"/>
  </w:style>
  <w:style w:type="paragraph" w:styleId="Footer">
    <w:name w:val="footer"/>
    <w:basedOn w:val="Normal"/>
    <w:link w:val="FooterChar"/>
    <w:uiPriority w:val="99"/>
    <w:unhideWhenUsed/>
    <w:rsid w:val="001322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22A3"/>
  </w:style>
  <w:style w:type="character" w:styleId="LineNumber">
    <w:name w:val="line number"/>
    <w:basedOn w:val="DefaultParagraphFont"/>
    <w:uiPriority w:val="99"/>
    <w:semiHidden/>
    <w:unhideWhenUsed/>
    <w:rsid w:val="00F45A4D"/>
  </w:style>
</w:styles>
</file>

<file path=word/webSettings.xml><?xml version="1.0" encoding="utf-8"?>
<w:webSettings xmlns:r="http://schemas.openxmlformats.org/officeDocument/2006/relationships" xmlns:w="http://schemas.openxmlformats.org/wordprocessingml/2006/main">
  <w:divs>
    <w:div w:id="54620553">
      <w:bodyDiv w:val="1"/>
      <w:marLeft w:val="0"/>
      <w:marRight w:val="0"/>
      <w:marTop w:val="0"/>
      <w:marBottom w:val="0"/>
      <w:divBdr>
        <w:top w:val="none" w:sz="0" w:space="0" w:color="auto"/>
        <w:left w:val="none" w:sz="0" w:space="0" w:color="auto"/>
        <w:bottom w:val="none" w:sz="0" w:space="0" w:color="auto"/>
        <w:right w:val="none" w:sz="0" w:space="0" w:color="auto"/>
      </w:divBdr>
    </w:div>
    <w:div w:id="181091257">
      <w:bodyDiv w:val="1"/>
      <w:marLeft w:val="0"/>
      <w:marRight w:val="0"/>
      <w:marTop w:val="0"/>
      <w:marBottom w:val="0"/>
      <w:divBdr>
        <w:top w:val="none" w:sz="0" w:space="0" w:color="auto"/>
        <w:left w:val="none" w:sz="0" w:space="0" w:color="auto"/>
        <w:bottom w:val="none" w:sz="0" w:space="0" w:color="auto"/>
        <w:right w:val="none" w:sz="0" w:space="0" w:color="auto"/>
      </w:divBdr>
    </w:div>
    <w:div w:id="216822100">
      <w:bodyDiv w:val="1"/>
      <w:marLeft w:val="0"/>
      <w:marRight w:val="0"/>
      <w:marTop w:val="0"/>
      <w:marBottom w:val="0"/>
      <w:divBdr>
        <w:top w:val="none" w:sz="0" w:space="0" w:color="auto"/>
        <w:left w:val="none" w:sz="0" w:space="0" w:color="auto"/>
        <w:bottom w:val="none" w:sz="0" w:space="0" w:color="auto"/>
        <w:right w:val="none" w:sz="0" w:space="0" w:color="auto"/>
      </w:divBdr>
    </w:div>
    <w:div w:id="248663309">
      <w:bodyDiv w:val="1"/>
      <w:marLeft w:val="0"/>
      <w:marRight w:val="0"/>
      <w:marTop w:val="0"/>
      <w:marBottom w:val="0"/>
      <w:divBdr>
        <w:top w:val="none" w:sz="0" w:space="0" w:color="auto"/>
        <w:left w:val="none" w:sz="0" w:space="0" w:color="auto"/>
        <w:bottom w:val="none" w:sz="0" w:space="0" w:color="auto"/>
        <w:right w:val="none" w:sz="0" w:space="0" w:color="auto"/>
      </w:divBdr>
    </w:div>
    <w:div w:id="399250424">
      <w:bodyDiv w:val="1"/>
      <w:marLeft w:val="0"/>
      <w:marRight w:val="0"/>
      <w:marTop w:val="0"/>
      <w:marBottom w:val="0"/>
      <w:divBdr>
        <w:top w:val="none" w:sz="0" w:space="0" w:color="auto"/>
        <w:left w:val="none" w:sz="0" w:space="0" w:color="auto"/>
        <w:bottom w:val="none" w:sz="0" w:space="0" w:color="auto"/>
        <w:right w:val="none" w:sz="0" w:space="0" w:color="auto"/>
      </w:divBdr>
    </w:div>
    <w:div w:id="467163712">
      <w:bodyDiv w:val="1"/>
      <w:marLeft w:val="0"/>
      <w:marRight w:val="0"/>
      <w:marTop w:val="0"/>
      <w:marBottom w:val="0"/>
      <w:divBdr>
        <w:top w:val="none" w:sz="0" w:space="0" w:color="auto"/>
        <w:left w:val="none" w:sz="0" w:space="0" w:color="auto"/>
        <w:bottom w:val="none" w:sz="0" w:space="0" w:color="auto"/>
        <w:right w:val="none" w:sz="0" w:space="0" w:color="auto"/>
      </w:divBdr>
    </w:div>
    <w:div w:id="472798730">
      <w:bodyDiv w:val="1"/>
      <w:marLeft w:val="0"/>
      <w:marRight w:val="0"/>
      <w:marTop w:val="0"/>
      <w:marBottom w:val="0"/>
      <w:divBdr>
        <w:top w:val="none" w:sz="0" w:space="0" w:color="auto"/>
        <w:left w:val="none" w:sz="0" w:space="0" w:color="auto"/>
        <w:bottom w:val="none" w:sz="0" w:space="0" w:color="auto"/>
        <w:right w:val="none" w:sz="0" w:space="0" w:color="auto"/>
      </w:divBdr>
    </w:div>
    <w:div w:id="574097656">
      <w:bodyDiv w:val="1"/>
      <w:marLeft w:val="0"/>
      <w:marRight w:val="0"/>
      <w:marTop w:val="0"/>
      <w:marBottom w:val="0"/>
      <w:divBdr>
        <w:top w:val="none" w:sz="0" w:space="0" w:color="auto"/>
        <w:left w:val="none" w:sz="0" w:space="0" w:color="auto"/>
        <w:bottom w:val="none" w:sz="0" w:space="0" w:color="auto"/>
        <w:right w:val="none" w:sz="0" w:space="0" w:color="auto"/>
      </w:divBdr>
    </w:div>
    <w:div w:id="620771217">
      <w:bodyDiv w:val="1"/>
      <w:marLeft w:val="0"/>
      <w:marRight w:val="0"/>
      <w:marTop w:val="0"/>
      <w:marBottom w:val="0"/>
      <w:divBdr>
        <w:top w:val="none" w:sz="0" w:space="0" w:color="auto"/>
        <w:left w:val="none" w:sz="0" w:space="0" w:color="auto"/>
        <w:bottom w:val="none" w:sz="0" w:space="0" w:color="auto"/>
        <w:right w:val="none" w:sz="0" w:space="0" w:color="auto"/>
      </w:divBdr>
    </w:div>
    <w:div w:id="657421538">
      <w:bodyDiv w:val="1"/>
      <w:marLeft w:val="0"/>
      <w:marRight w:val="0"/>
      <w:marTop w:val="0"/>
      <w:marBottom w:val="0"/>
      <w:divBdr>
        <w:top w:val="none" w:sz="0" w:space="0" w:color="auto"/>
        <w:left w:val="none" w:sz="0" w:space="0" w:color="auto"/>
        <w:bottom w:val="none" w:sz="0" w:space="0" w:color="auto"/>
        <w:right w:val="none" w:sz="0" w:space="0" w:color="auto"/>
      </w:divBdr>
    </w:div>
    <w:div w:id="753211314">
      <w:bodyDiv w:val="1"/>
      <w:marLeft w:val="0"/>
      <w:marRight w:val="0"/>
      <w:marTop w:val="0"/>
      <w:marBottom w:val="0"/>
      <w:divBdr>
        <w:top w:val="none" w:sz="0" w:space="0" w:color="auto"/>
        <w:left w:val="none" w:sz="0" w:space="0" w:color="auto"/>
        <w:bottom w:val="none" w:sz="0" w:space="0" w:color="auto"/>
        <w:right w:val="none" w:sz="0" w:space="0" w:color="auto"/>
      </w:divBdr>
    </w:div>
    <w:div w:id="760881516">
      <w:bodyDiv w:val="1"/>
      <w:marLeft w:val="0"/>
      <w:marRight w:val="0"/>
      <w:marTop w:val="0"/>
      <w:marBottom w:val="0"/>
      <w:divBdr>
        <w:top w:val="none" w:sz="0" w:space="0" w:color="auto"/>
        <w:left w:val="none" w:sz="0" w:space="0" w:color="auto"/>
        <w:bottom w:val="none" w:sz="0" w:space="0" w:color="auto"/>
        <w:right w:val="none" w:sz="0" w:space="0" w:color="auto"/>
      </w:divBdr>
    </w:div>
    <w:div w:id="784810828">
      <w:bodyDiv w:val="1"/>
      <w:marLeft w:val="0"/>
      <w:marRight w:val="0"/>
      <w:marTop w:val="0"/>
      <w:marBottom w:val="0"/>
      <w:divBdr>
        <w:top w:val="none" w:sz="0" w:space="0" w:color="auto"/>
        <w:left w:val="none" w:sz="0" w:space="0" w:color="auto"/>
        <w:bottom w:val="none" w:sz="0" w:space="0" w:color="auto"/>
        <w:right w:val="none" w:sz="0" w:space="0" w:color="auto"/>
      </w:divBdr>
    </w:div>
    <w:div w:id="816997826">
      <w:bodyDiv w:val="1"/>
      <w:marLeft w:val="0"/>
      <w:marRight w:val="0"/>
      <w:marTop w:val="0"/>
      <w:marBottom w:val="0"/>
      <w:divBdr>
        <w:top w:val="none" w:sz="0" w:space="0" w:color="auto"/>
        <w:left w:val="none" w:sz="0" w:space="0" w:color="auto"/>
        <w:bottom w:val="none" w:sz="0" w:space="0" w:color="auto"/>
        <w:right w:val="none" w:sz="0" w:space="0" w:color="auto"/>
      </w:divBdr>
    </w:div>
    <w:div w:id="895319066">
      <w:bodyDiv w:val="1"/>
      <w:marLeft w:val="0"/>
      <w:marRight w:val="0"/>
      <w:marTop w:val="0"/>
      <w:marBottom w:val="0"/>
      <w:divBdr>
        <w:top w:val="none" w:sz="0" w:space="0" w:color="auto"/>
        <w:left w:val="none" w:sz="0" w:space="0" w:color="auto"/>
        <w:bottom w:val="none" w:sz="0" w:space="0" w:color="auto"/>
        <w:right w:val="none" w:sz="0" w:space="0" w:color="auto"/>
      </w:divBdr>
    </w:div>
    <w:div w:id="920139834">
      <w:bodyDiv w:val="1"/>
      <w:marLeft w:val="0"/>
      <w:marRight w:val="0"/>
      <w:marTop w:val="0"/>
      <w:marBottom w:val="0"/>
      <w:divBdr>
        <w:top w:val="none" w:sz="0" w:space="0" w:color="auto"/>
        <w:left w:val="none" w:sz="0" w:space="0" w:color="auto"/>
        <w:bottom w:val="none" w:sz="0" w:space="0" w:color="auto"/>
        <w:right w:val="none" w:sz="0" w:space="0" w:color="auto"/>
      </w:divBdr>
    </w:div>
    <w:div w:id="939214021">
      <w:bodyDiv w:val="1"/>
      <w:marLeft w:val="0"/>
      <w:marRight w:val="0"/>
      <w:marTop w:val="0"/>
      <w:marBottom w:val="0"/>
      <w:divBdr>
        <w:top w:val="none" w:sz="0" w:space="0" w:color="auto"/>
        <w:left w:val="none" w:sz="0" w:space="0" w:color="auto"/>
        <w:bottom w:val="none" w:sz="0" w:space="0" w:color="auto"/>
        <w:right w:val="none" w:sz="0" w:space="0" w:color="auto"/>
      </w:divBdr>
    </w:div>
    <w:div w:id="1048261546">
      <w:bodyDiv w:val="1"/>
      <w:marLeft w:val="0"/>
      <w:marRight w:val="0"/>
      <w:marTop w:val="0"/>
      <w:marBottom w:val="0"/>
      <w:divBdr>
        <w:top w:val="none" w:sz="0" w:space="0" w:color="auto"/>
        <w:left w:val="none" w:sz="0" w:space="0" w:color="auto"/>
        <w:bottom w:val="none" w:sz="0" w:space="0" w:color="auto"/>
        <w:right w:val="none" w:sz="0" w:space="0" w:color="auto"/>
      </w:divBdr>
    </w:div>
    <w:div w:id="1078673983">
      <w:bodyDiv w:val="1"/>
      <w:marLeft w:val="0"/>
      <w:marRight w:val="0"/>
      <w:marTop w:val="0"/>
      <w:marBottom w:val="0"/>
      <w:divBdr>
        <w:top w:val="none" w:sz="0" w:space="0" w:color="auto"/>
        <w:left w:val="none" w:sz="0" w:space="0" w:color="auto"/>
        <w:bottom w:val="none" w:sz="0" w:space="0" w:color="auto"/>
        <w:right w:val="none" w:sz="0" w:space="0" w:color="auto"/>
      </w:divBdr>
    </w:div>
    <w:div w:id="1166827380">
      <w:bodyDiv w:val="1"/>
      <w:marLeft w:val="0"/>
      <w:marRight w:val="0"/>
      <w:marTop w:val="0"/>
      <w:marBottom w:val="0"/>
      <w:divBdr>
        <w:top w:val="none" w:sz="0" w:space="0" w:color="auto"/>
        <w:left w:val="none" w:sz="0" w:space="0" w:color="auto"/>
        <w:bottom w:val="none" w:sz="0" w:space="0" w:color="auto"/>
        <w:right w:val="none" w:sz="0" w:space="0" w:color="auto"/>
      </w:divBdr>
    </w:div>
    <w:div w:id="1194537264">
      <w:bodyDiv w:val="1"/>
      <w:marLeft w:val="0"/>
      <w:marRight w:val="0"/>
      <w:marTop w:val="0"/>
      <w:marBottom w:val="0"/>
      <w:divBdr>
        <w:top w:val="none" w:sz="0" w:space="0" w:color="auto"/>
        <w:left w:val="none" w:sz="0" w:space="0" w:color="auto"/>
        <w:bottom w:val="none" w:sz="0" w:space="0" w:color="auto"/>
        <w:right w:val="none" w:sz="0" w:space="0" w:color="auto"/>
      </w:divBdr>
    </w:div>
    <w:div w:id="1217664138">
      <w:bodyDiv w:val="1"/>
      <w:marLeft w:val="0"/>
      <w:marRight w:val="0"/>
      <w:marTop w:val="0"/>
      <w:marBottom w:val="0"/>
      <w:divBdr>
        <w:top w:val="none" w:sz="0" w:space="0" w:color="auto"/>
        <w:left w:val="none" w:sz="0" w:space="0" w:color="auto"/>
        <w:bottom w:val="none" w:sz="0" w:space="0" w:color="auto"/>
        <w:right w:val="none" w:sz="0" w:space="0" w:color="auto"/>
      </w:divBdr>
    </w:div>
    <w:div w:id="1277181899">
      <w:bodyDiv w:val="1"/>
      <w:marLeft w:val="0"/>
      <w:marRight w:val="0"/>
      <w:marTop w:val="0"/>
      <w:marBottom w:val="0"/>
      <w:divBdr>
        <w:top w:val="none" w:sz="0" w:space="0" w:color="auto"/>
        <w:left w:val="none" w:sz="0" w:space="0" w:color="auto"/>
        <w:bottom w:val="none" w:sz="0" w:space="0" w:color="auto"/>
        <w:right w:val="none" w:sz="0" w:space="0" w:color="auto"/>
      </w:divBdr>
    </w:div>
    <w:div w:id="1299646302">
      <w:bodyDiv w:val="1"/>
      <w:marLeft w:val="0"/>
      <w:marRight w:val="0"/>
      <w:marTop w:val="0"/>
      <w:marBottom w:val="0"/>
      <w:divBdr>
        <w:top w:val="none" w:sz="0" w:space="0" w:color="auto"/>
        <w:left w:val="none" w:sz="0" w:space="0" w:color="auto"/>
        <w:bottom w:val="none" w:sz="0" w:space="0" w:color="auto"/>
        <w:right w:val="none" w:sz="0" w:space="0" w:color="auto"/>
      </w:divBdr>
    </w:div>
    <w:div w:id="1304119752">
      <w:bodyDiv w:val="1"/>
      <w:marLeft w:val="0"/>
      <w:marRight w:val="0"/>
      <w:marTop w:val="0"/>
      <w:marBottom w:val="0"/>
      <w:divBdr>
        <w:top w:val="none" w:sz="0" w:space="0" w:color="auto"/>
        <w:left w:val="none" w:sz="0" w:space="0" w:color="auto"/>
        <w:bottom w:val="none" w:sz="0" w:space="0" w:color="auto"/>
        <w:right w:val="none" w:sz="0" w:space="0" w:color="auto"/>
      </w:divBdr>
    </w:div>
    <w:div w:id="1319261774">
      <w:bodyDiv w:val="1"/>
      <w:marLeft w:val="0"/>
      <w:marRight w:val="0"/>
      <w:marTop w:val="0"/>
      <w:marBottom w:val="0"/>
      <w:divBdr>
        <w:top w:val="none" w:sz="0" w:space="0" w:color="auto"/>
        <w:left w:val="none" w:sz="0" w:space="0" w:color="auto"/>
        <w:bottom w:val="none" w:sz="0" w:space="0" w:color="auto"/>
        <w:right w:val="none" w:sz="0" w:space="0" w:color="auto"/>
      </w:divBdr>
    </w:div>
    <w:div w:id="1395197785">
      <w:bodyDiv w:val="1"/>
      <w:marLeft w:val="0"/>
      <w:marRight w:val="0"/>
      <w:marTop w:val="0"/>
      <w:marBottom w:val="0"/>
      <w:divBdr>
        <w:top w:val="none" w:sz="0" w:space="0" w:color="auto"/>
        <w:left w:val="none" w:sz="0" w:space="0" w:color="auto"/>
        <w:bottom w:val="none" w:sz="0" w:space="0" w:color="auto"/>
        <w:right w:val="none" w:sz="0" w:space="0" w:color="auto"/>
      </w:divBdr>
    </w:div>
    <w:div w:id="1421098714">
      <w:bodyDiv w:val="1"/>
      <w:marLeft w:val="0"/>
      <w:marRight w:val="0"/>
      <w:marTop w:val="0"/>
      <w:marBottom w:val="0"/>
      <w:divBdr>
        <w:top w:val="none" w:sz="0" w:space="0" w:color="auto"/>
        <w:left w:val="none" w:sz="0" w:space="0" w:color="auto"/>
        <w:bottom w:val="none" w:sz="0" w:space="0" w:color="auto"/>
        <w:right w:val="none" w:sz="0" w:space="0" w:color="auto"/>
      </w:divBdr>
    </w:div>
    <w:div w:id="1512452915">
      <w:bodyDiv w:val="1"/>
      <w:marLeft w:val="0"/>
      <w:marRight w:val="0"/>
      <w:marTop w:val="0"/>
      <w:marBottom w:val="0"/>
      <w:divBdr>
        <w:top w:val="none" w:sz="0" w:space="0" w:color="auto"/>
        <w:left w:val="none" w:sz="0" w:space="0" w:color="auto"/>
        <w:bottom w:val="none" w:sz="0" w:space="0" w:color="auto"/>
        <w:right w:val="none" w:sz="0" w:space="0" w:color="auto"/>
      </w:divBdr>
    </w:div>
    <w:div w:id="1516722364">
      <w:bodyDiv w:val="1"/>
      <w:marLeft w:val="0"/>
      <w:marRight w:val="0"/>
      <w:marTop w:val="0"/>
      <w:marBottom w:val="0"/>
      <w:divBdr>
        <w:top w:val="none" w:sz="0" w:space="0" w:color="auto"/>
        <w:left w:val="none" w:sz="0" w:space="0" w:color="auto"/>
        <w:bottom w:val="none" w:sz="0" w:space="0" w:color="auto"/>
        <w:right w:val="none" w:sz="0" w:space="0" w:color="auto"/>
      </w:divBdr>
    </w:div>
    <w:div w:id="1537042328">
      <w:bodyDiv w:val="1"/>
      <w:marLeft w:val="0"/>
      <w:marRight w:val="0"/>
      <w:marTop w:val="0"/>
      <w:marBottom w:val="0"/>
      <w:divBdr>
        <w:top w:val="none" w:sz="0" w:space="0" w:color="auto"/>
        <w:left w:val="none" w:sz="0" w:space="0" w:color="auto"/>
        <w:bottom w:val="none" w:sz="0" w:space="0" w:color="auto"/>
        <w:right w:val="none" w:sz="0" w:space="0" w:color="auto"/>
      </w:divBdr>
    </w:div>
    <w:div w:id="1546024852">
      <w:bodyDiv w:val="1"/>
      <w:marLeft w:val="0"/>
      <w:marRight w:val="0"/>
      <w:marTop w:val="0"/>
      <w:marBottom w:val="0"/>
      <w:divBdr>
        <w:top w:val="none" w:sz="0" w:space="0" w:color="auto"/>
        <w:left w:val="none" w:sz="0" w:space="0" w:color="auto"/>
        <w:bottom w:val="none" w:sz="0" w:space="0" w:color="auto"/>
        <w:right w:val="none" w:sz="0" w:space="0" w:color="auto"/>
      </w:divBdr>
    </w:div>
    <w:div w:id="1578008390">
      <w:bodyDiv w:val="1"/>
      <w:marLeft w:val="0"/>
      <w:marRight w:val="0"/>
      <w:marTop w:val="0"/>
      <w:marBottom w:val="0"/>
      <w:divBdr>
        <w:top w:val="none" w:sz="0" w:space="0" w:color="auto"/>
        <w:left w:val="none" w:sz="0" w:space="0" w:color="auto"/>
        <w:bottom w:val="none" w:sz="0" w:space="0" w:color="auto"/>
        <w:right w:val="none" w:sz="0" w:space="0" w:color="auto"/>
      </w:divBdr>
    </w:div>
    <w:div w:id="1619099473">
      <w:bodyDiv w:val="1"/>
      <w:marLeft w:val="0"/>
      <w:marRight w:val="0"/>
      <w:marTop w:val="0"/>
      <w:marBottom w:val="0"/>
      <w:divBdr>
        <w:top w:val="none" w:sz="0" w:space="0" w:color="auto"/>
        <w:left w:val="none" w:sz="0" w:space="0" w:color="auto"/>
        <w:bottom w:val="none" w:sz="0" w:space="0" w:color="auto"/>
        <w:right w:val="none" w:sz="0" w:space="0" w:color="auto"/>
      </w:divBdr>
    </w:div>
    <w:div w:id="1668046625">
      <w:bodyDiv w:val="1"/>
      <w:marLeft w:val="0"/>
      <w:marRight w:val="0"/>
      <w:marTop w:val="0"/>
      <w:marBottom w:val="0"/>
      <w:divBdr>
        <w:top w:val="none" w:sz="0" w:space="0" w:color="auto"/>
        <w:left w:val="none" w:sz="0" w:space="0" w:color="auto"/>
        <w:bottom w:val="none" w:sz="0" w:space="0" w:color="auto"/>
        <w:right w:val="none" w:sz="0" w:space="0" w:color="auto"/>
      </w:divBdr>
    </w:div>
    <w:div w:id="1683893723">
      <w:bodyDiv w:val="1"/>
      <w:marLeft w:val="0"/>
      <w:marRight w:val="0"/>
      <w:marTop w:val="0"/>
      <w:marBottom w:val="0"/>
      <w:divBdr>
        <w:top w:val="none" w:sz="0" w:space="0" w:color="auto"/>
        <w:left w:val="none" w:sz="0" w:space="0" w:color="auto"/>
        <w:bottom w:val="none" w:sz="0" w:space="0" w:color="auto"/>
        <w:right w:val="none" w:sz="0" w:space="0" w:color="auto"/>
      </w:divBdr>
    </w:div>
    <w:div w:id="1685667428">
      <w:bodyDiv w:val="1"/>
      <w:marLeft w:val="0"/>
      <w:marRight w:val="0"/>
      <w:marTop w:val="0"/>
      <w:marBottom w:val="0"/>
      <w:divBdr>
        <w:top w:val="none" w:sz="0" w:space="0" w:color="auto"/>
        <w:left w:val="none" w:sz="0" w:space="0" w:color="auto"/>
        <w:bottom w:val="none" w:sz="0" w:space="0" w:color="auto"/>
        <w:right w:val="none" w:sz="0" w:space="0" w:color="auto"/>
      </w:divBdr>
    </w:div>
    <w:div w:id="1700547770">
      <w:bodyDiv w:val="1"/>
      <w:marLeft w:val="0"/>
      <w:marRight w:val="0"/>
      <w:marTop w:val="0"/>
      <w:marBottom w:val="0"/>
      <w:divBdr>
        <w:top w:val="none" w:sz="0" w:space="0" w:color="auto"/>
        <w:left w:val="none" w:sz="0" w:space="0" w:color="auto"/>
        <w:bottom w:val="none" w:sz="0" w:space="0" w:color="auto"/>
        <w:right w:val="none" w:sz="0" w:space="0" w:color="auto"/>
      </w:divBdr>
    </w:div>
    <w:div w:id="1717730282">
      <w:bodyDiv w:val="1"/>
      <w:marLeft w:val="0"/>
      <w:marRight w:val="0"/>
      <w:marTop w:val="0"/>
      <w:marBottom w:val="0"/>
      <w:divBdr>
        <w:top w:val="none" w:sz="0" w:space="0" w:color="auto"/>
        <w:left w:val="none" w:sz="0" w:space="0" w:color="auto"/>
        <w:bottom w:val="none" w:sz="0" w:space="0" w:color="auto"/>
        <w:right w:val="none" w:sz="0" w:space="0" w:color="auto"/>
      </w:divBdr>
    </w:div>
    <w:div w:id="1838380297">
      <w:bodyDiv w:val="1"/>
      <w:marLeft w:val="0"/>
      <w:marRight w:val="0"/>
      <w:marTop w:val="0"/>
      <w:marBottom w:val="0"/>
      <w:divBdr>
        <w:top w:val="none" w:sz="0" w:space="0" w:color="auto"/>
        <w:left w:val="none" w:sz="0" w:space="0" w:color="auto"/>
        <w:bottom w:val="none" w:sz="0" w:space="0" w:color="auto"/>
        <w:right w:val="none" w:sz="0" w:space="0" w:color="auto"/>
      </w:divBdr>
    </w:div>
    <w:div w:id="1840189493">
      <w:bodyDiv w:val="1"/>
      <w:marLeft w:val="0"/>
      <w:marRight w:val="0"/>
      <w:marTop w:val="0"/>
      <w:marBottom w:val="0"/>
      <w:divBdr>
        <w:top w:val="none" w:sz="0" w:space="0" w:color="auto"/>
        <w:left w:val="none" w:sz="0" w:space="0" w:color="auto"/>
        <w:bottom w:val="none" w:sz="0" w:space="0" w:color="auto"/>
        <w:right w:val="none" w:sz="0" w:space="0" w:color="auto"/>
      </w:divBdr>
    </w:div>
    <w:div w:id="1844470394">
      <w:bodyDiv w:val="1"/>
      <w:marLeft w:val="0"/>
      <w:marRight w:val="0"/>
      <w:marTop w:val="0"/>
      <w:marBottom w:val="0"/>
      <w:divBdr>
        <w:top w:val="none" w:sz="0" w:space="0" w:color="auto"/>
        <w:left w:val="none" w:sz="0" w:space="0" w:color="auto"/>
        <w:bottom w:val="none" w:sz="0" w:space="0" w:color="auto"/>
        <w:right w:val="none" w:sz="0" w:space="0" w:color="auto"/>
      </w:divBdr>
    </w:div>
    <w:div w:id="2029944290">
      <w:bodyDiv w:val="1"/>
      <w:marLeft w:val="0"/>
      <w:marRight w:val="0"/>
      <w:marTop w:val="0"/>
      <w:marBottom w:val="0"/>
      <w:divBdr>
        <w:top w:val="none" w:sz="0" w:space="0" w:color="auto"/>
        <w:left w:val="none" w:sz="0" w:space="0" w:color="auto"/>
        <w:bottom w:val="none" w:sz="0" w:space="0" w:color="auto"/>
        <w:right w:val="none" w:sz="0" w:space="0" w:color="auto"/>
      </w:divBdr>
    </w:div>
    <w:div w:id="2052224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1711</TotalTime>
  <Pages>10</Pages>
  <Words>2116</Words>
  <Characters>12063</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a</Company>
  <LinksUpToDate>false</LinksUpToDate>
  <CharactersWithSpaces>14151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75</cp:revision>
  <cp:lastPrinted>2010-04-22T03:34:00Z</cp:lastPrinted>
  <dcterms:created xsi:type="dcterms:W3CDTF">2010-03-22T14:53:00Z</dcterms:created>
  <dcterms:modified xsi:type="dcterms:W3CDTF">2014-01-17T11:34:00Z</dcterms:modified>
</cp:coreProperties>
</file>