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4B7B" w:rsidRPr="007A4B7B" w:rsidRDefault="007A4B7B" w:rsidP="007A4B7B">
      <w:pPr>
        <w:spacing w:after="0" w:line="240" w:lineRule="auto"/>
        <w:jc w:val="center"/>
        <w:rPr>
          <w:rFonts w:ascii="Times New Roman" w:eastAsia="Times New Roman" w:hAnsi="Times New Roman" w:cs="Times New Roman"/>
          <w:sz w:val="28"/>
          <w:szCs w:val="28"/>
          <w:lang w:val="en-IN" w:eastAsia="en-IN" w:bidi="ar-SA"/>
        </w:rPr>
      </w:pPr>
      <w:r w:rsidRPr="007A4B7B">
        <w:rPr>
          <w:rFonts w:ascii="Times New Roman" w:eastAsia="Times New Roman" w:hAnsi="Times New Roman" w:cs="Times New Roman"/>
          <w:sz w:val="28"/>
          <w:szCs w:val="28"/>
          <w:lang w:val="en-IN" w:eastAsia="en-IN" w:bidi="ar-SA"/>
        </w:rPr>
        <w:t xml:space="preserve">The Emblems </w:t>
      </w:r>
      <w:proofErr w:type="gramStart"/>
      <w:r w:rsidRPr="007A4B7B">
        <w:rPr>
          <w:rFonts w:ascii="Times New Roman" w:eastAsia="Times New Roman" w:hAnsi="Times New Roman" w:cs="Times New Roman"/>
          <w:sz w:val="28"/>
          <w:szCs w:val="28"/>
          <w:lang w:val="en-IN" w:eastAsia="en-IN" w:bidi="ar-SA"/>
        </w:rPr>
        <w:t>And</w:t>
      </w:r>
      <w:proofErr w:type="gramEnd"/>
      <w:r w:rsidRPr="007A4B7B">
        <w:rPr>
          <w:rFonts w:ascii="Times New Roman" w:eastAsia="Times New Roman" w:hAnsi="Times New Roman" w:cs="Times New Roman"/>
          <w:sz w:val="28"/>
          <w:szCs w:val="28"/>
          <w:lang w:val="en-IN" w:eastAsia="en-IN" w:bidi="ar-SA"/>
        </w:rPr>
        <w:t xml:space="preserve"> Names (</w:t>
      </w:r>
      <w:proofErr w:type="spellStart"/>
      <w:r w:rsidRPr="007A4B7B">
        <w:rPr>
          <w:rFonts w:ascii="Times New Roman" w:eastAsia="Times New Roman" w:hAnsi="Times New Roman" w:cs="Times New Roman"/>
          <w:sz w:val="28"/>
          <w:szCs w:val="28"/>
          <w:lang w:val="en-IN" w:eastAsia="en-IN" w:bidi="ar-SA"/>
        </w:rPr>
        <w:t>Preventation</w:t>
      </w:r>
      <w:proofErr w:type="spellEnd"/>
      <w:r w:rsidRPr="007A4B7B">
        <w:rPr>
          <w:rFonts w:ascii="Times New Roman" w:eastAsia="Times New Roman" w:hAnsi="Times New Roman" w:cs="Times New Roman"/>
          <w:sz w:val="28"/>
          <w:szCs w:val="28"/>
          <w:lang w:val="en-IN" w:eastAsia="en-IN" w:bidi="ar-SA"/>
        </w:rPr>
        <w:t xml:space="preserve"> Of Improper Use) Act, 1950</w:t>
      </w:r>
    </w:p>
    <w:p w:rsidR="007A4B7B" w:rsidRPr="007A4B7B" w:rsidRDefault="007A4B7B" w:rsidP="007A4B7B">
      <w:pPr>
        <w:spacing w:after="240" w:line="240" w:lineRule="auto"/>
        <w:jc w:val="center"/>
        <w:rPr>
          <w:rFonts w:ascii="Times New Roman" w:eastAsia="Times New Roman" w:hAnsi="Times New Roman" w:cs="Times New Roman"/>
          <w:sz w:val="28"/>
          <w:szCs w:val="28"/>
          <w:lang w:val="en-IN" w:eastAsia="en-IN" w:bidi="ar-SA"/>
        </w:rPr>
      </w:pPr>
      <w:r w:rsidRPr="007A4B7B">
        <w:rPr>
          <w:rFonts w:ascii="Times New Roman" w:eastAsia="Times New Roman" w:hAnsi="Times New Roman" w:cs="Times New Roman"/>
          <w:sz w:val="28"/>
          <w:szCs w:val="28"/>
          <w:lang w:val="en-IN" w:eastAsia="en-IN" w:bidi="ar-SA"/>
        </w:rPr>
        <w:t>THE EMBLEMS AND NAMES (PREVENTATION OF IMPROPER USE) ACT, 1950</w:t>
      </w:r>
      <w:r w:rsidRPr="007A4B7B">
        <w:rPr>
          <w:rFonts w:ascii="Times New Roman" w:eastAsia="Times New Roman" w:hAnsi="Times New Roman" w:cs="Times New Roman"/>
          <w:sz w:val="28"/>
          <w:szCs w:val="28"/>
          <w:lang w:val="en-IN" w:eastAsia="en-IN" w:bidi="ar-SA"/>
        </w:rPr>
        <w:br/>
      </w:r>
      <w:r w:rsidRPr="007A4B7B">
        <w:rPr>
          <w:rFonts w:ascii="Times New Roman" w:eastAsia="Times New Roman" w:hAnsi="Times New Roman" w:cs="Times New Roman"/>
          <w:sz w:val="28"/>
          <w:szCs w:val="28"/>
          <w:lang w:val="en-IN" w:eastAsia="en-IN" w:bidi="ar-SA"/>
        </w:rPr>
        <w:br/>
        <w:t xml:space="preserve">ACT NO. 12 OF 1950 </w:t>
      </w:r>
      <w:proofErr w:type="gramStart"/>
      <w:r w:rsidRPr="007A4B7B">
        <w:rPr>
          <w:rFonts w:ascii="Times New Roman" w:eastAsia="Times New Roman" w:hAnsi="Times New Roman" w:cs="Times New Roman"/>
          <w:sz w:val="28"/>
          <w:szCs w:val="28"/>
          <w:lang w:val="en-IN" w:eastAsia="en-IN" w:bidi="ar-SA"/>
        </w:rPr>
        <w:t>[ 1st</w:t>
      </w:r>
      <w:proofErr w:type="gramEnd"/>
      <w:r w:rsidRPr="007A4B7B">
        <w:rPr>
          <w:rFonts w:ascii="Times New Roman" w:eastAsia="Times New Roman" w:hAnsi="Times New Roman" w:cs="Times New Roman"/>
          <w:sz w:val="28"/>
          <w:szCs w:val="28"/>
          <w:lang w:val="en-IN" w:eastAsia="en-IN" w:bidi="ar-SA"/>
        </w:rPr>
        <w:t xml:space="preserve"> March, 1950.]</w:t>
      </w:r>
      <w:r w:rsidRPr="007A4B7B">
        <w:rPr>
          <w:rFonts w:ascii="Times New Roman" w:eastAsia="Times New Roman" w:hAnsi="Times New Roman" w:cs="Times New Roman"/>
          <w:sz w:val="28"/>
          <w:szCs w:val="28"/>
          <w:lang w:val="en-IN" w:eastAsia="en-IN" w:bidi="ar-SA"/>
        </w:rPr>
        <w:br/>
      </w:r>
      <w:r w:rsidRPr="007A4B7B">
        <w:rPr>
          <w:rFonts w:ascii="Times New Roman" w:eastAsia="Times New Roman" w:hAnsi="Times New Roman" w:cs="Times New Roman"/>
          <w:sz w:val="28"/>
          <w:szCs w:val="28"/>
          <w:lang w:val="en-IN" w:eastAsia="en-IN" w:bidi="ar-SA"/>
        </w:rPr>
        <w:br/>
      </w:r>
      <w:proofErr w:type="gramStart"/>
      <w:r w:rsidRPr="007A4B7B">
        <w:rPr>
          <w:rFonts w:ascii="Times New Roman" w:eastAsia="Times New Roman" w:hAnsi="Times New Roman" w:cs="Times New Roman"/>
          <w:sz w:val="28"/>
          <w:szCs w:val="28"/>
          <w:lang w:val="en-IN" w:eastAsia="en-IN" w:bidi="ar-SA"/>
        </w:rPr>
        <w:t>An Act to prevent the improper use of certain emblems and names for professional and commercial purposes.</w:t>
      </w:r>
      <w:proofErr w:type="gramEnd"/>
      <w:r w:rsidRPr="007A4B7B">
        <w:rPr>
          <w:rFonts w:ascii="Times New Roman" w:eastAsia="Times New Roman" w:hAnsi="Times New Roman" w:cs="Times New Roman"/>
          <w:sz w:val="28"/>
          <w:szCs w:val="28"/>
          <w:lang w:val="en-IN" w:eastAsia="en-IN" w:bidi="ar-SA"/>
        </w:rPr>
        <w:br/>
      </w:r>
      <w:r w:rsidRPr="007A4B7B">
        <w:rPr>
          <w:rFonts w:ascii="Times New Roman" w:eastAsia="Times New Roman" w:hAnsi="Times New Roman" w:cs="Times New Roman"/>
          <w:sz w:val="28"/>
          <w:szCs w:val="28"/>
          <w:lang w:val="en-IN" w:eastAsia="en-IN" w:bidi="ar-SA"/>
        </w:rPr>
        <w:br/>
        <w:t>BE it enacted by Parliament as follows:--</w:t>
      </w:r>
      <w:r w:rsidRPr="007A4B7B">
        <w:rPr>
          <w:rFonts w:ascii="Times New Roman" w:eastAsia="Times New Roman" w:hAnsi="Times New Roman" w:cs="Times New Roman"/>
          <w:sz w:val="28"/>
          <w:szCs w:val="28"/>
          <w:lang w:val="en-IN" w:eastAsia="en-IN" w:bidi="ar-SA"/>
        </w:rPr>
        <w:br/>
      </w:r>
      <w:r w:rsidRPr="007A4B7B">
        <w:rPr>
          <w:rFonts w:ascii="Times New Roman" w:eastAsia="Times New Roman" w:hAnsi="Times New Roman" w:cs="Times New Roman"/>
          <w:sz w:val="28"/>
          <w:szCs w:val="28"/>
          <w:lang w:val="en-IN" w:eastAsia="en-IN" w:bidi="ar-SA"/>
        </w:rPr>
        <w:br/>
      </w:r>
      <w:r w:rsidRPr="007A4B7B">
        <w:rPr>
          <w:rFonts w:ascii="Times New Roman" w:eastAsia="Times New Roman" w:hAnsi="Times New Roman" w:cs="Times New Roman"/>
          <w:sz w:val="28"/>
          <w:szCs w:val="28"/>
          <w:lang w:val="en-IN" w:eastAsia="en-IN" w:bidi="ar-SA"/>
        </w:rPr>
        <w:br/>
      </w:r>
      <w:r w:rsidRPr="007A4B7B">
        <w:rPr>
          <w:rFonts w:ascii="Times New Roman" w:eastAsia="Times New Roman" w:hAnsi="Times New Roman" w:cs="Times New Roman"/>
          <w:sz w:val="28"/>
          <w:szCs w:val="28"/>
          <w:lang w:val="en-IN" w:eastAsia="en-IN" w:bidi="ar-SA"/>
        </w:rPr>
        <w:br/>
      </w:r>
    </w:p>
    <w:p w:rsidR="007A4B7B" w:rsidRPr="007A4B7B" w:rsidRDefault="007A4B7B" w:rsidP="007A4B7B">
      <w:pPr>
        <w:spacing w:after="0" w:line="240" w:lineRule="auto"/>
        <w:jc w:val="left"/>
        <w:rPr>
          <w:rFonts w:ascii="Times New Roman" w:eastAsia="Times New Roman" w:hAnsi="Times New Roman" w:cs="Times New Roman"/>
          <w:sz w:val="28"/>
          <w:szCs w:val="28"/>
          <w:lang w:val="en-IN" w:eastAsia="en-IN" w:bidi="ar-SA"/>
        </w:rPr>
      </w:pPr>
      <w:hyperlink r:id="rId4" w:history="1">
        <w:r w:rsidRPr="007A4B7B">
          <w:rPr>
            <w:rFonts w:ascii="Times New Roman" w:eastAsia="Times New Roman" w:hAnsi="Times New Roman" w:cs="Times New Roman"/>
            <w:sz w:val="28"/>
            <w:szCs w:val="28"/>
            <w:u w:val="single"/>
            <w:lang w:val="en-IN" w:eastAsia="en-IN" w:bidi="ar-SA"/>
          </w:rPr>
          <w:t>1.</w:t>
        </w:r>
      </w:hyperlink>
      <w:r w:rsidRPr="007A4B7B">
        <w:rPr>
          <w:rFonts w:ascii="Times New Roman" w:eastAsia="Times New Roman" w:hAnsi="Times New Roman" w:cs="Times New Roman"/>
          <w:sz w:val="28"/>
          <w:szCs w:val="28"/>
          <w:lang w:val="en-IN" w:eastAsia="en-IN" w:bidi="ar-SA"/>
        </w:rPr>
        <w:t xml:space="preserve"> Short title, extend, application and commencement. </w:t>
      </w:r>
    </w:p>
    <w:p w:rsidR="007A4B7B" w:rsidRPr="007A4B7B" w:rsidRDefault="007A4B7B" w:rsidP="007A4B7B">
      <w:pPr>
        <w:spacing w:after="0" w:line="240" w:lineRule="auto"/>
        <w:jc w:val="left"/>
        <w:rPr>
          <w:rFonts w:ascii="Times New Roman" w:eastAsia="Times New Roman" w:hAnsi="Times New Roman" w:cs="Times New Roman"/>
          <w:sz w:val="28"/>
          <w:szCs w:val="28"/>
          <w:lang w:val="en-IN" w:eastAsia="en-IN" w:bidi="ar-SA"/>
        </w:rPr>
      </w:pPr>
      <w:hyperlink r:id="rId5" w:history="1">
        <w:r w:rsidRPr="007A4B7B">
          <w:rPr>
            <w:rFonts w:ascii="Times New Roman" w:eastAsia="Times New Roman" w:hAnsi="Times New Roman" w:cs="Times New Roman"/>
            <w:sz w:val="28"/>
            <w:szCs w:val="28"/>
            <w:u w:val="single"/>
            <w:lang w:val="en-IN" w:eastAsia="en-IN" w:bidi="ar-SA"/>
          </w:rPr>
          <w:t>(1)</w:t>
        </w:r>
      </w:hyperlink>
      <w:r w:rsidRPr="007A4B7B">
        <w:rPr>
          <w:rFonts w:ascii="Times New Roman" w:eastAsia="Times New Roman" w:hAnsi="Times New Roman" w:cs="Times New Roman"/>
          <w:sz w:val="28"/>
          <w:szCs w:val="28"/>
          <w:lang w:val="en-IN" w:eastAsia="en-IN" w:bidi="ar-SA"/>
        </w:rPr>
        <w:t xml:space="preserve"> This Act may be called the Emblems and Names (Prevention of Improper Use) Act, </w:t>
      </w:r>
      <w:proofErr w:type="gramStart"/>
      <w:r w:rsidRPr="007A4B7B">
        <w:rPr>
          <w:rFonts w:ascii="Times New Roman" w:eastAsia="Times New Roman" w:hAnsi="Times New Roman" w:cs="Times New Roman"/>
          <w:sz w:val="28"/>
          <w:szCs w:val="28"/>
          <w:lang w:val="en-IN" w:eastAsia="en-IN" w:bidi="ar-SA"/>
        </w:rPr>
        <w:t>1950 .</w:t>
      </w:r>
      <w:proofErr w:type="gramEnd"/>
      <w:r w:rsidRPr="007A4B7B">
        <w:rPr>
          <w:rFonts w:ascii="Times New Roman" w:eastAsia="Times New Roman" w:hAnsi="Times New Roman" w:cs="Times New Roman"/>
          <w:sz w:val="28"/>
          <w:szCs w:val="28"/>
          <w:lang w:val="en-IN" w:eastAsia="en-IN" w:bidi="ar-SA"/>
        </w:rPr>
        <w:t xml:space="preserve"> </w:t>
      </w:r>
    </w:p>
    <w:p w:rsidR="007A4B7B" w:rsidRPr="007A4B7B" w:rsidRDefault="007A4B7B" w:rsidP="007A4B7B">
      <w:pPr>
        <w:spacing w:after="0" w:line="240" w:lineRule="auto"/>
        <w:jc w:val="left"/>
        <w:rPr>
          <w:rFonts w:ascii="Times New Roman" w:eastAsia="Times New Roman" w:hAnsi="Times New Roman" w:cs="Times New Roman"/>
          <w:sz w:val="28"/>
          <w:szCs w:val="28"/>
          <w:lang w:val="en-IN" w:eastAsia="en-IN" w:bidi="ar-SA"/>
        </w:rPr>
      </w:pPr>
      <w:hyperlink r:id="rId6" w:history="1">
        <w:r w:rsidRPr="007A4B7B">
          <w:rPr>
            <w:rFonts w:ascii="Times New Roman" w:eastAsia="Times New Roman" w:hAnsi="Times New Roman" w:cs="Times New Roman"/>
            <w:sz w:val="28"/>
            <w:szCs w:val="28"/>
            <w:u w:val="single"/>
            <w:lang w:val="en-IN" w:eastAsia="en-IN" w:bidi="ar-SA"/>
          </w:rPr>
          <w:t>(2)</w:t>
        </w:r>
      </w:hyperlink>
      <w:r w:rsidRPr="007A4B7B">
        <w:rPr>
          <w:rFonts w:ascii="Times New Roman" w:eastAsia="Times New Roman" w:hAnsi="Times New Roman" w:cs="Times New Roman"/>
          <w:sz w:val="28"/>
          <w:szCs w:val="28"/>
          <w:lang w:val="en-IN" w:eastAsia="en-IN" w:bidi="ar-SA"/>
        </w:rPr>
        <w:t xml:space="preserve"> It extends to the whole of India 1</w:t>
      </w:r>
      <w:proofErr w:type="gramStart"/>
      <w:r w:rsidRPr="007A4B7B">
        <w:rPr>
          <w:rFonts w:ascii="Times New Roman" w:eastAsia="Times New Roman" w:hAnsi="Times New Roman" w:cs="Times New Roman"/>
          <w:sz w:val="28"/>
          <w:szCs w:val="28"/>
          <w:lang w:val="en-IN" w:eastAsia="en-IN" w:bidi="ar-SA"/>
        </w:rPr>
        <w:t>[ ,</w:t>
      </w:r>
      <w:proofErr w:type="gramEnd"/>
      <w:r w:rsidRPr="007A4B7B">
        <w:rPr>
          <w:rFonts w:ascii="Times New Roman" w:eastAsia="Times New Roman" w:hAnsi="Times New Roman" w:cs="Times New Roman"/>
          <w:sz w:val="28"/>
          <w:szCs w:val="28"/>
          <w:lang w:val="en-IN" w:eastAsia="en-IN" w:bidi="ar-SA"/>
        </w:rPr>
        <w:t xml:space="preserve"> and also applies to citizens of India outside India. </w:t>
      </w:r>
    </w:p>
    <w:p w:rsidR="007A4B7B" w:rsidRPr="007A4B7B" w:rsidRDefault="007A4B7B" w:rsidP="007A4B7B">
      <w:pPr>
        <w:spacing w:after="0" w:line="240" w:lineRule="auto"/>
        <w:jc w:val="left"/>
        <w:rPr>
          <w:rFonts w:ascii="Times New Roman" w:eastAsia="Times New Roman" w:hAnsi="Times New Roman" w:cs="Times New Roman"/>
          <w:sz w:val="28"/>
          <w:szCs w:val="28"/>
          <w:lang w:val="en-IN" w:eastAsia="en-IN" w:bidi="ar-SA"/>
        </w:rPr>
      </w:pPr>
      <w:hyperlink r:id="rId7" w:history="1">
        <w:r w:rsidRPr="007A4B7B">
          <w:rPr>
            <w:rFonts w:ascii="Times New Roman" w:eastAsia="Times New Roman" w:hAnsi="Times New Roman" w:cs="Times New Roman"/>
            <w:sz w:val="28"/>
            <w:szCs w:val="28"/>
            <w:u w:val="single"/>
            <w:lang w:val="en-IN" w:eastAsia="en-IN" w:bidi="ar-SA"/>
          </w:rPr>
          <w:t>(3)</w:t>
        </w:r>
      </w:hyperlink>
      <w:r w:rsidRPr="007A4B7B">
        <w:rPr>
          <w:rFonts w:ascii="Times New Roman" w:eastAsia="Times New Roman" w:hAnsi="Times New Roman" w:cs="Times New Roman"/>
          <w:sz w:val="28"/>
          <w:szCs w:val="28"/>
          <w:lang w:val="en-IN" w:eastAsia="en-IN" w:bidi="ar-SA"/>
        </w:rPr>
        <w:t xml:space="preserve"> It shall come into force on such date 2</w:t>
      </w:r>
      <w:proofErr w:type="gramStart"/>
      <w:r w:rsidRPr="007A4B7B">
        <w:rPr>
          <w:rFonts w:ascii="Times New Roman" w:eastAsia="Times New Roman" w:hAnsi="Times New Roman" w:cs="Times New Roman"/>
          <w:sz w:val="28"/>
          <w:szCs w:val="28"/>
          <w:lang w:val="en-IN" w:eastAsia="en-IN" w:bidi="ar-SA"/>
        </w:rPr>
        <w:t>[ as</w:t>
      </w:r>
      <w:proofErr w:type="gramEnd"/>
      <w:r w:rsidRPr="007A4B7B">
        <w:rPr>
          <w:rFonts w:ascii="Times New Roman" w:eastAsia="Times New Roman" w:hAnsi="Times New Roman" w:cs="Times New Roman"/>
          <w:sz w:val="28"/>
          <w:szCs w:val="28"/>
          <w:lang w:val="en-IN" w:eastAsia="en-IN" w:bidi="ar-SA"/>
        </w:rPr>
        <w:t xml:space="preserve"> the Central Government may, by notification in the Official Gazette, appoint. </w:t>
      </w:r>
    </w:p>
    <w:p w:rsidR="007A4B7B" w:rsidRPr="007A4B7B" w:rsidRDefault="007A4B7B" w:rsidP="007A4B7B">
      <w:pPr>
        <w:spacing w:after="0" w:line="240" w:lineRule="auto"/>
        <w:jc w:val="left"/>
        <w:rPr>
          <w:rFonts w:ascii="Times New Roman" w:eastAsia="Times New Roman" w:hAnsi="Times New Roman" w:cs="Times New Roman"/>
          <w:sz w:val="28"/>
          <w:szCs w:val="28"/>
          <w:lang w:val="en-IN" w:eastAsia="en-IN" w:bidi="ar-SA"/>
        </w:rPr>
      </w:pPr>
      <w:hyperlink r:id="rId8" w:history="1">
        <w:r w:rsidRPr="007A4B7B">
          <w:rPr>
            <w:rFonts w:ascii="Times New Roman" w:eastAsia="Times New Roman" w:hAnsi="Times New Roman" w:cs="Times New Roman"/>
            <w:sz w:val="28"/>
            <w:szCs w:val="28"/>
            <w:u w:val="single"/>
            <w:lang w:val="en-IN" w:eastAsia="en-IN" w:bidi="ar-SA"/>
          </w:rPr>
          <w:t>2.</w:t>
        </w:r>
      </w:hyperlink>
      <w:r w:rsidRPr="007A4B7B">
        <w:rPr>
          <w:rFonts w:ascii="Times New Roman" w:eastAsia="Times New Roman" w:hAnsi="Times New Roman" w:cs="Times New Roman"/>
          <w:sz w:val="28"/>
          <w:szCs w:val="28"/>
          <w:lang w:val="en-IN" w:eastAsia="en-IN" w:bidi="ar-SA"/>
        </w:rPr>
        <w:t xml:space="preserve"> Definitions. In this Act, unless the context otherwise requires,-- </w:t>
      </w:r>
    </w:p>
    <w:p w:rsidR="007A4B7B" w:rsidRPr="007A4B7B" w:rsidRDefault="007A4B7B" w:rsidP="007A4B7B">
      <w:pPr>
        <w:spacing w:after="0" w:line="240" w:lineRule="auto"/>
        <w:jc w:val="left"/>
        <w:rPr>
          <w:rFonts w:ascii="Times New Roman" w:eastAsia="Times New Roman" w:hAnsi="Times New Roman" w:cs="Times New Roman"/>
          <w:sz w:val="28"/>
          <w:szCs w:val="28"/>
          <w:lang w:val="en-IN" w:eastAsia="en-IN" w:bidi="ar-SA"/>
        </w:rPr>
      </w:pPr>
      <w:hyperlink r:id="rId9" w:history="1">
        <w:r w:rsidRPr="007A4B7B">
          <w:rPr>
            <w:rFonts w:ascii="Times New Roman" w:eastAsia="Times New Roman" w:hAnsi="Times New Roman" w:cs="Times New Roman"/>
            <w:sz w:val="28"/>
            <w:szCs w:val="28"/>
            <w:u w:val="single"/>
            <w:lang w:val="en-IN" w:eastAsia="en-IN" w:bidi="ar-SA"/>
          </w:rPr>
          <w:t>(a)</w:t>
        </w:r>
      </w:hyperlink>
      <w:r w:rsidRPr="007A4B7B">
        <w:rPr>
          <w:rFonts w:ascii="Times New Roman" w:eastAsia="Times New Roman" w:hAnsi="Times New Roman" w:cs="Times New Roman"/>
          <w:sz w:val="28"/>
          <w:szCs w:val="28"/>
          <w:lang w:val="en-IN" w:eastAsia="en-IN" w:bidi="ar-SA"/>
        </w:rPr>
        <w:t xml:space="preserve"> " </w:t>
      </w:r>
      <w:proofErr w:type="gramStart"/>
      <w:r w:rsidRPr="007A4B7B">
        <w:rPr>
          <w:rFonts w:ascii="Times New Roman" w:eastAsia="Times New Roman" w:hAnsi="Times New Roman" w:cs="Times New Roman"/>
          <w:sz w:val="28"/>
          <w:szCs w:val="28"/>
          <w:lang w:val="en-IN" w:eastAsia="en-IN" w:bidi="ar-SA"/>
        </w:rPr>
        <w:t>emblem</w:t>
      </w:r>
      <w:proofErr w:type="gramEnd"/>
      <w:r w:rsidRPr="007A4B7B">
        <w:rPr>
          <w:rFonts w:ascii="Times New Roman" w:eastAsia="Times New Roman" w:hAnsi="Times New Roman" w:cs="Times New Roman"/>
          <w:sz w:val="28"/>
          <w:szCs w:val="28"/>
          <w:lang w:val="en-IN" w:eastAsia="en-IN" w:bidi="ar-SA"/>
        </w:rPr>
        <w:t xml:space="preserve">" means any emblem, seal, flag, insignia, coat- of- arms or pictorial representation specified in the Schedule; </w:t>
      </w:r>
    </w:p>
    <w:p w:rsidR="007A4B7B" w:rsidRPr="007A4B7B" w:rsidRDefault="007A4B7B" w:rsidP="007A4B7B">
      <w:pPr>
        <w:spacing w:after="0" w:line="240" w:lineRule="auto"/>
        <w:jc w:val="left"/>
        <w:rPr>
          <w:rFonts w:ascii="Times New Roman" w:eastAsia="Times New Roman" w:hAnsi="Times New Roman" w:cs="Times New Roman"/>
          <w:sz w:val="28"/>
          <w:szCs w:val="28"/>
          <w:lang w:val="en-IN" w:eastAsia="en-IN" w:bidi="ar-SA"/>
        </w:rPr>
      </w:pPr>
      <w:hyperlink r:id="rId10" w:history="1">
        <w:r w:rsidRPr="007A4B7B">
          <w:rPr>
            <w:rFonts w:ascii="Times New Roman" w:eastAsia="Times New Roman" w:hAnsi="Times New Roman" w:cs="Times New Roman"/>
            <w:sz w:val="28"/>
            <w:szCs w:val="28"/>
            <w:u w:val="single"/>
            <w:lang w:val="en-IN" w:eastAsia="en-IN" w:bidi="ar-SA"/>
          </w:rPr>
          <w:t>(b)</w:t>
        </w:r>
      </w:hyperlink>
      <w:r w:rsidRPr="007A4B7B">
        <w:rPr>
          <w:rFonts w:ascii="Times New Roman" w:eastAsia="Times New Roman" w:hAnsi="Times New Roman" w:cs="Times New Roman"/>
          <w:sz w:val="28"/>
          <w:szCs w:val="28"/>
          <w:lang w:val="en-IN" w:eastAsia="en-IN" w:bidi="ar-SA"/>
        </w:rPr>
        <w:t xml:space="preserve"> " competent authority" means any authority competent under any lay for the time being in force to register any company, firm or other body of persons or any trade mark or design or to grant a patent: </w:t>
      </w:r>
    </w:p>
    <w:p w:rsidR="007A4B7B" w:rsidRPr="007A4B7B" w:rsidRDefault="007A4B7B" w:rsidP="007A4B7B">
      <w:pPr>
        <w:spacing w:after="0" w:line="240" w:lineRule="auto"/>
        <w:jc w:val="left"/>
        <w:rPr>
          <w:rFonts w:ascii="Times New Roman" w:eastAsia="Times New Roman" w:hAnsi="Times New Roman" w:cs="Times New Roman"/>
          <w:sz w:val="28"/>
          <w:szCs w:val="28"/>
          <w:lang w:val="en-IN" w:eastAsia="en-IN" w:bidi="ar-SA"/>
        </w:rPr>
      </w:pPr>
      <w:hyperlink r:id="rId11" w:history="1">
        <w:r w:rsidRPr="007A4B7B">
          <w:rPr>
            <w:rFonts w:ascii="Times New Roman" w:eastAsia="Times New Roman" w:hAnsi="Times New Roman" w:cs="Times New Roman"/>
            <w:sz w:val="28"/>
            <w:szCs w:val="28"/>
            <w:u w:val="single"/>
            <w:lang w:val="en-IN" w:eastAsia="en-IN" w:bidi="ar-SA"/>
          </w:rPr>
          <w:t>(c)</w:t>
        </w:r>
      </w:hyperlink>
      <w:r w:rsidRPr="007A4B7B">
        <w:rPr>
          <w:rFonts w:ascii="Times New Roman" w:eastAsia="Times New Roman" w:hAnsi="Times New Roman" w:cs="Times New Roman"/>
          <w:sz w:val="28"/>
          <w:szCs w:val="28"/>
          <w:lang w:val="en-IN" w:eastAsia="en-IN" w:bidi="ar-SA"/>
        </w:rPr>
        <w:t xml:space="preserve"> " </w:t>
      </w:r>
      <w:proofErr w:type="gramStart"/>
      <w:r w:rsidRPr="007A4B7B">
        <w:rPr>
          <w:rFonts w:ascii="Times New Roman" w:eastAsia="Times New Roman" w:hAnsi="Times New Roman" w:cs="Times New Roman"/>
          <w:sz w:val="28"/>
          <w:szCs w:val="28"/>
          <w:lang w:val="en-IN" w:eastAsia="en-IN" w:bidi="ar-SA"/>
        </w:rPr>
        <w:t>name</w:t>
      </w:r>
      <w:proofErr w:type="gramEnd"/>
      <w:r w:rsidRPr="007A4B7B">
        <w:rPr>
          <w:rFonts w:ascii="Times New Roman" w:eastAsia="Times New Roman" w:hAnsi="Times New Roman" w:cs="Times New Roman"/>
          <w:sz w:val="28"/>
          <w:szCs w:val="28"/>
          <w:lang w:val="en-IN" w:eastAsia="en-IN" w:bidi="ar-SA"/>
        </w:rPr>
        <w:t xml:space="preserve">" includes any abbreviation of a name. </w:t>
      </w:r>
    </w:p>
    <w:p w:rsidR="007A4B7B" w:rsidRPr="007A4B7B" w:rsidRDefault="007A4B7B" w:rsidP="007A4B7B">
      <w:pPr>
        <w:spacing w:after="0" w:line="240" w:lineRule="auto"/>
        <w:jc w:val="left"/>
        <w:rPr>
          <w:rFonts w:ascii="Times New Roman" w:eastAsia="Times New Roman" w:hAnsi="Times New Roman" w:cs="Times New Roman"/>
          <w:sz w:val="28"/>
          <w:szCs w:val="28"/>
          <w:lang w:val="en-IN" w:eastAsia="en-IN" w:bidi="ar-SA"/>
        </w:rPr>
      </w:pPr>
      <w:hyperlink r:id="rId12" w:history="1">
        <w:r w:rsidRPr="007A4B7B">
          <w:rPr>
            <w:rFonts w:ascii="Times New Roman" w:eastAsia="Times New Roman" w:hAnsi="Times New Roman" w:cs="Times New Roman"/>
            <w:sz w:val="28"/>
            <w:szCs w:val="28"/>
            <w:u w:val="single"/>
            <w:lang w:val="en-IN" w:eastAsia="en-IN" w:bidi="ar-SA"/>
          </w:rPr>
          <w:t>3.</w:t>
        </w:r>
      </w:hyperlink>
      <w:r w:rsidRPr="007A4B7B">
        <w:rPr>
          <w:rFonts w:ascii="Times New Roman" w:eastAsia="Times New Roman" w:hAnsi="Times New Roman" w:cs="Times New Roman"/>
          <w:sz w:val="28"/>
          <w:szCs w:val="28"/>
          <w:lang w:val="en-IN" w:eastAsia="en-IN" w:bidi="ar-SA"/>
        </w:rPr>
        <w:t xml:space="preserve"> Prohibition of improper use of certain emblems and names. Notwithstanding anything contained in any law for the time being in force, no person shall, except in such cases and under such conditions as may be prescribed by the Central Government, use or continue to use, for the purpose of any trade, business, calling or profession, or in the title of any patent, or in any trade mark or design, any name or emblem specified in the Schedule or any colourable imitation thereof without the previous permission of the Central Government or of such officer of Government as may be authorized in this behalf by the Central Government. </w:t>
      </w:r>
    </w:p>
    <w:p w:rsidR="007A4B7B" w:rsidRPr="007A4B7B" w:rsidRDefault="007A4B7B" w:rsidP="007A4B7B">
      <w:pPr>
        <w:spacing w:after="0" w:line="240" w:lineRule="auto"/>
        <w:jc w:val="left"/>
        <w:rPr>
          <w:rFonts w:ascii="Times New Roman" w:eastAsia="Times New Roman" w:hAnsi="Times New Roman" w:cs="Times New Roman"/>
          <w:sz w:val="28"/>
          <w:szCs w:val="28"/>
          <w:lang w:val="en-IN" w:eastAsia="en-IN" w:bidi="ar-SA"/>
        </w:rPr>
      </w:pPr>
      <w:hyperlink r:id="rId13" w:history="1">
        <w:r w:rsidRPr="007A4B7B">
          <w:rPr>
            <w:rFonts w:ascii="Times New Roman" w:eastAsia="Times New Roman" w:hAnsi="Times New Roman" w:cs="Times New Roman"/>
            <w:sz w:val="28"/>
            <w:szCs w:val="28"/>
            <w:u w:val="single"/>
            <w:lang w:val="en-IN" w:eastAsia="en-IN" w:bidi="ar-SA"/>
          </w:rPr>
          <w:t>4.</w:t>
        </w:r>
      </w:hyperlink>
      <w:r w:rsidRPr="007A4B7B">
        <w:rPr>
          <w:rFonts w:ascii="Times New Roman" w:eastAsia="Times New Roman" w:hAnsi="Times New Roman" w:cs="Times New Roman"/>
          <w:sz w:val="28"/>
          <w:szCs w:val="28"/>
          <w:lang w:val="en-IN" w:eastAsia="en-IN" w:bidi="ar-SA"/>
        </w:rPr>
        <w:t xml:space="preserve"> Prohibition of registration of certain companies etc. </w:t>
      </w:r>
    </w:p>
    <w:p w:rsidR="007A4B7B" w:rsidRPr="007A4B7B" w:rsidRDefault="007A4B7B" w:rsidP="007A4B7B">
      <w:pPr>
        <w:spacing w:after="0" w:line="240" w:lineRule="auto"/>
        <w:jc w:val="left"/>
        <w:rPr>
          <w:rFonts w:ascii="Times New Roman" w:eastAsia="Times New Roman" w:hAnsi="Times New Roman" w:cs="Times New Roman"/>
          <w:sz w:val="28"/>
          <w:szCs w:val="28"/>
          <w:lang w:val="en-IN" w:eastAsia="en-IN" w:bidi="ar-SA"/>
        </w:rPr>
      </w:pPr>
      <w:hyperlink r:id="rId14" w:history="1">
        <w:r w:rsidRPr="007A4B7B">
          <w:rPr>
            <w:rFonts w:ascii="Times New Roman" w:eastAsia="Times New Roman" w:hAnsi="Times New Roman" w:cs="Times New Roman"/>
            <w:sz w:val="28"/>
            <w:szCs w:val="28"/>
            <w:u w:val="single"/>
            <w:lang w:val="en-IN" w:eastAsia="en-IN" w:bidi="ar-SA"/>
          </w:rPr>
          <w:t>(1)</w:t>
        </w:r>
      </w:hyperlink>
      <w:r w:rsidRPr="007A4B7B">
        <w:rPr>
          <w:rFonts w:ascii="Times New Roman" w:eastAsia="Times New Roman" w:hAnsi="Times New Roman" w:cs="Times New Roman"/>
          <w:sz w:val="28"/>
          <w:szCs w:val="28"/>
          <w:lang w:val="en-IN" w:eastAsia="en-IN" w:bidi="ar-SA"/>
        </w:rPr>
        <w:t xml:space="preserve"> Notwithstanding anything contained in any law for the time being in force, no competent authority shall,-- </w:t>
      </w:r>
    </w:p>
    <w:p w:rsidR="007A4B7B" w:rsidRPr="007A4B7B" w:rsidRDefault="007A4B7B" w:rsidP="007A4B7B">
      <w:pPr>
        <w:spacing w:after="0" w:line="240" w:lineRule="auto"/>
        <w:jc w:val="left"/>
        <w:rPr>
          <w:rFonts w:ascii="Times New Roman" w:eastAsia="Times New Roman" w:hAnsi="Times New Roman" w:cs="Times New Roman"/>
          <w:sz w:val="28"/>
          <w:szCs w:val="28"/>
          <w:lang w:val="en-IN" w:eastAsia="en-IN" w:bidi="ar-SA"/>
        </w:rPr>
      </w:pPr>
      <w:hyperlink r:id="rId15" w:history="1">
        <w:r w:rsidRPr="007A4B7B">
          <w:rPr>
            <w:rFonts w:ascii="Times New Roman" w:eastAsia="Times New Roman" w:hAnsi="Times New Roman" w:cs="Times New Roman"/>
            <w:sz w:val="28"/>
            <w:szCs w:val="28"/>
            <w:u w:val="single"/>
            <w:lang w:val="en-IN" w:eastAsia="en-IN" w:bidi="ar-SA"/>
          </w:rPr>
          <w:t>(a)</w:t>
        </w:r>
      </w:hyperlink>
      <w:r w:rsidRPr="007A4B7B">
        <w:rPr>
          <w:rFonts w:ascii="Times New Roman" w:eastAsia="Times New Roman" w:hAnsi="Times New Roman" w:cs="Times New Roman"/>
          <w:sz w:val="28"/>
          <w:szCs w:val="28"/>
          <w:lang w:val="en-IN" w:eastAsia="en-IN" w:bidi="ar-SA"/>
        </w:rPr>
        <w:t xml:space="preserve"> </w:t>
      </w:r>
      <w:proofErr w:type="gramStart"/>
      <w:r w:rsidRPr="007A4B7B">
        <w:rPr>
          <w:rFonts w:ascii="Times New Roman" w:eastAsia="Times New Roman" w:hAnsi="Times New Roman" w:cs="Times New Roman"/>
          <w:sz w:val="28"/>
          <w:szCs w:val="28"/>
          <w:lang w:val="en-IN" w:eastAsia="en-IN" w:bidi="ar-SA"/>
        </w:rPr>
        <w:t>register</w:t>
      </w:r>
      <w:proofErr w:type="gramEnd"/>
      <w:r w:rsidRPr="007A4B7B">
        <w:rPr>
          <w:rFonts w:ascii="Times New Roman" w:eastAsia="Times New Roman" w:hAnsi="Times New Roman" w:cs="Times New Roman"/>
          <w:sz w:val="28"/>
          <w:szCs w:val="28"/>
          <w:lang w:val="en-IN" w:eastAsia="en-IN" w:bidi="ar-SA"/>
        </w:rPr>
        <w:t xml:space="preserve"> any company, firm or other body or persons which bears any name, or </w:t>
      </w:r>
    </w:p>
    <w:p w:rsidR="007A4B7B" w:rsidRPr="007A4B7B" w:rsidRDefault="007A4B7B" w:rsidP="007A4B7B">
      <w:pPr>
        <w:spacing w:after="0" w:line="240" w:lineRule="auto"/>
        <w:jc w:val="left"/>
        <w:rPr>
          <w:rFonts w:ascii="Times New Roman" w:eastAsia="Times New Roman" w:hAnsi="Times New Roman" w:cs="Times New Roman"/>
          <w:sz w:val="28"/>
          <w:szCs w:val="28"/>
          <w:lang w:val="en-IN" w:eastAsia="en-IN" w:bidi="ar-SA"/>
        </w:rPr>
      </w:pPr>
      <w:r w:rsidRPr="007A4B7B">
        <w:rPr>
          <w:rFonts w:ascii="Times New Roman" w:eastAsia="Times New Roman" w:hAnsi="Times New Roman" w:cs="Times New Roman"/>
          <w:sz w:val="28"/>
          <w:szCs w:val="28"/>
          <w:lang w:val="en-IN" w:eastAsia="en-IN" w:bidi="ar-SA"/>
        </w:rPr>
        <w:t xml:space="preserve">999999. Extended to Sikkim Brought into force w. e. f. 16. 5. 1975 in Sikkim w. e. f. 1. 9. 1975 vide S. O. 208 (E), vide S. O. 4292 </w:t>
      </w:r>
      <w:proofErr w:type="spellStart"/>
      <w:proofErr w:type="gramStart"/>
      <w:r w:rsidRPr="007A4B7B">
        <w:rPr>
          <w:rFonts w:ascii="Times New Roman" w:eastAsia="Times New Roman" w:hAnsi="Times New Roman" w:cs="Times New Roman"/>
          <w:sz w:val="28"/>
          <w:szCs w:val="28"/>
          <w:lang w:val="en-IN" w:eastAsia="en-IN" w:bidi="ar-SA"/>
        </w:rPr>
        <w:t>dt</w:t>
      </w:r>
      <w:proofErr w:type="spellEnd"/>
      <w:proofErr w:type="gramEnd"/>
      <w:r w:rsidRPr="007A4B7B">
        <w:rPr>
          <w:rFonts w:ascii="Times New Roman" w:eastAsia="Times New Roman" w:hAnsi="Times New Roman" w:cs="Times New Roman"/>
          <w:sz w:val="28"/>
          <w:szCs w:val="28"/>
          <w:lang w:val="en-IN" w:eastAsia="en-IN" w:bidi="ar-SA"/>
        </w:rPr>
        <w:t xml:space="preserve">. 16. 9. 75 dated 16. 5. 1975. The Act </w:t>
      </w:r>
      <w:r w:rsidRPr="007A4B7B">
        <w:rPr>
          <w:rFonts w:ascii="Times New Roman" w:eastAsia="Times New Roman" w:hAnsi="Times New Roman" w:cs="Times New Roman"/>
          <w:sz w:val="28"/>
          <w:szCs w:val="28"/>
          <w:lang w:val="en-IN" w:eastAsia="en-IN" w:bidi="ar-SA"/>
        </w:rPr>
        <w:lastRenderedPageBreak/>
        <w:t xml:space="preserve">comes into force in Pondicherry on 1. 10. 1963 vide Reg. 7 of 1963, s. 3 and Sch. 1. </w:t>
      </w:r>
      <w:proofErr w:type="gramStart"/>
      <w:r w:rsidRPr="007A4B7B">
        <w:rPr>
          <w:rFonts w:ascii="Times New Roman" w:eastAsia="Times New Roman" w:hAnsi="Times New Roman" w:cs="Times New Roman"/>
          <w:sz w:val="28"/>
          <w:szCs w:val="28"/>
          <w:lang w:val="en-IN" w:eastAsia="en-IN" w:bidi="ar-SA"/>
        </w:rPr>
        <w:t>Extended to Goa, Daman and Diu with modifications by Reg. 12 of 1962.</w:t>
      </w:r>
      <w:proofErr w:type="gramEnd"/>
      <w:r w:rsidRPr="007A4B7B">
        <w:rPr>
          <w:rFonts w:ascii="Times New Roman" w:eastAsia="Times New Roman" w:hAnsi="Times New Roman" w:cs="Times New Roman"/>
          <w:sz w:val="28"/>
          <w:szCs w:val="28"/>
          <w:lang w:val="en-IN" w:eastAsia="en-IN" w:bidi="ar-SA"/>
        </w:rPr>
        <w:t xml:space="preserve"> s. 3 and </w:t>
      </w:r>
      <w:proofErr w:type="spellStart"/>
      <w:r w:rsidRPr="007A4B7B">
        <w:rPr>
          <w:rFonts w:ascii="Times New Roman" w:eastAsia="Times New Roman" w:hAnsi="Times New Roman" w:cs="Times New Roman"/>
          <w:sz w:val="28"/>
          <w:szCs w:val="28"/>
          <w:lang w:val="en-IN" w:eastAsia="en-IN" w:bidi="ar-SA"/>
        </w:rPr>
        <w:t>shedule</w:t>
      </w:r>
      <w:proofErr w:type="spellEnd"/>
      <w:r w:rsidRPr="007A4B7B">
        <w:rPr>
          <w:rFonts w:ascii="Times New Roman" w:eastAsia="Times New Roman" w:hAnsi="Times New Roman" w:cs="Times New Roman"/>
          <w:sz w:val="28"/>
          <w:szCs w:val="28"/>
          <w:lang w:val="en-IN" w:eastAsia="en-IN" w:bidi="ar-SA"/>
        </w:rPr>
        <w:t xml:space="preserve">. Extended to and brought into force in Dadra and </w:t>
      </w:r>
      <w:proofErr w:type="spellStart"/>
      <w:r w:rsidRPr="007A4B7B">
        <w:rPr>
          <w:rFonts w:ascii="Times New Roman" w:eastAsia="Times New Roman" w:hAnsi="Times New Roman" w:cs="Times New Roman"/>
          <w:sz w:val="28"/>
          <w:szCs w:val="28"/>
          <w:lang w:val="en-IN" w:eastAsia="en-IN" w:bidi="ar-SA"/>
        </w:rPr>
        <w:t>Nacar</w:t>
      </w:r>
      <w:proofErr w:type="spellEnd"/>
      <w:r w:rsidRPr="007A4B7B">
        <w:rPr>
          <w:rFonts w:ascii="Times New Roman" w:eastAsia="Times New Roman" w:hAnsi="Times New Roman" w:cs="Times New Roman"/>
          <w:sz w:val="28"/>
          <w:szCs w:val="28"/>
          <w:lang w:val="en-IN" w:eastAsia="en-IN" w:bidi="ar-SA"/>
        </w:rPr>
        <w:t xml:space="preserve"> Haveli (w. e. f. 1. </w:t>
      </w:r>
      <w:proofErr w:type="gramStart"/>
      <w:r w:rsidRPr="007A4B7B">
        <w:rPr>
          <w:rFonts w:ascii="Times New Roman" w:eastAsia="Times New Roman" w:hAnsi="Times New Roman" w:cs="Times New Roman"/>
          <w:sz w:val="28"/>
          <w:szCs w:val="28"/>
          <w:lang w:val="en-IN" w:eastAsia="en-IN" w:bidi="ar-SA"/>
        </w:rPr>
        <w:t>7. 65) by Reg. 6 of 1963, s. 2 and sch. 1.</w:t>
      </w:r>
      <w:proofErr w:type="gramEnd"/>
      <w:r w:rsidRPr="007A4B7B">
        <w:rPr>
          <w:rFonts w:ascii="Times New Roman" w:eastAsia="Times New Roman" w:hAnsi="Times New Roman" w:cs="Times New Roman"/>
          <w:sz w:val="28"/>
          <w:szCs w:val="28"/>
          <w:lang w:val="en-IN" w:eastAsia="en-IN" w:bidi="ar-SA"/>
        </w:rPr>
        <w:t xml:space="preserve"> </w:t>
      </w:r>
    </w:p>
    <w:p w:rsidR="007A4B7B" w:rsidRPr="007A4B7B" w:rsidRDefault="007A4B7B" w:rsidP="007A4B7B">
      <w:pPr>
        <w:spacing w:after="0" w:line="240" w:lineRule="auto"/>
        <w:jc w:val="left"/>
        <w:rPr>
          <w:rFonts w:ascii="Times New Roman" w:eastAsia="Times New Roman" w:hAnsi="Times New Roman" w:cs="Times New Roman"/>
          <w:sz w:val="28"/>
          <w:szCs w:val="28"/>
          <w:lang w:val="en-IN" w:eastAsia="en-IN" w:bidi="ar-SA"/>
        </w:rPr>
      </w:pPr>
      <w:r w:rsidRPr="007A4B7B">
        <w:rPr>
          <w:rFonts w:ascii="Times New Roman" w:eastAsia="Times New Roman" w:hAnsi="Times New Roman" w:cs="Times New Roman"/>
          <w:sz w:val="28"/>
          <w:szCs w:val="28"/>
          <w:lang w:val="en-IN" w:eastAsia="en-IN" w:bidi="ar-SA"/>
        </w:rPr>
        <w:t xml:space="preserve">1. </w:t>
      </w:r>
      <w:proofErr w:type="gramStart"/>
      <w:r w:rsidRPr="007A4B7B">
        <w:rPr>
          <w:rFonts w:ascii="Times New Roman" w:eastAsia="Times New Roman" w:hAnsi="Times New Roman" w:cs="Times New Roman"/>
          <w:sz w:val="28"/>
          <w:szCs w:val="28"/>
          <w:lang w:val="en-IN" w:eastAsia="en-IN" w:bidi="ar-SA"/>
        </w:rPr>
        <w:t>The</w:t>
      </w:r>
      <w:proofErr w:type="gramEnd"/>
      <w:r w:rsidRPr="007A4B7B">
        <w:rPr>
          <w:rFonts w:ascii="Times New Roman" w:eastAsia="Times New Roman" w:hAnsi="Times New Roman" w:cs="Times New Roman"/>
          <w:sz w:val="28"/>
          <w:szCs w:val="28"/>
          <w:lang w:val="en-IN" w:eastAsia="en-IN" w:bidi="ar-SA"/>
        </w:rPr>
        <w:t xml:space="preserve"> words" except the State of Jammu and Kashmir" omitted by Act 62 1956, s. 2 and </w:t>
      </w:r>
      <w:proofErr w:type="spellStart"/>
      <w:r w:rsidRPr="007A4B7B">
        <w:rPr>
          <w:rFonts w:ascii="Times New Roman" w:eastAsia="Times New Roman" w:hAnsi="Times New Roman" w:cs="Times New Roman"/>
          <w:sz w:val="28"/>
          <w:szCs w:val="28"/>
          <w:lang w:val="en-IN" w:eastAsia="en-IN" w:bidi="ar-SA"/>
        </w:rPr>
        <w:t>Sch</w:t>
      </w:r>
      <w:proofErr w:type="spellEnd"/>
      <w:r w:rsidRPr="007A4B7B">
        <w:rPr>
          <w:rFonts w:ascii="Times New Roman" w:eastAsia="Times New Roman" w:hAnsi="Times New Roman" w:cs="Times New Roman"/>
          <w:sz w:val="28"/>
          <w:szCs w:val="28"/>
          <w:lang w:val="en-IN" w:eastAsia="en-IN" w:bidi="ar-SA"/>
        </w:rPr>
        <w:t xml:space="preserve"> (w. e. f. 1- 11- 56). 2. 1st September, 1950, see gazette of India, 1950, Pt. II, Sec, 3, p. 451. </w:t>
      </w:r>
    </w:p>
    <w:p w:rsidR="007A4B7B" w:rsidRPr="007A4B7B" w:rsidRDefault="007A4B7B" w:rsidP="007A4B7B">
      <w:pPr>
        <w:spacing w:after="0" w:line="240" w:lineRule="auto"/>
        <w:jc w:val="left"/>
        <w:rPr>
          <w:rFonts w:ascii="Times New Roman" w:eastAsia="Times New Roman" w:hAnsi="Times New Roman" w:cs="Times New Roman"/>
          <w:sz w:val="28"/>
          <w:szCs w:val="28"/>
          <w:lang w:val="en-IN" w:eastAsia="en-IN" w:bidi="ar-SA"/>
        </w:rPr>
      </w:pPr>
      <w:hyperlink r:id="rId16" w:history="1">
        <w:r w:rsidRPr="007A4B7B">
          <w:rPr>
            <w:rFonts w:ascii="Times New Roman" w:eastAsia="Times New Roman" w:hAnsi="Times New Roman" w:cs="Times New Roman"/>
            <w:sz w:val="28"/>
            <w:szCs w:val="28"/>
            <w:u w:val="single"/>
            <w:lang w:val="en-IN" w:eastAsia="en-IN" w:bidi="ar-SA"/>
          </w:rPr>
          <w:t>(b)</w:t>
        </w:r>
      </w:hyperlink>
      <w:r w:rsidRPr="007A4B7B">
        <w:rPr>
          <w:rFonts w:ascii="Times New Roman" w:eastAsia="Times New Roman" w:hAnsi="Times New Roman" w:cs="Times New Roman"/>
          <w:sz w:val="28"/>
          <w:szCs w:val="28"/>
          <w:lang w:val="en-IN" w:eastAsia="en-IN" w:bidi="ar-SA"/>
        </w:rPr>
        <w:t xml:space="preserve"> </w:t>
      </w:r>
      <w:proofErr w:type="gramStart"/>
      <w:r w:rsidRPr="007A4B7B">
        <w:rPr>
          <w:rFonts w:ascii="Times New Roman" w:eastAsia="Times New Roman" w:hAnsi="Times New Roman" w:cs="Times New Roman"/>
          <w:sz w:val="28"/>
          <w:szCs w:val="28"/>
          <w:lang w:val="en-IN" w:eastAsia="en-IN" w:bidi="ar-SA"/>
        </w:rPr>
        <w:t>register</w:t>
      </w:r>
      <w:proofErr w:type="gramEnd"/>
      <w:r w:rsidRPr="007A4B7B">
        <w:rPr>
          <w:rFonts w:ascii="Times New Roman" w:eastAsia="Times New Roman" w:hAnsi="Times New Roman" w:cs="Times New Roman"/>
          <w:sz w:val="28"/>
          <w:szCs w:val="28"/>
          <w:lang w:val="en-IN" w:eastAsia="en-IN" w:bidi="ar-SA"/>
        </w:rPr>
        <w:t xml:space="preserve"> a trade mark of design which bears any emblem or name, or </w:t>
      </w:r>
    </w:p>
    <w:p w:rsidR="007A4B7B" w:rsidRPr="007A4B7B" w:rsidRDefault="007A4B7B" w:rsidP="007A4B7B">
      <w:pPr>
        <w:spacing w:after="0" w:line="240" w:lineRule="auto"/>
        <w:jc w:val="left"/>
        <w:rPr>
          <w:rFonts w:ascii="Times New Roman" w:eastAsia="Times New Roman" w:hAnsi="Times New Roman" w:cs="Times New Roman"/>
          <w:sz w:val="28"/>
          <w:szCs w:val="28"/>
          <w:lang w:val="en-IN" w:eastAsia="en-IN" w:bidi="ar-SA"/>
        </w:rPr>
      </w:pPr>
      <w:hyperlink r:id="rId17" w:history="1">
        <w:r w:rsidRPr="007A4B7B">
          <w:rPr>
            <w:rFonts w:ascii="Times New Roman" w:eastAsia="Times New Roman" w:hAnsi="Times New Roman" w:cs="Times New Roman"/>
            <w:sz w:val="28"/>
            <w:szCs w:val="28"/>
            <w:u w:val="single"/>
            <w:lang w:val="en-IN" w:eastAsia="en-IN" w:bidi="ar-SA"/>
          </w:rPr>
          <w:t>(c)</w:t>
        </w:r>
      </w:hyperlink>
      <w:r w:rsidRPr="007A4B7B">
        <w:rPr>
          <w:rFonts w:ascii="Times New Roman" w:eastAsia="Times New Roman" w:hAnsi="Times New Roman" w:cs="Times New Roman"/>
          <w:sz w:val="28"/>
          <w:szCs w:val="28"/>
          <w:lang w:val="en-IN" w:eastAsia="en-IN" w:bidi="ar-SA"/>
        </w:rPr>
        <w:t xml:space="preserve"> </w:t>
      </w:r>
      <w:proofErr w:type="gramStart"/>
      <w:r w:rsidRPr="007A4B7B">
        <w:rPr>
          <w:rFonts w:ascii="Times New Roman" w:eastAsia="Times New Roman" w:hAnsi="Times New Roman" w:cs="Times New Roman"/>
          <w:sz w:val="28"/>
          <w:szCs w:val="28"/>
          <w:lang w:val="en-IN" w:eastAsia="en-IN" w:bidi="ar-SA"/>
        </w:rPr>
        <w:t>grant</w:t>
      </w:r>
      <w:proofErr w:type="gramEnd"/>
      <w:r w:rsidRPr="007A4B7B">
        <w:rPr>
          <w:rFonts w:ascii="Times New Roman" w:eastAsia="Times New Roman" w:hAnsi="Times New Roman" w:cs="Times New Roman"/>
          <w:sz w:val="28"/>
          <w:szCs w:val="28"/>
          <w:lang w:val="en-IN" w:eastAsia="en-IN" w:bidi="ar-SA"/>
        </w:rPr>
        <w:t xml:space="preserve"> a patent in respect of an invention which bears a title containing any emblem or name, if the use of such name or emblem is in contravention of section 3. </w:t>
      </w:r>
    </w:p>
    <w:p w:rsidR="007A4B7B" w:rsidRPr="007A4B7B" w:rsidRDefault="007A4B7B" w:rsidP="007A4B7B">
      <w:pPr>
        <w:spacing w:after="0" w:line="240" w:lineRule="auto"/>
        <w:jc w:val="left"/>
        <w:rPr>
          <w:rFonts w:ascii="Times New Roman" w:eastAsia="Times New Roman" w:hAnsi="Times New Roman" w:cs="Times New Roman"/>
          <w:sz w:val="28"/>
          <w:szCs w:val="28"/>
          <w:lang w:val="en-IN" w:eastAsia="en-IN" w:bidi="ar-SA"/>
        </w:rPr>
      </w:pPr>
      <w:hyperlink r:id="rId18" w:history="1">
        <w:r w:rsidRPr="007A4B7B">
          <w:rPr>
            <w:rFonts w:ascii="Times New Roman" w:eastAsia="Times New Roman" w:hAnsi="Times New Roman" w:cs="Times New Roman"/>
            <w:sz w:val="28"/>
            <w:szCs w:val="28"/>
            <w:u w:val="single"/>
            <w:lang w:val="en-IN" w:eastAsia="en-IN" w:bidi="ar-SA"/>
          </w:rPr>
          <w:t>(2)</w:t>
        </w:r>
      </w:hyperlink>
      <w:r w:rsidRPr="007A4B7B">
        <w:rPr>
          <w:rFonts w:ascii="Times New Roman" w:eastAsia="Times New Roman" w:hAnsi="Times New Roman" w:cs="Times New Roman"/>
          <w:sz w:val="28"/>
          <w:szCs w:val="28"/>
          <w:lang w:val="en-IN" w:eastAsia="en-IN" w:bidi="ar-SA"/>
        </w:rPr>
        <w:t xml:space="preserve"> If any question arises before a competent authority whether any emblem is an emblem specified in the Schedule or a colourable imitation thereof, the competent authority may refer the question to the Central Government, and the decision of the Central Government thereon shall be final. </w:t>
      </w:r>
    </w:p>
    <w:p w:rsidR="007A4B7B" w:rsidRPr="007A4B7B" w:rsidRDefault="007A4B7B" w:rsidP="007A4B7B">
      <w:pPr>
        <w:spacing w:after="0" w:line="240" w:lineRule="auto"/>
        <w:jc w:val="left"/>
        <w:rPr>
          <w:rFonts w:ascii="Times New Roman" w:eastAsia="Times New Roman" w:hAnsi="Times New Roman" w:cs="Times New Roman"/>
          <w:sz w:val="28"/>
          <w:szCs w:val="28"/>
          <w:lang w:val="en-IN" w:eastAsia="en-IN" w:bidi="ar-SA"/>
        </w:rPr>
      </w:pPr>
      <w:hyperlink r:id="rId19" w:history="1">
        <w:r w:rsidRPr="007A4B7B">
          <w:rPr>
            <w:rFonts w:ascii="Times New Roman" w:eastAsia="Times New Roman" w:hAnsi="Times New Roman" w:cs="Times New Roman"/>
            <w:sz w:val="28"/>
            <w:szCs w:val="28"/>
            <w:u w:val="single"/>
            <w:lang w:val="en-IN" w:eastAsia="en-IN" w:bidi="ar-SA"/>
          </w:rPr>
          <w:t>5.</w:t>
        </w:r>
      </w:hyperlink>
      <w:r w:rsidRPr="007A4B7B">
        <w:rPr>
          <w:rFonts w:ascii="Times New Roman" w:eastAsia="Times New Roman" w:hAnsi="Times New Roman" w:cs="Times New Roman"/>
          <w:sz w:val="28"/>
          <w:szCs w:val="28"/>
          <w:lang w:val="en-IN" w:eastAsia="en-IN" w:bidi="ar-SA"/>
        </w:rPr>
        <w:t xml:space="preserve"> Penalty. Any person who contravenes the provisions of section 3 shall be punishable with fine which may extend to five hundred rupees. </w:t>
      </w:r>
    </w:p>
    <w:p w:rsidR="007A4B7B" w:rsidRPr="007A4B7B" w:rsidRDefault="007A4B7B" w:rsidP="007A4B7B">
      <w:pPr>
        <w:spacing w:after="0" w:line="240" w:lineRule="auto"/>
        <w:jc w:val="left"/>
        <w:rPr>
          <w:rFonts w:ascii="Times New Roman" w:eastAsia="Times New Roman" w:hAnsi="Times New Roman" w:cs="Times New Roman"/>
          <w:sz w:val="28"/>
          <w:szCs w:val="28"/>
          <w:lang w:val="en-IN" w:eastAsia="en-IN" w:bidi="ar-SA"/>
        </w:rPr>
      </w:pPr>
      <w:hyperlink r:id="rId20" w:history="1">
        <w:r w:rsidRPr="007A4B7B">
          <w:rPr>
            <w:rFonts w:ascii="Times New Roman" w:eastAsia="Times New Roman" w:hAnsi="Times New Roman" w:cs="Times New Roman"/>
            <w:sz w:val="28"/>
            <w:szCs w:val="28"/>
            <w:u w:val="single"/>
            <w:lang w:val="en-IN" w:eastAsia="en-IN" w:bidi="ar-SA"/>
          </w:rPr>
          <w:t>6.</w:t>
        </w:r>
      </w:hyperlink>
      <w:r w:rsidRPr="007A4B7B">
        <w:rPr>
          <w:rFonts w:ascii="Times New Roman" w:eastAsia="Times New Roman" w:hAnsi="Times New Roman" w:cs="Times New Roman"/>
          <w:sz w:val="28"/>
          <w:szCs w:val="28"/>
          <w:lang w:val="en-IN" w:eastAsia="en-IN" w:bidi="ar-SA"/>
        </w:rPr>
        <w:t xml:space="preserve"> Previous sanction of prosecution. No prosecution for any offence punishable under this Act shall be instituted, except with the previous sanction of the Central Government or of any officer authorized in this behalf by general or special order of the Central Government. </w:t>
      </w:r>
    </w:p>
    <w:p w:rsidR="007A4B7B" w:rsidRPr="007A4B7B" w:rsidRDefault="007A4B7B" w:rsidP="007A4B7B">
      <w:pPr>
        <w:spacing w:after="0" w:line="240" w:lineRule="auto"/>
        <w:jc w:val="left"/>
        <w:rPr>
          <w:rFonts w:ascii="Times New Roman" w:eastAsia="Times New Roman" w:hAnsi="Times New Roman" w:cs="Times New Roman"/>
          <w:sz w:val="28"/>
          <w:szCs w:val="28"/>
          <w:lang w:val="en-IN" w:eastAsia="en-IN" w:bidi="ar-SA"/>
        </w:rPr>
      </w:pPr>
      <w:hyperlink r:id="rId21" w:history="1">
        <w:r w:rsidRPr="007A4B7B">
          <w:rPr>
            <w:rFonts w:ascii="Times New Roman" w:eastAsia="Times New Roman" w:hAnsi="Times New Roman" w:cs="Times New Roman"/>
            <w:sz w:val="28"/>
            <w:szCs w:val="28"/>
            <w:u w:val="single"/>
            <w:lang w:val="en-IN" w:eastAsia="en-IN" w:bidi="ar-SA"/>
          </w:rPr>
          <w:t>7.</w:t>
        </w:r>
      </w:hyperlink>
      <w:r w:rsidRPr="007A4B7B">
        <w:rPr>
          <w:rFonts w:ascii="Times New Roman" w:eastAsia="Times New Roman" w:hAnsi="Times New Roman" w:cs="Times New Roman"/>
          <w:sz w:val="28"/>
          <w:szCs w:val="28"/>
          <w:lang w:val="en-IN" w:eastAsia="en-IN" w:bidi="ar-SA"/>
        </w:rPr>
        <w:t xml:space="preserve"> Savings. Nothing in this Act shall exempt any person from any suit or other proceeding which might, apart from this Act, be brought against him. </w:t>
      </w:r>
    </w:p>
    <w:p w:rsidR="007A4B7B" w:rsidRPr="007A4B7B" w:rsidRDefault="007A4B7B" w:rsidP="007A4B7B">
      <w:pPr>
        <w:spacing w:after="0" w:line="240" w:lineRule="auto"/>
        <w:jc w:val="left"/>
        <w:rPr>
          <w:rFonts w:ascii="Times New Roman" w:eastAsia="Times New Roman" w:hAnsi="Times New Roman" w:cs="Times New Roman"/>
          <w:sz w:val="28"/>
          <w:szCs w:val="28"/>
          <w:lang w:val="en-IN" w:eastAsia="en-IN" w:bidi="ar-SA"/>
        </w:rPr>
      </w:pPr>
      <w:hyperlink r:id="rId22" w:history="1">
        <w:r w:rsidRPr="007A4B7B">
          <w:rPr>
            <w:rFonts w:ascii="Times New Roman" w:eastAsia="Times New Roman" w:hAnsi="Times New Roman" w:cs="Times New Roman"/>
            <w:sz w:val="28"/>
            <w:szCs w:val="28"/>
            <w:u w:val="single"/>
            <w:lang w:val="en-IN" w:eastAsia="en-IN" w:bidi="ar-SA"/>
          </w:rPr>
          <w:t>8.</w:t>
        </w:r>
      </w:hyperlink>
      <w:r w:rsidRPr="007A4B7B">
        <w:rPr>
          <w:rFonts w:ascii="Times New Roman" w:eastAsia="Times New Roman" w:hAnsi="Times New Roman" w:cs="Times New Roman"/>
          <w:sz w:val="28"/>
          <w:szCs w:val="28"/>
          <w:lang w:val="en-IN" w:eastAsia="en-IN" w:bidi="ar-SA"/>
        </w:rPr>
        <w:t xml:space="preserve"> Power of the Central Government to amend the Schedule. The Central Government may, be notification in the Gazette, add to or alter the </w:t>
      </w:r>
      <w:proofErr w:type="gramStart"/>
      <w:r w:rsidRPr="007A4B7B">
        <w:rPr>
          <w:rFonts w:ascii="Times New Roman" w:eastAsia="Times New Roman" w:hAnsi="Times New Roman" w:cs="Times New Roman"/>
          <w:sz w:val="28"/>
          <w:szCs w:val="28"/>
          <w:lang w:val="en-IN" w:eastAsia="en-IN" w:bidi="ar-SA"/>
        </w:rPr>
        <w:t>Schedule,</w:t>
      </w:r>
      <w:proofErr w:type="gramEnd"/>
      <w:r w:rsidRPr="007A4B7B">
        <w:rPr>
          <w:rFonts w:ascii="Times New Roman" w:eastAsia="Times New Roman" w:hAnsi="Times New Roman" w:cs="Times New Roman"/>
          <w:sz w:val="28"/>
          <w:szCs w:val="28"/>
          <w:lang w:val="en-IN" w:eastAsia="en-IN" w:bidi="ar-SA"/>
        </w:rPr>
        <w:t xml:space="preserve"> and any such addition or alternation shall have effect as if it had been made by this Act. </w:t>
      </w:r>
    </w:p>
    <w:p w:rsidR="007A4B7B" w:rsidRPr="007A4B7B" w:rsidRDefault="007A4B7B" w:rsidP="007A4B7B">
      <w:pPr>
        <w:spacing w:after="0" w:line="240" w:lineRule="auto"/>
        <w:jc w:val="left"/>
        <w:rPr>
          <w:rFonts w:ascii="Times New Roman" w:eastAsia="Times New Roman" w:hAnsi="Times New Roman" w:cs="Times New Roman"/>
          <w:sz w:val="28"/>
          <w:szCs w:val="28"/>
          <w:lang w:val="en-IN" w:eastAsia="en-IN" w:bidi="ar-SA"/>
        </w:rPr>
      </w:pPr>
      <w:hyperlink r:id="rId23" w:history="1">
        <w:r w:rsidRPr="007A4B7B">
          <w:rPr>
            <w:rFonts w:ascii="Times New Roman" w:eastAsia="Times New Roman" w:hAnsi="Times New Roman" w:cs="Times New Roman"/>
            <w:sz w:val="28"/>
            <w:szCs w:val="28"/>
            <w:u w:val="single"/>
            <w:lang w:val="en-IN" w:eastAsia="en-IN" w:bidi="ar-SA"/>
          </w:rPr>
          <w:t>9.</w:t>
        </w:r>
      </w:hyperlink>
      <w:r w:rsidRPr="007A4B7B">
        <w:rPr>
          <w:rFonts w:ascii="Times New Roman" w:eastAsia="Times New Roman" w:hAnsi="Times New Roman" w:cs="Times New Roman"/>
          <w:sz w:val="28"/>
          <w:szCs w:val="28"/>
          <w:lang w:val="en-IN" w:eastAsia="en-IN" w:bidi="ar-SA"/>
        </w:rPr>
        <w:t xml:space="preserve"> Power to make rules. 1[ </w:t>
      </w:r>
    </w:p>
    <w:p w:rsidR="007A4B7B" w:rsidRPr="007A4B7B" w:rsidRDefault="007A4B7B" w:rsidP="007A4B7B">
      <w:pPr>
        <w:spacing w:after="0" w:line="240" w:lineRule="auto"/>
        <w:jc w:val="left"/>
        <w:rPr>
          <w:rFonts w:ascii="Times New Roman" w:eastAsia="Times New Roman" w:hAnsi="Times New Roman" w:cs="Times New Roman"/>
          <w:sz w:val="28"/>
          <w:szCs w:val="28"/>
          <w:lang w:val="en-IN" w:eastAsia="en-IN" w:bidi="ar-SA"/>
        </w:rPr>
      </w:pPr>
      <w:hyperlink r:id="rId24" w:history="1">
        <w:r w:rsidRPr="007A4B7B">
          <w:rPr>
            <w:rFonts w:ascii="Times New Roman" w:eastAsia="Times New Roman" w:hAnsi="Times New Roman" w:cs="Times New Roman"/>
            <w:sz w:val="28"/>
            <w:szCs w:val="28"/>
            <w:u w:val="single"/>
            <w:lang w:val="en-IN" w:eastAsia="en-IN" w:bidi="ar-SA"/>
          </w:rPr>
          <w:t>(1)</w:t>
        </w:r>
      </w:hyperlink>
      <w:r w:rsidRPr="007A4B7B">
        <w:rPr>
          <w:rFonts w:ascii="Times New Roman" w:eastAsia="Times New Roman" w:hAnsi="Times New Roman" w:cs="Times New Roman"/>
          <w:sz w:val="28"/>
          <w:szCs w:val="28"/>
          <w:lang w:val="en-IN" w:eastAsia="en-IN" w:bidi="ar-SA"/>
        </w:rPr>
        <w:t xml:space="preserve"> ] The Central Government may, by notification in the Official Gazette, make rules to carry out the purposes of this Act. </w:t>
      </w:r>
    </w:p>
    <w:p w:rsidR="007A4B7B" w:rsidRPr="007A4B7B" w:rsidRDefault="007A4B7B" w:rsidP="007A4B7B">
      <w:pPr>
        <w:spacing w:after="0" w:line="240" w:lineRule="auto"/>
        <w:jc w:val="left"/>
        <w:rPr>
          <w:rFonts w:ascii="Times New Roman" w:eastAsia="Times New Roman" w:hAnsi="Times New Roman" w:cs="Times New Roman"/>
          <w:sz w:val="28"/>
          <w:szCs w:val="28"/>
          <w:lang w:val="en-IN" w:eastAsia="en-IN" w:bidi="ar-SA"/>
        </w:rPr>
      </w:pPr>
      <w:hyperlink r:id="rId25" w:history="1">
        <w:r w:rsidRPr="007A4B7B">
          <w:rPr>
            <w:rFonts w:ascii="Times New Roman" w:eastAsia="Times New Roman" w:hAnsi="Times New Roman" w:cs="Times New Roman"/>
            <w:sz w:val="28"/>
            <w:szCs w:val="28"/>
            <w:u w:val="single"/>
            <w:lang w:val="en-IN" w:eastAsia="en-IN" w:bidi="ar-SA"/>
          </w:rPr>
          <w:t>(2)</w:t>
        </w:r>
      </w:hyperlink>
      <w:r w:rsidRPr="007A4B7B">
        <w:rPr>
          <w:rFonts w:ascii="Times New Roman" w:eastAsia="Times New Roman" w:hAnsi="Times New Roman" w:cs="Times New Roman"/>
          <w:sz w:val="28"/>
          <w:szCs w:val="28"/>
          <w:lang w:val="en-IN" w:eastAsia="en-IN" w:bidi="ar-SA"/>
        </w:rPr>
        <w:t xml:space="preserve"> 1[ Every rule made under this Act shall be laid, as soon as may be after it is made, before each House of Parliament, while it is in session, for a total period of thirty days which may be comprised in one session or in two or more successive sessions, and if, before the expiry of the session immediately following the session or the successive sessions aforesaid, both Houses agree in making any modification in the rule or both houses agree that the rule should not be made, the rule shall thereafter have effect only in such modified form or be of no effect, as the case may be; so, however, that any such modification or annulment shall be without prejudice to the validity of anything previously done under that rule.] </w:t>
      </w:r>
    </w:p>
    <w:p w:rsidR="007379DD" w:rsidRPr="007A4B7B" w:rsidRDefault="007A4B7B" w:rsidP="007A4B7B">
      <w:pPr>
        <w:rPr>
          <w:sz w:val="28"/>
          <w:szCs w:val="28"/>
        </w:rPr>
      </w:pPr>
      <w:r w:rsidRPr="007A4B7B">
        <w:rPr>
          <w:rFonts w:ascii="Times New Roman" w:eastAsia="Times New Roman" w:hAnsi="Times New Roman" w:cs="Times New Roman"/>
          <w:noProof/>
          <w:sz w:val="28"/>
          <w:szCs w:val="28"/>
          <w:lang w:val="en-IN" w:eastAsia="en-IN" w:bidi="ar-SA"/>
        </w:rPr>
        <w:drawing>
          <wp:inline distT="0" distB="0" distL="0" distR="0">
            <wp:extent cx="9525" cy="9525"/>
            <wp:effectExtent l="0" t="0" r="0" b="0"/>
            <wp:docPr id="1" name="usage_pic" descr="http://usage.search.conduit.com/Services/LogUsage/?app=3&amp;source=Searchimagesapp-Piclick&amp;Action=Pageviews-Conduit&amp;ctid=CT3297951&amp;args=%7B%22Search_type%22:%22SearchWeb%22%7D&amp;d=1380126989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age_pic" descr="http://usage.search.conduit.com/Services/LogUsage/?app=3&amp;source=Searchimagesapp-Piclick&amp;Action=Pageviews-Conduit&amp;ctid=CT3297951&amp;args=%7B%22Search_type%22:%22SearchWeb%22%7D&amp;d=1380126989992"/>
                    <pic:cNvPicPr>
                      <a:picLocks noChangeAspect="1" noChangeArrowheads="1"/>
                    </pic:cNvPicPr>
                  </pic:nvPicPr>
                  <pic:blipFill>
                    <a:blip r:embed="rId26"/>
                    <a:srcRect/>
                    <a:stretch>
                      <a:fillRect/>
                    </a:stretch>
                  </pic:blipFill>
                  <pic:spPr bwMode="auto">
                    <a:xfrm>
                      <a:off x="0" y="0"/>
                      <a:ext cx="9525" cy="9525"/>
                    </a:xfrm>
                    <a:prstGeom prst="rect">
                      <a:avLst/>
                    </a:prstGeom>
                    <a:noFill/>
                    <a:ln w="9525">
                      <a:noFill/>
                      <a:miter lim="800000"/>
                      <a:headEnd/>
                      <a:tailEnd/>
                    </a:ln>
                  </pic:spPr>
                </pic:pic>
              </a:graphicData>
            </a:graphic>
          </wp:inline>
        </w:drawing>
      </w:r>
    </w:p>
    <w:sectPr w:rsidR="007379DD" w:rsidRPr="007A4B7B" w:rsidSect="007A4B7B">
      <w:pgSz w:w="11906" w:h="16838"/>
      <w:pgMar w:top="1440" w:right="566"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A4B7B"/>
    <w:rsid w:val="000E64E9"/>
    <w:rsid w:val="00210324"/>
    <w:rsid w:val="003D1C6C"/>
    <w:rsid w:val="00620137"/>
    <w:rsid w:val="007003EC"/>
    <w:rsid w:val="007426CA"/>
    <w:rsid w:val="00792749"/>
    <w:rsid w:val="007A4B7B"/>
    <w:rsid w:val="00877769"/>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en-US"/>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0137"/>
  </w:style>
  <w:style w:type="paragraph" w:styleId="Heading1">
    <w:name w:val="heading 1"/>
    <w:basedOn w:val="Normal"/>
    <w:next w:val="Normal"/>
    <w:link w:val="Heading1Char"/>
    <w:uiPriority w:val="9"/>
    <w:qFormat/>
    <w:rsid w:val="00620137"/>
    <w:pPr>
      <w:spacing w:before="300" w:after="40"/>
      <w:jc w:val="left"/>
      <w:outlineLvl w:val="0"/>
    </w:pPr>
    <w:rPr>
      <w:smallCaps/>
      <w:spacing w:val="5"/>
      <w:sz w:val="32"/>
      <w:szCs w:val="32"/>
    </w:rPr>
  </w:style>
  <w:style w:type="paragraph" w:styleId="Heading2">
    <w:name w:val="heading 2"/>
    <w:basedOn w:val="Normal"/>
    <w:next w:val="Normal"/>
    <w:link w:val="Heading2Char"/>
    <w:uiPriority w:val="9"/>
    <w:semiHidden/>
    <w:unhideWhenUsed/>
    <w:qFormat/>
    <w:rsid w:val="00620137"/>
    <w:pPr>
      <w:spacing w:before="240" w:after="80"/>
      <w:jc w:val="left"/>
      <w:outlineLvl w:val="1"/>
    </w:pPr>
    <w:rPr>
      <w:smallCaps/>
      <w:spacing w:val="5"/>
      <w:sz w:val="28"/>
      <w:szCs w:val="28"/>
    </w:rPr>
  </w:style>
  <w:style w:type="paragraph" w:styleId="Heading3">
    <w:name w:val="heading 3"/>
    <w:basedOn w:val="Normal"/>
    <w:next w:val="Normal"/>
    <w:link w:val="Heading3Char"/>
    <w:uiPriority w:val="9"/>
    <w:semiHidden/>
    <w:unhideWhenUsed/>
    <w:qFormat/>
    <w:rsid w:val="00620137"/>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620137"/>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620137"/>
    <w:pPr>
      <w:spacing w:before="200" w:after="0"/>
      <w:jc w:val="left"/>
      <w:outlineLvl w:val="4"/>
    </w:pPr>
    <w:rPr>
      <w:smallCaps/>
      <w:color w:val="943634" w:themeColor="accent2" w:themeShade="BF"/>
      <w:spacing w:val="10"/>
      <w:sz w:val="22"/>
      <w:szCs w:val="26"/>
    </w:rPr>
  </w:style>
  <w:style w:type="paragraph" w:styleId="Heading6">
    <w:name w:val="heading 6"/>
    <w:basedOn w:val="Normal"/>
    <w:next w:val="Normal"/>
    <w:link w:val="Heading6Char"/>
    <w:uiPriority w:val="9"/>
    <w:semiHidden/>
    <w:unhideWhenUsed/>
    <w:qFormat/>
    <w:rsid w:val="00620137"/>
    <w:pPr>
      <w:spacing w:after="0"/>
      <w:jc w:val="left"/>
      <w:outlineLvl w:val="5"/>
    </w:pPr>
    <w:rPr>
      <w:smallCaps/>
      <w:color w:val="C0504D" w:themeColor="accent2"/>
      <w:spacing w:val="5"/>
      <w:sz w:val="22"/>
    </w:rPr>
  </w:style>
  <w:style w:type="paragraph" w:styleId="Heading7">
    <w:name w:val="heading 7"/>
    <w:basedOn w:val="Normal"/>
    <w:next w:val="Normal"/>
    <w:link w:val="Heading7Char"/>
    <w:uiPriority w:val="9"/>
    <w:semiHidden/>
    <w:unhideWhenUsed/>
    <w:qFormat/>
    <w:rsid w:val="00620137"/>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620137"/>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620137"/>
    <w:pPr>
      <w:spacing w:after="0"/>
      <w:jc w:val="left"/>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0137"/>
    <w:rPr>
      <w:smallCaps/>
      <w:spacing w:val="5"/>
      <w:sz w:val="32"/>
      <w:szCs w:val="32"/>
    </w:rPr>
  </w:style>
  <w:style w:type="character" w:customStyle="1" w:styleId="Heading2Char">
    <w:name w:val="Heading 2 Char"/>
    <w:basedOn w:val="DefaultParagraphFont"/>
    <w:link w:val="Heading2"/>
    <w:uiPriority w:val="9"/>
    <w:semiHidden/>
    <w:rsid w:val="00620137"/>
    <w:rPr>
      <w:smallCaps/>
      <w:spacing w:val="5"/>
      <w:sz w:val="28"/>
      <w:szCs w:val="28"/>
    </w:rPr>
  </w:style>
  <w:style w:type="character" w:customStyle="1" w:styleId="Heading3Char">
    <w:name w:val="Heading 3 Char"/>
    <w:basedOn w:val="DefaultParagraphFont"/>
    <w:link w:val="Heading3"/>
    <w:uiPriority w:val="9"/>
    <w:semiHidden/>
    <w:rsid w:val="00620137"/>
    <w:rPr>
      <w:smallCaps/>
      <w:spacing w:val="5"/>
      <w:sz w:val="24"/>
      <w:szCs w:val="24"/>
    </w:rPr>
  </w:style>
  <w:style w:type="character" w:customStyle="1" w:styleId="Heading4Char">
    <w:name w:val="Heading 4 Char"/>
    <w:basedOn w:val="DefaultParagraphFont"/>
    <w:link w:val="Heading4"/>
    <w:uiPriority w:val="9"/>
    <w:semiHidden/>
    <w:rsid w:val="00620137"/>
    <w:rPr>
      <w:smallCaps/>
      <w:spacing w:val="10"/>
      <w:sz w:val="22"/>
      <w:szCs w:val="22"/>
    </w:rPr>
  </w:style>
  <w:style w:type="character" w:customStyle="1" w:styleId="Heading5Char">
    <w:name w:val="Heading 5 Char"/>
    <w:basedOn w:val="DefaultParagraphFont"/>
    <w:link w:val="Heading5"/>
    <w:uiPriority w:val="9"/>
    <w:semiHidden/>
    <w:rsid w:val="00620137"/>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620137"/>
    <w:rPr>
      <w:smallCaps/>
      <w:color w:val="C0504D" w:themeColor="accent2"/>
      <w:spacing w:val="5"/>
      <w:sz w:val="22"/>
    </w:rPr>
  </w:style>
  <w:style w:type="character" w:customStyle="1" w:styleId="Heading7Char">
    <w:name w:val="Heading 7 Char"/>
    <w:basedOn w:val="DefaultParagraphFont"/>
    <w:link w:val="Heading7"/>
    <w:uiPriority w:val="9"/>
    <w:semiHidden/>
    <w:rsid w:val="00620137"/>
    <w:rPr>
      <w:b/>
      <w:smallCaps/>
      <w:color w:val="C0504D" w:themeColor="accent2"/>
      <w:spacing w:val="10"/>
    </w:rPr>
  </w:style>
  <w:style w:type="character" w:customStyle="1" w:styleId="Heading8Char">
    <w:name w:val="Heading 8 Char"/>
    <w:basedOn w:val="DefaultParagraphFont"/>
    <w:link w:val="Heading8"/>
    <w:uiPriority w:val="9"/>
    <w:semiHidden/>
    <w:rsid w:val="00620137"/>
    <w:rPr>
      <w:b/>
      <w:i/>
      <w:smallCaps/>
      <w:color w:val="943634" w:themeColor="accent2" w:themeShade="BF"/>
    </w:rPr>
  </w:style>
  <w:style w:type="character" w:customStyle="1" w:styleId="Heading9Char">
    <w:name w:val="Heading 9 Char"/>
    <w:basedOn w:val="DefaultParagraphFont"/>
    <w:link w:val="Heading9"/>
    <w:uiPriority w:val="9"/>
    <w:semiHidden/>
    <w:rsid w:val="00620137"/>
    <w:rPr>
      <w:b/>
      <w:i/>
      <w:smallCaps/>
      <w:color w:val="622423" w:themeColor="accent2" w:themeShade="7F"/>
    </w:rPr>
  </w:style>
  <w:style w:type="paragraph" w:styleId="Caption">
    <w:name w:val="caption"/>
    <w:basedOn w:val="Normal"/>
    <w:next w:val="Normal"/>
    <w:uiPriority w:val="35"/>
    <w:semiHidden/>
    <w:unhideWhenUsed/>
    <w:qFormat/>
    <w:rsid w:val="00620137"/>
    <w:rPr>
      <w:b/>
      <w:bCs/>
      <w:caps/>
      <w:sz w:val="16"/>
      <w:szCs w:val="18"/>
    </w:rPr>
  </w:style>
  <w:style w:type="paragraph" w:styleId="Title">
    <w:name w:val="Title"/>
    <w:basedOn w:val="Normal"/>
    <w:next w:val="Normal"/>
    <w:link w:val="TitleChar"/>
    <w:uiPriority w:val="10"/>
    <w:qFormat/>
    <w:rsid w:val="00620137"/>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620137"/>
    <w:rPr>
      <w:smallCaps/>
      <w:sz w:val="48"/>
      <w:szCs w:val="48"/>
    </w:rPr>
  </w:style>
  <w:style w:type="paragraph" w:styleId="Subtitle">
    <w:name w:val="Subtitle"/>
    <w:basedOn w:val="Normal"/>
    <w:next w:val="Normal"/>
    <w:link w:val="SubtitleChar"/>
    <w:uiPriority w:val="11"/>
    <w:qFormat/>
    <w:rsid w:val="00620137"/>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620137"/>
    <w:rPr>
      <w:rFonts w:asciiTheme="majorHAnsi" w:eastAsiaTheme="majorEastAsia" w:hAnsiTheme="majorHAnsi" w:cstheme="majorBidi"/>
      <w:szCs w:val="22"/>
    </w:rPr>
  </w:style>
  <w:style w:type="character" w:styleId="Strong">
    <w:name w:val="Strong"/>
    <w:uiPriority w:val="22"/>
    <w:qFormat/>
    <w:rsid w:val="00620137"/>
    <w:rPr>
      <w:b/>
      <w:color w:val="C0504D" w:themeColor="accent2"/>
    </w:rPr>
  </w:style>
  <w:style w:type="character" w:styleId="Emphasis">
    <w:name w:val="Emphasis"/>
    <w:uiPriority w:val="20"/>
    <w:qFormat/>
    <w:rsid w:val="00620137"/>
    <w:rPr>
      <w:b/>
      <w:i/>
      <w:spacing w:val="10"/>
    </w:rPr>
  </w:style>
  <w:style w:type="paragraph" w:styleId="NoSpacing">
    <w:name w:val="No Spacing"/>
    <w:basedOn w:val="Normal"/>
    <w:link w:val="NoSpacingChar"/>
    <w:uiPriority w:val="1"/>
    <w:qFormat/>
    <w:rsid w:val="00620137"/>
    <w:pPr>
      <w:spacing w:after="0" w:line="240" w:lineRule="auto"/>
    </w:pPr>
  </w:style>
  <w:style w:type="character" w:customStyle="1" w:styleId="NoSpacingChar">
    <w:name w:val="No Spacing Char"/>
    <w:basedOn w:val="DefaultParagraphFont"/>
    <w:link w:val="NoSpacing"/>
    <w:uiPriority w:val="1"/>
    <w:rsid w:val="00620137"/>
  </w:style>
  <w:style w:type="paragraph" w:styleId="ListParagraph">
    <w:name w:val="List Paragraph"/>
    <w:basedOn w:val="Normal"/>
    <w:uiPriority w:val="34"/>
    <w:qFormat/>
    <w:rsid w:val="00620137"/>
    <w:pPr>
      <w:ind w:left="720"/>
      <w:contextualSpacing/>
    </w:pPr>
  </w:style>
  <w:style w:type="paragraph" w:styleId="Quote">
    <w:name w:val="Quote"/>
    <w:basedOn w:val="Normal"/>
    <w:next w:val="Normal"/>
    <w:link w:val="QuoteChar"/>
    <w:uiPriority w:val="29"/>
    <w:qFormat/>
    <w:rsid w:val="00620137"/>
    <w:rPr>
      <w:i/>
    </w:rPr>
  </w:style>
  <w:style w:type="character" w:customStyle="1" w:styleId="QuoteChar">
    <w:name w:val="Quote Char"/>
    <w:basedOn w:val="DefaultParagraphFont"/>
    <w:link w:val="Quote"/>
    <w:uiPriority w:val="29"/>
    <w:rsid w:val="00620137"/>
    <w:rPr>
      <w:i/>
    </w:rPr>
  </w:style>
  <w:style w:type="paragraph" w:styleId="IntenseQuote">
    <w:name w:val="Intense Quote"/>
    <w:basedOn w:val="Normal"/>
    <w:next w:val="Normal"/>
    <w:link w:val="IntenseQuoteChar"/>
    <w:uiPriority w:val="30"/>
    <w:qFormat/>
    <w:rsid w:val="00620137"/>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620137"/>
    <w:rPr>
      <w:b/>
      <w:i/>
      <w:color w:val="FFFFFF" w:themeColor="background1"/>
      <w:shd w:val="clear" w:color="auto" w:fill="C0504D" w:themeFill="accent2"/>
    </w:rPr>
  </w:style>
  <w:style w:type="character" w:styleId="SubtleEmphasis">
    <w:name w:val="Subtle Emphasis"/>
    <w:uiPriority w:val="19"/>
    <w:qFormat/>
    <w:rsid w:val="00620137"/>
    <w:rPr>
      <w:i/>
    </w:rPr>
  </w:style>
  <w:style w:type="character" w:styleId="IntenseEmphasis">
    <w:name w:val="Intense Emphasis"/>
    <w:uiPriority w:val="21"/>
    <w:qFormat/>
    <w:rsid w:val="00620137"/>
    <w:rPr>
      <w:b/>
      <w:i/>
      <w:color w:val="C0504D" w:themeColor="accent2"/>
      <w:spacing w:val="10"/>
    </w:rPr>
  </w:style>
  <w:style w:type="character" w:styleId="SubtleReference">
    <w:name w:val="Subtle Reference"/>
    <w:uiPriority w:val="31"/>
    <w:qFormat/>
    <w:rsid w:val="00620137"/>
    <w:rPr>
      <w:b/>
    </w:rPr>
  </w:style>
  <w:style w:type="character" w:styleId="IntenseReference">
    <w:name w:val="Intense Reference"/>
    <w:uiPriority w:val="32"/>
    <w:qFormat/>
    <w:rsid w:val="00620137"/>
    <w:rPr>
      <w:b/>
      <w:bCs/>
      <w:smallCaps/>
      <w:spacing w:val="5"/>
      <w:sz w:val="22"/>
      <w:szCs w:val="22"/>
      <w:u w:val="single"/>
    </w:rPr>
  </w:style>
  <w:style w:type="character" w:styleId="BookTitle">
    <w:name w:val="Book Title"/>
    <w:uiPriority w:val="33"/>
    <w:qFormat/>
    <w:rsid w:val="00620137"/>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620137"/>
    <w:pPr>
      <w:outlineLvl w:val="9"/>
    </w:pPr>
  </w:style>
  <w:style w:type="character" w:styleId="Hyperlink">
    <w:name w:val="Hyperlink"/>
    <w:basedOn w:val="DefaultParagraphFont"/>
    <w:uiPriority w:val="99"/>
    <w:semiHidden/>
    <w:unhideWhenUsed/>
    <w:rsid w:val="007A4B7B"/>
    <w:rPr>
      <w:color w:val="0000FF"/>
      <w:u w:val="single"/>
    </w:rPr>
  </w:style>
  <w:style w:type="paragraph" w:styleId="BalloonText">
    <w:name w:val="Balloon Text"/>
    <w:basedOn w:val="Normal"/>
    <w:link w:val="BalloonTextChar"/>
    <w:uiPriority w:val="99"/>
    <w:semiHidden/>
    <w:unhideWhenUsed/>
    <w:rsid w:val="007A4B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4B7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0868448">
      <w:bodyDiv w:val="1"/>
      <w:marLeft w:val="0"/>
      <w:marRight w:val="0"/>
      <w:marTop w:val="0"/>
      <w:marBottom w:val="0"/>
      <w:divBdr>
        <w:top w:val="none" w:sz="0" w:space="0" w:color="auto"/>
        <w:left w:val="none" w:sz="0" w:space="0" w:color="auto"/>
        <w:bottom w:val="none" w:sz="0" w:space="0" w:color="auto"/>
        <w:right w:val="none" w:sz="0" w:space="0" w:color="auto"/>
      </w:divBdr>
      <w:divsChild>
        <w:div w:id="1765030886">
          <w:marLeft w:val="0"/>
          <w:marRight w:val="0"/>
          <w:marTop w:val="0"/>
          <w:marBottom w:val="0"/>
          <w:divBdr>
            <w:top w:val="none" w:sz="0" w:space="0" w:color="auto"/>
            <w:left w:val="none" w:sz="0" w:space="0" w:color="auto"/>
            <w:bottom w:val="none" w:sz="0" w:space="0" w:color="auto"/>
            <w:right w:val="none" w:sz="0" w:space="0" w:color="auto"/>
          </w:divBdr>
          <w:divsChild>
            <w:div w:id="2025864912">
              <w:marLeft w:val="0"/>
              <w:marRight w:val="0"/>
              <w:marTop w:val="0"/>
              <w:marBottom w:val="0"/>
              <w:divBdr>
                <w:top w:val="none" w:sz="0" w:space="0" w:color="auto"/>
                <w:left w:val="none" w:sz="0" w:space="0" w:color="auto"/>
                <w:bottom w:val="none" w:sz="0" w:space="0" w:color="auto"/>
                <w:right w:val="none" w:sz="0" w:space="0" w:color="auto"/>
              </w:divBdr>
            </w:div>
            <w:div w:id="444619789">
              <w:marLeft w:val="0"/>
              <w:marRight w:val="0"/>
              <w:marTop w:val="0"/>
              <w:marBottom w:val="0"/>
              <w:divBdr>
                <w:top w:val="none" w:sz="0" w:space="0" w:color="auto"/>
                <w:left w:val="none" w:sz="0" w:space="0" w:color="auto"/>
                <w:bottom w:val="none" w:sz="0" w:space="0" w:color="auto"/>
                <w:right w:val="none" w:sz="0" w:space="0" w:color="auto"/>
              </w:divBdr>
              <w:divsChild>
                <w:div w:id="1397318757">
                  <w:marLeft w:val="0"/>
                  <w:marRight w:val="0"/>
                  <w:marTop w:val="0"/>
                  <w:marBottom w:val="0"/>
                  <w:divBdr>
                    <w:top w:val="none" w:sz="0" w:space="0" w:color="auto"/>
                    <w:left w:val="none" w:sz="0" w:space="0" w:color="auto"/>
                    <w:bottom w:val="none" w:sz="0" w:space="0" w:color="auto"/>
                    <w:right w:val="none" w:sz="0" w:space="0" w:color="auto"/>
                  </w:divBdr>
                </w:div>
                <w:div w:id="214782377">
                  <w:marLeft w:val="0"/>
                  <w:marRight w:val="0"/>
                  <w:marTop w:val="0"/>
                  <w:marBottom w:val="0"/>
                  <w:divBdr>
                    <w:top w:val="none" w:sz="0" w:space="0" w:color="auto"/>
                    <w:left w:val="none" w:sz="0" w:space="0" w:color="auto"/>
                    <w:bottom w:val="none" w:sz="0" w:space="0" w:color="auto"/>
                    <w:right w:val="none" w:sz="0" w:space="0" w:color="auto"/>
                  </w:divBdr>
                </w:div>
                <w:div w:id="1348218504">
                  <w:marLeft w:val="0"/>
                  <w:marRight w:val="0"/>
                  <w:marTop w:val="0"/>
                  <w:marBottom w:val="0"/>
                  <w:divBdr>
                    <w:top w:val="none" w:sz="0" w:space="0" w:color="auto"/>
                    <w:left w:val="none" w:sz="0" w:space="0" w:color="auto"/>
                    <w:bottom w:val="none" w:sz="0" w:space="0" w:color="auto"/>
                    <w:right w:val="none" w:sz="0" w:space="0" w:color="auto"/>
                  </w:divBdr>
                </w:div>
              </w:divsChild>
            </w:div>
            <w:div w:id="228997972">
              <w:marLeft w:val="0"/>
              <w:marRight w:val="0"/>
              <w:marTop w:val="0"/>
              <w:marBottom w:val="0"/>
              <w:divBdr>
                <w:top w:val="none" w:sz="0" w:space="0" w:color="auto"/>
                <w:left w:val="none" w:sz="0" w:space="0" w:color="auto"/>
                <w:bottom w:val="none" w:sz="0" w:space="0" w:color="auto"/>
                <w:right w:val="none" w:sz="0" w:space="0" w:color="auto"/>
              </w:divBdr>
              <w:divsChild>
                <w:div w:id="172190824">
                  <w:marLeft w:val="0"/>
                  <w:marRight w:val="0"/>
                  <w:marTop w:val="0"/>
                  <w:marBottom w:val="0"/>
                  <w:divBdr>
                    <w:top w:val="none" w:sz="0" w:space="0" w:color="auto"/>
                    <w:left w:val="none" w:sz="0" w:space="0" w:color="auto"/>
                    <w:bottom w:val="none" w:sz="0" w:space="0" w:color="auto"/>
                    <w:right w:val="none" w:sz="0" w:space="0" w:color="auto"/>
                  </w:divBdr>
                </w:div>
                <w:div w:id="1839536860">
                  <w:marLeft w:val="0"/>
                  <w:marRight w:val="0"/>
                  <w:marTop w:val="0"/>
                  <w:marBottom w:val="0"/>
                  <w:divBdr>
                    <w:top w:val="none" w:sz="0" w:space="0" w:color="auto"/>
                    <w:left w:val="none" w:sz="0" w:space="0" w:color="auto"/>
                    <w:bottom w:val="none" w:sz="0" w:space="0" w:color="auto"/>
                    <w:right w:val="none" w:sz="0" w:space="0" w:color="auto"/>
                  </w:divBdr>
                </w:div>
                <w:div w:id="2126271681">
                  <w:marLeft w:val="0"/>
                  <w:marRight w:val="0"/>
                  <w:marTop w:val="0"/>
                  <w:marBottom w:val="0"/>
                  <w:divBdr>
                    <w:top w:val="none" w:sz="0" w:space="0" w:color="auto"/>
                    <w:left w:val="none" w:sz="0" w:space="0" w:color="auto"/>
                    <w:bottom w:val="none" w:sz="0" w:space="0" w:color="auto"/>
                    <w:right w:val="none" w:sz="0" w:space="0" w:color="auto"/>
                  </w:divBdr>
                </w:div>
              </w:divsChild>
            </w:div>
            <w:div w:id="267130216">
              <w:marLeft w:val="0"/>
              <w:marRight w:val="0"/>
              <w:marTop w:val="0"/>
              <w:marBottom w:val="0"/>
              <w:divBdr>
                <w:top w:val="none" w:sz="0" w:space="0" w:color="auto"/>
                <w:left w:val="none" w:sz="0" w:space="0" w:color="auto"/>
                <w:bottom w:val="none" w:sz="0" w:space="0" w:color="auto"/>
                <w:right w:val="none" w:sz="0" w:space="0" w:color="auto"/>
              </w:divBdr>
            </w:div>
            <w:div w:id="792790140">
              <w:marLeft w:val="0"/>
              <w:marRight w:val="0"/>
              <w:marTop w:val="0"/>
              <w:marBottom w:val="0"/>
              <w:divBdr>
                <w:top w:val="none" w:sz="0" w:space="0" w:color="auto"/>
                <w:left w:val="none" w:sz="0" w:space="0" w:color="auto"/>
                <w:bottom w:val="none" w:sz="0" w:space="0" w:color="auto"/>
                <w:right w:val="none" w:sz="0" w:space="0" w:color="auto"/>
              </w:divBdr>
              <w:divsChild>
                <w:div w:id="541869450">
                  <w:marLeft w:val="0"/>
                  <w:marRight w:val="0"/>
                  <w:marTop w:val="0"/>
                  <w:marBottom w:val="0"/>
                  <w:divBdr>
                    <w:top w:val="none" w:sz="0" w:space="0" w:color="auto"/>
                    <w:left w:val="none" w:sz="0" w:space="0" w:color="auto"/>
                    <w:bottom w:val="none" w:sz="0" w:space="0" w:color="auto"/>
                    <w:right w:val="none" w:sz="0" w:space="0" w:color="auto"/>
                  </w:divBdr>
                  <w:divsChild>
                    <w:div w:id="1392730554">
                      <w:marLeft w:val="0"/>
                      <w:marRight w:val="0"/>
                      <w:marTop w:val="0"/>
                      <w:marBottom w:val="0"/>
                      <w:divBdr>
                        <w:top w:val="none" w:sz="0" w:space="0" w:color="auto"/>
                        <w:left w:val="none" w:sz="0" w:space="0" w:color="auto"/>
                        <w:bottom w:val="none" w:sz="0" w:space="0" w:color="auto"/>
                        <w:right w:val="none" w:sz="0" w:space="0" w:color="auto"/>
                      </w:divBdr>
                      <w:divsChild>
                        <w:div w:id="269895420">
                          <w:marLeft w:val="0"/>
                          <w:marRight w:val="0"/>
                          <w:marTop w:val="0"/>
                          <w:marBottom w:val="0"/>
                          <w:divBdr>
                            <w:top w:val="none" w:sz="0" w:space="0" w:color="auto"/>
                            <w:left w:val="none" w:sz="0" w:space="0" w:color="auto"/>
                            <w:bottom w:val="none" w:sz="0" w:space="0" w:color="auto"/>
                            <w:right w:val="none" w:sz="0" w:space="0" w:color="auto"/>
                          </w:divBdr>
                          <w:divsChild>
                            <w:div w:id="1344749556">
                              <w:marLeft w:val="0"/>
                              <w:marRight w:val="0"/>
                              <w:marTop w:val="0"/>
                              <w:marBottom w:val="0"/>
                              <w:divBdr>
                                <w:top w:val="none" w:sz="0" w:space="0" w:color="auto"/>
                                <w:left w:val="none" w:sz="0" w:space="0" w:color="auto"/>
                                <w:bottom w:val="none" w:sz="0" w:space="0" w:color="auto"/>
                                <w:right w:val="none" w:sz="0" w:space="0" w:color="auto"/>
                              </w:divBdr>
                            </w:div>
                            <w:div w:id="2109695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546709">
                      <w:marLeft w:val="0"/>
                      <w:marRight w:val="0"/>
                      <w:marTop w:val="0"/>
                      <w:marBottom w:val="0"/>
                      <w:divBdr>
                        <w:top w:val="none" w:sz="0" w:space="0" w:color="auto"/>
                        <w:left w:val="none" w:sz="0" w:space="0" w:color="auto"/>
                        <w:bottom w:val="none" w:sz="0" w:space="0" w:color="auto"/>
                        <w:right w:val="none" w:sz="0" w:space="0" w:color="auto"/>
                      </w:divBdr>
                    </w:div>
                    <w:div w:id="608588903">
                      <w:marLeft w:val="0"/>
                      <w:marRight w:val="0"/>
                      <w:marTop w:val="0"/>
                      <w:marBottom w:val="0"/>
                      <w:divBdr>
                        <w:top w:val="none" w:sz="0" w:space="0" w:color="auto"/>
                        <w:left w:val="none" w:sz="0" w:space="0" w:color="auto"/>
                        <w:bottom w:val="none" w:sz="0" w:space="0" w:color="auto"/>
                        <w:right w:val="none" w:sz="0" w:space="0" w:color="auto"/>
                      </w:divBdr>
                    </w:div>
                  </w:divsChild>
                </w:div>
                <w:div w:id="1783919619">
                  <w:marLeft w:val="0"/>
                  <w:marRight w:val="0"/>
                  <w:marTop w:val="0"/>
                  <w:marBottom w:val="0"/>
                  <w:divBdr>
                    <w:top w:val="none" w:sz="0" w:space="0" w:color="auto"/>
                    <w:left w:val="none" w:sz="0" w:space="0" w:color="auto"/>
                    <w:bottom w:val="none" w:sz="0" w:space="0" w:color="auto"/>
                    <w:right w:val="none" w:sz="0" w:space="0" w:color="auto"/>
                  </w:divBdr>
                </w:div>
              </w:divsChild>
            </w:div>
            <w:div w:id="288361539">
              <w:marLeft w:val="0"/>
              <w:marRight w:val="0"/>
              <w:marTop w:val="0"/>
              <w:marBottom w:val="0"/>
              <w:divBdr>
                <w:top w:val="none" w:sz="0" w:space="0" w:color="auto"/>
                <w:left w:val="none" w:sz="0" w:space="0" w:color="auto"/>
                <w:bottom w:val="none" w:sz="0" w:space="0" w:color="auto"/>
                <w:right w:val="none" w:sz="0" w:space="0" w:color="auto"/>
              </w:divBdr>
            </w:div>
            <w:div w:id="2129929486">
              <w:marLeft w:val="0"/>
              <w:marRight w:val="0"/>
              <w:marTop w:val="0"/>
              <w:marBottom w:val="0"/>
              <w:divBdr>
                <w:top w:val="none" w:sz="0" w:space="0" w:color="auto"/>
                <w:left w:val="none" w:sz="0" w:space="0" w:color="auto"/>
                <w:bottom w:val="none" w:sz="0" w:space="0" w:color="auto"/>
                <w:right w:val="none" w:sz="0" w:space="0" w:color="auto"/>
              </w:divBdr>
            </w:div>
            <w:div w:id="428739496">
              <w:marLeft w:val="0"/>
              <w:marRight w:val="0"/>
              <w:marTop w:val="0"/>
              <w:marBottom w:val="0"/>
              <w:divBdr>
                <w:top w:val="none" w:sz="0" w:space="0" w:color="auto"/>
                <w:left w:val="none" w:sz="0" w:space="0" w:color="auto"/>
                <w:bottom w:val="none" w:sz="0" w:space="0" w:color="auto"/>
                <w:right w:val="none" w:sz="0" w:space="0" w:color="auto"/>
              </w:divBdr>
            </w:div>
            <w:div w:id="734547737">
              <w:marLeft w:val="0"/>
              <w:marRight w:val="0"/>
              <w:marTop w:val="0"/>
              <w:marBottom w:val="0"/>
              <w:divBdr>
                <w:top w:val="none" w:sz="0" w:space="0" w:color="auto"/>
                <w:left w:val="none" w:sz="0" w:space="0" w:color="auto"/>
                <w:bottom w:val="none" w:sz="0" w:space="0" w:color="auto"/>
                <w:right w:val="none" w:sz="0" w:space="0" w:color="auto"/>
              </w:divBdr>
            </w:div>
            <w:div w:id="1349601394">
              <w:marLeft w:val="0"/>
              <w:marRight w:val="0"/>
              <w:marTop w:val="0"/>
              <w:marBottom w:val="0"/>
              <w:divBdr>
                <w:top w:val="none" w:sz="0" w:space="0" w:color="auto"/>
                <w:left w:val="none" w:sz="0" w:space="0" w:color="auto"/>
                <w:bottom w:val="none" w:sz="0" w:space="0" w:color="auto"/>
                <w:right w:val="none" w:sz="0" w:space="0" w:color="auto"/>
              </w:divBdr>
              <w:divsChild>
                <w:div w:id="263342004">
                  <w:marLeft w:val="0"/>
                  <w:marRight w:val="0"/>
                  <w:marTop w:val="0"/>
                  <w:marBottom w:val="0"/>
                  <w:divBdr>
                    <w:top w:val="none" w:sz="0" w:space="0" w:color="auto"/>
                    <w:left w:val="none" w:sz="0" w:space="0" w:color="auto"/>
                    <w:bottom w:val="none" w:sz="0" w:space="0" w:color="auto"/>
                    <w:right w:val="none" w:sz="0" w:space="0" w:color="auto"/>
                  </w:divBdr>
                </w:div>
                <w:div w:id="1778523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ndiankanoon.org/doc/25541/" TargetMode="External"/><Relationship Id="rId13" Type="http://schemas.openxmlformats.org/officeDocument/2006/relationships/hyperlink" Target="http://www.indiankanoon.org/doc/1521965/" TargetMode="External"/><Relationship Id="rId18" Type="http://schemas.openxmlformats.org/officeDocument/2006/relationships/hyperlink" Target="http://www.indiankanoon.org/doc/1814913/" TargetMode="External"/><Relationship Id="rId26" Type="http://schemas.openxmlformats.org/officeDocument/2006/relationships/image" Target="media/image1.gif"/><Relationship Id="rId3" Type="http://schemas.openxmlformats.org/officeDocument/2006/relationships/webSettings" Target="webSettings.xml"/><Relationship Id="rId21" Type="http://schemas.openxmlformats.org/officeDocument/2006/relationships/hyperlink" Target="http://www.indiankanoon.org/doc/711714/" TargetMode="External"/><Relationship Id="rId7" Type="http://schemas.openxmlformats.org/officeDocument/2006/relationships/hyperlink" Target="http://www.indiankanoon.org/doc/752649/" TargetMode="External"/><Relationship Id="rId12" Type="http://schemas.openxmlformats.org/officeDocument/2006/relationships/hyperlink" Target="http://www.indiankanoon.org/doc/236468/" TargetMode="External"/><Relationship Id="rId17" Type="http://schemas.openxmlformats.org/officeDocument/2006/relationships/hyperlink" Target="http://www.indiankanoon.org/doc/1770938/" TargetMode="External"/><Relationship Id="rId25" Type="http://schemas.openxmlformats.org/officeDocument/2006/relationships/hyperlink" Target="http://www.indiankanoon.org/doc/1259773/" TargetMode="External"/><Relationship Id="rId2" Type="http://schemas.openxmlformats.org/officeDocument/2006/relationships/settings" Target="settings.xml"/><Relationship Id="rId16" Type="http://schemas.openxmlformats.org/officeDocument/2006/relationships/hyperlink" Target="http://www.indiankanoon.org/doc/1464872/" TargetMode="External"/><Relationship Id="rId20" Type="http://schemas.openxmlformats.org/officeDocument/2006/relationships/hyperlink" Target="http://www.indiankanoon.org/doc/1545127/" TargetMode="External"/><Relationship Id="rId1" Type="http://schemas.openxmlformats.org/officeDocument/2006/relationships/styles" Target="styles.xml"/><Relationship Id="rId6" Type="http://schemas.openxmlformats.org/officeDocument/2006/relationships/hyperlink" Target="http://www.indiankanoon.org/doc/1838873/" TargetMode="External"/><Relationship Id="rId11" Type="http://schemas.openxmlformats.org/officeDocument/2006/relationships/hyperlink" Target="http://www.indiankanoon.org/doc/1259657/" TargetMode="External"/><Relationship Id="rId24" Type="http://schemas.openxmlformats.org/officeDocument/2006/relationships/hyperlink" Target="http://www.indiankanoon.org/doc/552284/" TargetMode="External"/><Relationship Id="rId5" Type="http://schemas.openxmlformats.org/officeDocument/2006/relationships/hyperlink" Target="http://www.indiankanoon.org/doc/922837/" TargetMode="External"/><Relationship Id="rId15" Type="http://schemas.openxmlformats.org/officeDocument/2006/relationships/hyperlink" Target="http://www.indiankanoon.org/doc/1325145/" TargetMode="External"/><Relationship Id="rId23" Type="http://schemas.openxmlformats.org/officeDocument/2006/relationships/hyperlink" Target="http://www.indiankanoon.org/doc/589610/" TargetMode="External"/><Relationship Id="rId28" Type="http://schemas.openxmlformats.org/officeDocument/2006/relationships/theme" Target="theme/theme1.xml"/><Relationship Id="rId10" Type="http://schemas.openxmlformats.org/officeDocument/2006/relationships/hyperlink" Target="http://www.indiankanoon.org/doc/1665674/" TargetMode="External"/><Relationship Id="rId19" Type="http://schemas.openxmlformats.org/officeDocument/2006/relationships/hyperlink" Target="http://www.indiankanoon.org/doc/888872/" TargetMode="External"/><Relationship Id="rId4" Type="http://schemas.openxmlformats.org/officeDocument/2006/relationships/hyperlink" Target="http://www.indiankanoon.org/doc/312607/" TargetMode="External"/><Relationship Id="rId9" Type="http://schemas.openxmlformats.org/officeDocument/2006/relationships/hyperlink" Target="http://www.indiankanoon.org/doc/9200/" TargetMode="External"/><Relationship Id="rId14" Type="http://schemas.openxmlformats.org/officeDocument/2006/relationships/hyperlink" Target="http://www.indiankanoon.org/doc/1253682/" TargetMode="External"/><Relationship Id="rId22" Type="http://schemas.openxmlformats.org/officeDocument/2006/relationships/hyperlink" Target="http://www.indiankanoon.org/doc/273508/"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916</Words>
  <Characters>5222</Characters>
  <Application>Microsoft Office Word</Application>
  <DocSecurity>0</DocSecurity>
  <Lines>43</Lines>
  <Paragraphs>12</Paragraphs>
  <ScaleCrop>false</ScaleCrop>
  <Company/>
  <LinksUpToDate>false</LinksUpToDate>
  <CharactersWithSpaces>6126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2013-09-25T16:36:00Z</dcterms:created>
  <dcterms:modified xsi:type="dcterms:W3CDTF">2013-09-25T16:37:00Z</dcterms:modified>
</cp:coreProperties>
</file>