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2A42" w:rsidRPr="003960A4" w:rsidRDefault="00872A42" w:rsidP="00872A4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3960A4">
        <w:rPr>
          <w:rFonts w:ascii="Times New Roman" w:eastAsia="Times New Roman" w:hAnsi="Times New Roman" w:cs="Times New Roman"/>
          <w:b/>
          <w:bCs/>
          <w:kern w:val="36"/>
          <w:sz w:val="48"/>
          <w:szCs w:val="48"/>
        </w:rPr>
        <w:t>Criminal Law (Amendment) Act, 2013</w:t>
      </w:r>
    </w:p>
    <w:tbl>
      <w:tblPr>
        <w:tblW w:w="5280" w:type="dxa"/>
        <w:tblCellSpacing w:w="22" w:type="dxa"/>
        <w:tblCellMar>
          <w:top w:w="15" w:type="dxa"/>
          <w:left w:w="15" w:type="dxa"/>
          <w:bottom w:w="15" w:type="dxa"/>
          <w:right w:w="15" w:type="dxa"/>
        </w:tblCellMar>
        <w:tblLook w:val="04A0"/>
      </w:tblPr>
      <w:tblGrid>
        <w:gridCol w:w="1905"/>
        <w:gridCol w:w="3375"/>
      </w:tblGrid>
      <w:tr w:rsidR="00872A42" w:rsidRPr="003960A4" w:rsidTr="00872A42">
        <w:trPr>
          <w:tblCellSpacing w:w="22" w:type="dxa"/>
        </w:trPr>
        <w:tc>
          <w:tcPr>
            <w:tcW w:w="0" w:type="auto"/>
            <w:gridSpan w:val="2"/>
            <w:vAlign w:val="center"/>
            <w:hideMark/>
          </w:tcPr>
          <w:p w:rsidR="00872A42" w:rsidRPr="003960A4" w:rsidRDefault="00872A42" w:rsidP="00872A42">
            <w:pPr>
              <w:spacing w:after="0" w:line="240" w:lineRule="auto"/>
              <w:jc w:val="center"/>
              <w:rPr>
                <w:rFonts w:ascii="Times New Roman" w:eastAsia="Times New Roman" w:hAnsi="Times New Roman" w:cs="Times New Roman"/>
                <w:sz w:val="24"/>
                <w:szCs w:val="24"/>
              </w:rPr>
            </w:pPr>
            <w:r w:rsidRPr="003960A4">
              <w:rPr>
                <w:rFonts w:ascii="Times New Roman" w:eastAsia="Times New Roman" w:hAnsi="Times New Roman" w:cs="Times New Roman"/>
                <w:noProof/>
                <w:sz w:val="24"/>
                <w:szCs w:val="24"/>
              </w:rPr>
              <w:drawing>
                <wp:inline distT="0" distB="0" distL="0" distR="0">
                  <wp:extent cx="1428750" cy="2428875"/>
                  <wp:effectExtent l="19050" t="0" r="0" b="0"/>
                  <wp:docPr id="1" name="Picture 1" descr="http://upload.wikimedia.org/wikipedia/commons/thumb/5/55/Emblem_of_India.svg/150px-Emblem_of_India.svg.pn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pload.wikimedia.org/wikipedia/commons/thumb/5/55/Emblem_of_India.svg/150px-Emblem_of_India.svg.png">
                            <a:hlinkClick r:id="rId5"/>
                          </pic:cNvPr>
                          <pic:cNvPicPr>
                            <a:picLocks noChangeAspect="1" noChangeArrowheads="1"/>
                          </pic:cNvPicPr>
                        </pic:nvPicPr>
                        <pic:blipFill>
                          <a:blip r:embed="rId6"/>
                          <a:srcRect/>
                          <a:stretch>
                            <a:fillRect/>
                          </a:stretch>
                        </pic:blipFill>
                        <pic:spPr bwMode="auto">
                          <a:xfrm>
                            <a:off x="0" y="0"/>
                            <a:ext cx="1428750" cy="2428875"/>
                          </a:xfrm>
                          <a:prstGeom prst="rect">
                            <a:avLst/>
                          </a:prstGeom>
                          <a:noFill/>
                          <a:ln w="9525">
                            <a:noFill/>
                            <a:miter lim="800000"/>
                            <a:headEnd/>
                            <a:tailEnd/>
                          </a:ln>
                        </pic:spPr>
                      </pic:pic>
                    </a:graphicData>
                  </a:graphic>
                </wp:inline>
              </w:drawing>
            </w:r>
          </w:p>
        </w:tc>
      </w:tr>
      <w:tr w:rsidR="00872A42" w:rsidRPr="003960A4" w:rsidTr="00872A42">
        <w:trPr>
          <w:tblCellSpacing w:w="22" w:type="dxa"/>
        </w:trPr>
        <w:tc>
          <w:tcPr>
            <w:tcW w:w="0" w:type="auto"/>
            <w:gridSpan w:val="2"/>
            <w:vAlign w:val="center"/>
            <w:hideMark/>
          </w:tcPr>
          <w:p w:rsidR="00872A42" w:rsidRPr="003960A4" w:rsidRDefault="00872A42" w:rsidP="00872A42">
            <w:pPr>
              <w:spacing w:after="0" w:line="240" w:lineRule="auto"/>
              <w:jc w:val="center"/>
              <w:rPr>
                <w:rFonts w:ascii="Times New Roman" w:eastAsia="Times New Roman" w:hAnsi="Times New Roman" w:cs="Times New Roman"/>
                <w:sz w:val="24"/>
                <w:szCs w:val="24"/>
              </w:rPr>
            </w:pPr>
            <w:r w:rsidRPr="003960A4">
              <w:rPr>
                <w:rFonts w:ascii="Times New Roman" w:eastAsia="Times New Roman" w:hAnsi="Times New Roman" w:cs="Times New Roman"/>
                <w:sz w:val="24"/>
                <w:szCs w:val="24"/>
              </w:rPr>
              <w:t>An Act further to amend the Indian Penal Code, the Code of Criminal Procedure, 1973 and the Indian Evidence Act, 1872 and Protection of Children from Sexual Offences Act, 2012</w:t>
            </w:r>
          </w:p>
        </w:tc>
      </w:tr>
      <w:tr w:rsidR="00872A42" w:rsidRPr="003960A4" w:rsidTr="00872A42">
        <w:trPr>
          <w:tblCellSpacing w:w="22" w:type="dxa"/>
        </w:trPr>
        <w:tc>
          <w:tcPr>
            <w:tcW w:w="0" w:type="auto"/>
            <w:vAlign w:val="center"/>
            <w:hideMark/>
          </w:tcPr>
          <w:p w:rsidR="00872A42" w:rsidRPr="003960A4" w:rsidRDefault="00872A42" w:rsidP="00872A42">
            <w:pPr>
              <w:spacing w:after="0" w:line="240" w:lineRule="auto"/>
              <w:rPr>
                <w:rFonts w:ascii="Times New Roman" w:eastAsia="Times New Roman" w:hAnsi="Times New Roman" w:cs="Times New Roman"/>
                <w:b/>
                <w:bCs/>
                <w:sz w:val="24"/>
                <w:szCs w:val="24"/>
              </w:rPr>
            </w:pPr>
            <w:r w:rsidRPr="003960A4">
              <w:rPr>
                <w:rFonts w:ascii="Times New Roman" w:eastAsia="Times New Roman" w:hAnsi="Times New Roman" w:cs="Times New Roman"/>
                <w:b/>
                <w:bCs/>
                <w:sz w:val="24"/>
                <w:szCs w:val="24"/>
              </w:rPr>
              <w:t>Citation</w:t>
            </w:r>
          </w:p>
        </w:tc>
        <w:tc>
          <w:tcPr>
            <w:tcW w:w="0" w:type="auto"/>
            <w:vAlign w:val="center"/>
            <w:hideMark/>
          </w:tcPr>
          <w:p w:rsidR="00872A42" w:rsidRPr="003960A4" w:rsidRDefault="00872A42" w:rsidP="00872A42">
            <w:pPr>
              <w:spacing w:after="0" w:line="240" w:lineRule="auto"/>
              <w:rPr>
                <w:rFonts w:ascii="Times New Roman" w:eastAsia="Times New Roman" w:hAnsi="Times New Roman" w:cs="Times New Roman"/>
                <w:sz w:val="24"/>
                <w:szCs w:val="24"/>
              </w:rPr>
            </w:pPr>
            <w:r w:rsidRPr="003960A4">
              <w:rPr>
                <w:rFonts w:ascii="Times New Roman" w:eastAsia="Times New Roman" w:hAnsi="Times New Roman" w:cs="Times New Roman"/>
                <w:sz w:val="24"/>
                <w:szCs w:val="24"/>
              </w:rPr>
              <w:t>Act No. 13 of 2013</w:t>
            </w:r>
          </w:p>
        </w:tc>
      </w:tr>
      <w:tr w:rsidR="00872A42" w:rsidRPr="003960A4" w:rsidTr="00872A42">
        <w:trPr>
          <w:tblCellSpacing w:w="22" w:type="dxa"/>
        </w:trPr>
        <w:tc>
          <w:tcPr>
            <w:tcW w:w="0" w:type="auto"/>
            <w:vAlign w:val="center"/>
            <w:hideMark/>
          </w:tcPr>
          <w:p w:rsidR="00872A42" w:rsidRPr="003960A4" w:rsidRDefault="00872A42" w:rsidP="00872A42">
            <w:pPr>
              <w:spacing w:after="0" w:line="240" w:lineRule="auto"/>
              <w:rPr>
                <w:rFonts w:ascii="Times New Roman" w:eastAsia="Times New Roman" w:hAnsi="Times New Roman" w:cs="Times New Roman"/>
                <w:b/>
                <w:bCs/>
                <w:sz w:val="24"/>
                <w:szCs w:val="24"/>
              </w:rPr>
            </w:pPr>
            <w:r w:rsidRPr="003960A4">
              <w:rPr>
                <w:rFonts w:ascii="Times New Roman" w:eastAsia="Times New Roman" w:hAnsi="Times New Roman" w:cs="Times New Roman"/>
                <w:b/>
                <w:bCs/>
                <w:sz w:val="24"/>
                <w:szCs w:val="24"/>
              </w:rPr>
              <w:t>Territorial extent</w:t>
            </w:r>
          </w:p>
        </w:tc>
        <w:tc>
          <w:tcPr>
            <w:tcW w:w="0" w:type="auto"/>
            <w:vAlign w:val="center"/>
            <w:hideMark/>
          </w:tcPr>
          <w:p w:rsidR="00872A42" w:rsidRPr="003960A4" w:rsidRDefault="00872A42" w:rsidP="00872A42">
            <w:pPr>
              <w:spacing w:after="0" w:line="240" w:lineRule="auto"/>
              <w:rPr>
                <w:rFonts w:ascii="Times New Roman" w:eastAsia="Times New Roman" w:hAnsi="Times New Roman" w:cs="Times New Roman"/>
                <w:sz w:val="24"/>
                <w:szCs w:val="24"/>
              </w:rPr>
            </w:pPr>
            <w:r w:rsidRPr="003960A4">
              <w:rPr>
                <w:rFonts w:ascii="Times New Roman" w:eastAsia="Times New Roman" w:hAnsi="Times New Roman" w:cs="Times New Roman"/>
                <w:sz w:val="24"/>
                <w:szCs w:val="24"/>
              </w:rPr>
              <w:t xml:space="preserve">Whole of </w:t>
            </w:r>
            <w:hyperlink r:id="rId7" w:tooltip="India" w:history="1">
              <w:r w:rsidRPr="003960A4">
                <w:rPr>
                  <w:rFonts w:ascii="Times New Roman" w:eastAsia="Times New Roman" w:hAnsi="Times New Roman" w:cs="Times New Roman"/>
                  <w:sz w:val="24"/>
                  <w:szCs w:val="24"/>
                  <w:u w:val="single"/>
                </w:rPr>
                <w:t>India</w:t>
              </w:r>
            </w:hyperlink>
            <w:r w:rsidRPr="003960A4">
              <w:rPr>
                <w:rFonts w:ascii="Times New Roman" w:eastAsia="Times New Roman" w:hAnsi="Times New Roman" w:cs="Times New Roman"/>
                <w:sz w:val="24"/>
                <w:szCs w:val="24"/>
              </w:rPr>
              <w:t xml:space="preserve"> except the </w:t>
            </w:r>
            <w:hyperlink r:id="rId8" w:tooltip="Jammu and Kashmir" w:history="1">
              <w:r w:rsidRPr="003960A4">
                <w:rPr>
                  <w:rFonts w:ascii="Times New Roman" w:eastAsia="Times New Roman" w:hAnsi="Times New Roman" w:cs="Times New Roman"/>
                  <w:sz w:val="24"/>
                  <w:szCs w:val="24"/>
                  <w:u w:val="single"/>
                </w:rPr>
                <w:t>State of Jammu and Kashmir</w:t>
              </w:r>
            </w:hyperlink>
          </w:p>
        </w:tc>
      </w:tr>
      <w:tr w:rsidR="00872A42" w:rsidRPr="003960A4" w:rsidTr="00872A42">
        <w:trPr>
          <w:tblCellSpacing w:w="22" w:type="dxa"/>
        </w:trPr>
        <w:tc>
          <w:tcPr>
            <w:tcW w:w="0" w:type="auto"/>
            <w:vAlign w:val="center"/>
            <w:hideMark/>
          </w:tcPr>
          <w:p w:rsidR="00872A42" w:rsidRPr="003960A4" w:rsidRDefault="00872A42" w:rsidP="00872A42">
            <w:pPr>
              <w:spacing w:after="0" w:line="240" w:lineRule="auto"/>
              <w:rPr>
                <w:rFonts w:ascii="Times New Roman" w:eastAsia="Times New Roman" w:hAnsi="Times New Roman" w:cs="Times New Roman"/>
                <w:b/>
                <w:bCs/>
                <w:sz w:val="24"/>
                <w:szCs w:val="24"/>
              </w:rPr>
            </w:pPr>
            <w:r w:rsidRPr="003960A4">
              <w:rPr>
                <w:rFonts w:ascii="Times New Roman" w:eastAsia="Times New Roman" w:hAnsi="Times New Roman" w:cs="Times New Roman"/>
                <w:b/>
                <w:bCs/>
                <w:sz w:val="24"/>
                <w:szCs w:val="24"/>
              </w:rPr>
              <w:t>Enacted by</w:t>
            </w:r>
          </w:p>
        </w:tc>
        <w:tc>
          <w:tcPr>
            <w:tcW w:w="0" w:type="auto"/>
            <w:vAlign w:val="center"/>
            <w:hideMark/>
          </w:tcPr>
          <w:p w:rsidR="00872A42" w:rsidRPr="003960A4" w:rsidRDefault="003A3368" w:rsidP="00872A42">
            <w:pPr>
              <w:spacing w:after="0" w:line="240" w:lineRule="auto"/>
              <w:rPr>
                <w:rFonts w:ascii="Times New Roman" w:eastAsia="Times New Roman" w:hAnsi="Times New Roman" w:cs="Times New Roman"/>
                <w:sz w:val="24"/>
                <w:szCs w:val="24"/>
              </w:rPr>
            </w:pPr>
            <w:hyperlink r:id="rId9" w:tooltip="Parliament of India" w:history="1">
              <w:r w:rsidR="00872A42" w:rsidRPr="003960A4">
                <w:rPr>
                  <w:rFonts w:ascii="Times New Roman" w:eastAsia="Times New Roman" w:hAnsi="Times New Roman" w:cs="Times New Roman"/>
                  <w:sz w:val="24"/>
                  <w:szCs w:val="24"/>
                  <w:u w:val="single"/>
                </w:rPr>
                <w:t>Parliament of India</w:t>
              </w:r>
            </w:hyperlink>
          </w:p>
        </w:tc>
      </w:tr>
      <w:tr w:rsidR="00872A42" w:rsidRPr="003960A4" w:rsidTr="00872A42">
        <w:trPr>
          <w:tblCellSpacing w:w="22" w:type="dxa"/>
        </w:trPr>
        <w:tc>
          <w:tcPr>
            <w:tcW w:w="0" w:type="auto"/>
            <w:vAlign w:val="center"/>
            <w:hideMark/>
          </w:tcPr>
          <w:p w:rsidR="00872A42" w:rsidRPr="003960A4" w:rsidRDefault="00872A42" w:rsidP="00872A42">
            <w:pPr>
              <w:spacing w:after="0" w:line="240" w:lineRule="auto"/>
              <w:rPr>
                <w:rFonts w:ascii="Times New Roman" w:eastAsia="Times New Roman" w:hAnsi="Times New Roman" w:cs="Times New Roman"/>
                <w:b/>
                <w:bCs/>
                <w:sz w:val="24"/>
                <w:szCs w:val="24"/>
              </w:rPr>
            </w:pPr>
            <w:r w:rsidRPr="003960A4">
              <w:rPr>
                <w:rFonts w:ascii="Times New Roman" w:eastAsia="Times New Roman" w:hAnsi="Times New Roman" w:cs="Times New Roman"/>
                <w:b/>
                <w:bCs/>
                <w:sz w:val="24"/>
                <w:szCs w:val="24"/>
              </w:rPr>
              <w:t>Date enacted</w:t>
            </w:r>
          </w:p>
        </w:tc>
        <w:tc>
          <w:tcPr>
            <w:tcW w:w="0" w:type="auto"/>
            <w:vAlign w:val="center"/>
            <w:hideMark/>
          </w:tcPr>
          <w:p w:rsidR="00872A42" w:rsidRPr="003960A4" w:rsidRDefault="00872A42" w:rsidP="00872A42">
            <w:pPr>
              <w:spacing w:after="0" w:line="240" w:lineRule="auto"/>
              <w:rPr>
                <w:rFonts w:ascii="Times New Roman" w:eastAsia="Times New Roman" w:hAnsi="Times New Roman" w:cs="Times New Roman"/>
                <w:sz w:val="24"/>
                <w:szCs w:val="24"/>
              </w:rPr>
            </w:pPr>
            <w:r w:rsidRPr="003960A4">
              <w:rPr>
                <w:rFonts w:ascii="Times New Roman" w:eastAsia="Times New Roman" w:hAnsi="Times New Roman" w:cs="Times New Roman"/>
                <w:sz w:val="24"/>
                <w:szCs w:val="24"/>
              </w:rPr>
              <w:t>19 March 2013 (</w:t>
            </w:r>
            <w:proofErr w:type="spellStart"/>
            <w:r w:rsidRPr="003960A4">
              <w:rPr>
                <w:rFonts w:ascii="Times New Roman" w:eastAsia="Times New Roman" w:hAnsi="Times New Roman" w:cs="Times New Roman"/>
                <w:sz w:val="24"/>
                <w:szCs w:val="24"/>
              </w:rPr>
              <w:t>Lok</w:t>
            </w:r>
            <w:proofErr w:type="spellEnd"/>
            <w:r w:rsidRPr="003960A4">
              <w:rPr>
                <w:rFonts w:ascii="Times New Roman" w:eastAsia="Times New Roman" w:hAnsi="Times New Roman" w:cs="Times New Roman"/>
                <w:sz w:val="24"/>
                <w:szCs w:val="24"/>
              </w:rPr>
              <w:t xml:space="preserve"> </w:t>
            </w:r>
            <w:proofErr w:type="spellStart"/>
            <w:r w:rsidRPr="003960A4">
              <w:rPr>
                <w:rFonts w:ascii="Times New Roman" w:eastAsia="Times New Roman" w:hAnsi="Times New Roman" w:cs="Times New Roman"/>
                <w:sz w:val="24"/>
                <w:szCs w:val="24"/>
              </w:rPr>
              <w:t>Sabha</w:t>
            </w:r>
            <w:proofErr w:type="spellEnd"/>
            <w:r w:rsidRPr="003960A4">
              <w:rPr>
                <w:rFonts w:ascii="Times New Roman" w:eastAsia="Times New Roman" w:hAnsi="Times New Roman" w:cs="Times New Roman"/>
                <w:sz w:val="24"/>
                <w:szCs w:val="24"/>
              </w:rPr>
              <w:t>)</w:t>
            </w:r>
            <w:r w:rsidRPr="003960A4">
              <w:rPr>
                <w:rFonts w:ascii="Times New Roman" w:eastAsia="Times New Roman" w:hAnsi="Times New Roman" w:cs="Times New Roman"/>
                <w:sz w:val="24"/>
                <w:szCs w:val="24"/>
              </w:rPr>
              <w:br/>
              <w:t>21 March 2013 (</w:t>
            </w:r>
            <w:proofErr w:type="spellStart"/>
            <w:r w:rsidRPr="003960A4">
              <w:rPr>
                <w:rFonts w:ascii="Times New Roman" w:eastAsia="Times New Roman" w:hAnsi="Times New Roman" w:cs="Times New Roman"/>
                <w:sz w:val="24"/>
                <w:szCs w:val="24"/>
              </w:rPr>
              <w:t>Rajya</w:t>
            </w:r>
            <w:proofErr w:type="spellEnd"/>
            <w:r w:rsidRPr="003960A4">
              <w:rPr>
                <w:rFonts w:ascii="Times New Roman" w:eastAsia="Times New Roman" w:hAnsi="Times New Roman" w:cs="Times New Roman"/>
                <w:sz w:val="24"/>
                <w:szCs w:val="24"/>
              </w:rPr>
              <w:t xml:space="preserve"> </w:t>
            </w:r>
            <w:proofErr w:type="spellStart"/>
            <w:r w:rsidRPr="003960A4">
              <w:rPr>
                <w:rFonts w:ascii="Times New Roman" w:eastAsia="Times New Roman" w:hAnsi="Times New Roman" w:cs="Times New Roman"/>
                <w:sz w:val="24"/>
                <w:szCs w:val="24"/>
              </w:rPr>
              <w:t>Sabha</w:t>
            </w:r>
            <w:proofErr w:type="spellEnd"/>
            <w:r w:rsidRPr="003960A4">
              <w:rPr>
                <w:rFonts w:ascii="Times New Roman" w:eastAsia="Times New Roman" w:hAnsi="Times New Roman" w:cs="Times New Roman"/>
                <w:sz w:val="24"/>
                <w:szCs w:val="24"/>
              </w:rPr>
              <w:t>)</w:t>
            </w:r>
          </w:p>
        </w:tc>
      </w:tr>
      <w:tr w:rsidR="00872A42" w:rsidRPr="003960A4" w:rsidTr="00872A42">
        <w:trPr>
          <w:tblCellSpacing w:w="22" w:type="dxa"/>
        </w:trPr>
        <w:tc>
          <w:tcPr>
            <w:tcW w:w="0" w:type="auto"/>
            <w:vAlign w:val="center"/>
            <w:hideMark/>
          </w:tcPr>
          <w:p w:rsidR="00872A42" w:rsidRPr="003960A4" w:rsidRDefault="00872A42" w:rsidP="00872A42">
            <w:pPr>
              <w:spacing w:after="0" w:line="240" w:lineRule="auto"/>
              <w:rPr>
                <w:rFonts w:ascii="Times New Roman" w:eastAsia="Times New Roman" w:hAnsi="Times New Roman" w:cs="Times New Roman"/>
                <w:b/>
                <w:bCs/>
                <w:sz w:val="24"/>
                <w:szCs w:val="24"/>
              </w:rPr>
            </w:pPr>
            <w:r w:rsidRPr="003960A4">
              <w:rPr>
                <w:rFonts w:ascii="Times New Roman" w:eastAsia="Times New Roman" w:hAnsi="Times New Roman" w:cs="Times New Roman"/>
                <w:b/>
                <w:bCs/>
                <w:sz w:val="24"/>
                <w:szCs w:val="24"/>
              </w:rPr>
              <w:t>Date assented to</w:t>
            </w:r>
          </w:p>
        </w:tc>
        <w:tc>
          <w:tcPr>
            <w:tcW w:w="0" w:type="auto"/>
            <w:vAlign w:val="center"/>
            <w:hideMark/>
          </w:tcPr>
          <w:p w:rsidR="00872A42" w:rsidRPr="003960A4" w:rsidRDefault="00872A42" w:rsidP="00872A42">
            <w:pPr>
              <w:spacing w:after="0" w:line="240" w:lineRule="auto"/>
              <w:rPr>
                <w:rFonts w:ascii="Times New Roman" w:eastAsia="Times New Roman" w:hAnsi="Times New Roman" w:cs="Times New Roman"/>
                <w:sz w:val="24"/>
                <w:szCs w:val="24"/>
              </w:rPr>
            </w:pPr>
            <w:r w:rsidRPr="003960A4">
              <w:rPr>
                <w:rFonts w:ascii="Times New Roman" w:eastAsia="Times New Roman" w:hAnsi="Times New Roman" w:cs="Times New Roman"/>
                <w:sz w:val="24"/>
                <w:szCs w:val="24"/>
              </w:rPr>
              <w:t>2 April 2013</w:t>
            </w:r>
          </w:p>
        </w:tc>
      </w:tr>
      <w:tr w:rsidR="00872A42" w:rsidRPr="003960A4" w:rsidTr="00872A42">
        <w:trPr>
          <w:tblCellSpacing w:w="22" w:type="dxa"/>
        </w:trPr>
        <w:tc>
          <w:tcPr>
            <w:tcW w:w="0" w:type="auto"/>
            <w:vAlign w:val="center"/>
            <w:hideMark/>
          </w:tcPr>
          <w:p w:rsidR="00872A42" w:rsidRPr="003960A4" w:rsidRDefault="00872A42" w:rsidP="00872A42">
            <w:pPr>
              <w:spacing w:after="0" w:line="240" w:lineRule="auto"/>
              <w:rPr>
                <w:rFonts w:ascii="Times New Roman" w:eastAsia="Times New Roman" w:hAnsi="Times New Roman" w:cs="Times New Roman"/>
                <w:b/>
                <w:bCs/>
                <w:sz w:val="24"/>
                <w:szCs w:val="24"/>
              </w:rPr>
            </w:pPr>
            <w:r w:rsidRPr="003960A4">
              <w:rPr>
                <w:rFonts w:ascii="Times New Roman" w:eastAsia="Times New Roman" w:hAnsi="Times New Roman" w:cs="Times New Roman"/>
                <w:b/>
                <w:bCs/>
                <w:sz w:val="24"/>
                <w:szCs w:val="24"/>
              </w:rPr>
              <w:t>Date commenced</w:t>
            </w:r>
          </w:p>
        </w:tc>
        <w:tc>
          <w:tcPr>
            <w:tcW w:w="0" w:type="auto"/>
            <w:vAlign w:val="center"/>
            <w:hideMark/>
          </w:tcPr>
          <w:p w:rsidR="00872A42" w:rsidRPr="003960A4" w:rsidRDefault="00872A42" w:rsidP="00872A42">
            <w:pPr>
              <w:spacing w:after="0" w:line="240" w:lineRule="auto"/>
              <w:rPr>
                <w:rFonts w:ascii="Times New Roman" w:eastAsia="Times New Roman" w:hAnsi="Times New Roman" w:cs="Times New Roman"/>
                <w:sz w:val="24"/>
                <w:szCs w:val="24"/>
              </w:rPr>
            </w:pPr>
            <w:r w:rsidRPr="003960A4">
              <w:rPr>
                <w:rFonts w:ascii="Times New Roman" w:eastAsia="Times New Roman" w:hAnsi="Times New Roman" w:cs="Times New Roman"/>
                <w:sz w:val="24"/>
                <w:szCs w:val="24"/>
              </w:rPr>
              <w:t>3 February 2013</w:t>
            </w:r>
          </w:p>
        </w:tc>
      </w:tr>
    </w:tbl>
    <w:p w:rsidR="00872A42" w:rsidRPr="003960A4" w:rsidRDefault="00872A42" w:rsidP="00872A42">
      <w:pPr>
        <w:spacing w:before="100" w:beforeAutospacing="1" w:after="100" w:afterAutospacing="1" w:line="240" w:lineRule="auto"/>
        <w:rPr>
          <w:rFonts w:ascii="Times New Roman" w:eastAsia="Times New Roman" w:hAnsi="Times New Roman" w:cs="Times New Roman"/>
          <w:sz w:val="24"/>
          <w:szCs w:val="24"/>
        </w:rPr>
      </w:pPr>
      <w:r w:rsidRPr="003960A4">
        <w:rPr>
          <w:rFonts w:ascii="Times New Roman" w:eastAsia="Times New Roman" w:hAnsi="Times New Roman" w:cs="Times New Roman"/>
          <w:b/>
          <w:bCs/>
          <w:sz w:val="24"/>
          <w:szCs w:val="24"/>
        </w:rPr>
        <w:t>The Criminal Law (Amendment) Bill, 2013</w:t>
      </w:r>
      <w:r w:rsidRPr="003960A4">
        <w:rPr>
          <w:rFonts w:ascii="Times New Roman" w:eastAsia="Times New Roman" w:hAnsi="Times New Roman" w:cs="Times New Roman"/>
          <w:sz w:val="24"/>
          <w:szCs w:val="24"/>
        </w:rPr>
        <w:t xml:space="preserve"> is an </w:t>
      </w:r>
      <w:hyperlink r:id="rId10" w:tooltip="List of Indian federal legislation" w:history="1">
        <w:r w:rsidRPr="003960A4">
          <w:rPr>
            <w:rFonts w:ascii="Times New Roman" w:eastAsia="Times New Roman" w:hAnsi="Times New Roman" w:cs="Times New Roman"/>
            <w:sz w:val="24"/>
            <w:szCs w:val="24"/>
            <w:u w:val="single"/>
          </w:rPr>
          <w:t>Indian legislation</w:t>
        </w:r>
      </w:hyperlink>
      <w:r w:rsidRPr="003960A4">
        <w:rPr>
          <w:rFonts w:ascii="Times New Roman" w:eastAsia="Times New Roman" w:hAnsi="Times New Roman" w:cs="Times New Roman"/>
          <w:sz w:val="24"/>
          <w:szCs w:val="24"/>
        </w:rPr>
        <w:t xml:space="preserve"> passed by the </w:t>
      </w:r>
      <w:hyperlink r:id="rId11" w:tooltip="Lok Sabha" w:history="1">
        <w:proofErr w:type="spellStart"/>
        <w:r w:rsidRPr="003960A4">
          <w:rPr>
            <w:rFonts w:ascii="Times New Roman" w:eastAsia="Times New Roman" w:hAnsi="Times New Roman" w:cs="Times New Roman"/>
            <w:sz w:val="24"/>
            <w:szCs w:val="24"/>
            <w:u w:val="single"/>
          </w:rPr>
          <w:t>Lok</w:t>
        </w:r>
        <w:proofErr w:type="spellEnd"/>
        <w:r w:rsidRPr="003960A4">
          <w:rPr>
            <w:rFonts w:ascii="Times New Roman" w:eastAsia="Times New Roman" w:hAnsi="Times New Roman" w:cs="Times New Roman"/>
            <w:sz w:val="24"/>
            <w:szCs w:val="24"/>
            <w:u w:val="single"/>
          </w:rPr>
          <w:t xml:space="preserve"> </w:t>
        </w:r>
        <w:proofErr w:type="spellStart"/>
        <w:r w:rsidRPr="003960A4">
          <w:rPr>
            <w:rFonts w:ascii="Times New Roman" w:eastAsia="Times New Roman" w:hAnsi="Times New Roman" w:cs="Times New Roman"/>
            <w:sz w:val="24"/>
            <w:szCs w:val="24"/>
            <w:u w:val="single"/>
          </w:rPr>
          <w:t>Sabha</w:t>
        </w:r>
        <w:proofErr w:type="spellEnd"/>
      </w:hyperlink>
      <w:r w:rsidRPr="003960A4">
        <w:rPr>
          <w:rFonts w:ascii="Times New Roman" w:eastAsia="Times New Roman" w:hAnsi="Times New Roman" w:cs="Times New Roman"/>
          <w:sz w:val="24"/>
          <w:szCs w:val="24"/>
        </w:rPr>
        <w:t xml:space="preserve"> on 19 March 2013, and by the </w:t>
      </w:r>
      <w:proofErr w:type="spellStart"/>
      <w:r w:rsidRPr="003960A4">
        <w:rPr>
          <w:rFonts w:ascii="Times New Roman" w:eastAsia="Times New Roman" w:hAnsi="Times New Roman" w:cs="Times New Roman"/>
          <w:sz w:val="24"/>
          <w:szCs w:val="24"/>
        </w:rPr>
        <w:t>Rajya</w:t>
      </w:r>
      <w:proofErr w:type="spellEnd"/>
      <w:r w:rsidRPr="003960A4">
        <w:rPr>
          <w:rFonts w:ascii="Times New Roman" w:eastAsia="Times New Roman" w:hAnsi="Times New Roman" w:cs="Times New Roman"/>
          <w:sz w:val="24"/>
          <w:szCs w:val="24"/>
        </w:rPr>
        <w:t xml:space="preserve"> </w:t>
      </w:r>
      <w:proofErr w:type="spellStart"/>
      <w:r w:rsidRPr="003960A4">
        <w:rPr>
          <w:rFonts w:ascii="Times New Roman" w:eastAsia="Times New Roman" w:hAnsi="Times New Roman" w:cs="Times New Roman"/>
          <w:sz w:val="24"/>
          <w:szCs w:val="24"/>
        </w:rPr>
        <w:t>Sabha</w:t>
      </w:r>
      <w:proofErr w:type="spellEnd"/>
      <w:r w:rsidRPr="003960A4">
        <w:rPr>
          <w:rFonts w:ascii="Times New Roman" w:eastAsia="Times New Roman" w:hAnsi="Times New Roman" w:cs="Times New Roman"/>
          <w:sz w:val="24"/>
          <w:szCs w:val="24"/>
        </w:rPr>
        <w:t xml:space="preserve"> on 21 March 2013, which provides for amendment of </w:t>
      </w:r>
      <w:hyperlink r:id="rId12" w:tooltip="Indian Penal Code" w:history="1">
        <w:r w:rsidRPr="003960A4">
          <w:rPr>
            <w:rFonts w:ascii="Times New Roman" w:eastAsia="Times New Roman" w:hAnsi="Times New Roman" w:cs="Times New Roman"/>
            <w:sz w:val="24"/>
            <w:szCs w:val="24"/>
            <w:u w:val="single"/>
          </w:rPr>
          <w:t>Indian Penal Code</w:t>
        </w:r>
      </w:hyperlink>
      <w:r w:rsidRPr="003960A4">
        <w:rPr>
          <w:rFonts w:ascii="Times New Roman" w:eastAsia="Times New Roman" w:hAnsi="Times New Roman" w:cs="Times New Roman"/>
          <w:sz w:val="24"/>
          <w:szCs w:val="24"/>
        </w:rPr>
        <w:t xml:space="preserve">, </w:t>
      </w:r>
      <w:hyperlink r:id="rId13" w:tooltip="Indian Evidence Act" w:history="1">
        <w:r w:rsidRPr="003960A4">
          <w:rPr>
            <w:rFonts w:ascii="Times New Roman" w:eastAsia="Times New Roman" w:hAnsi="Times New Roman" w:cs="Times New Roman"/>
            <w:sz w:val="24"/>
            <w:szCs w:val="24"/>
            <w:u w:val="single"/>
          </w:rPr>
          <w:t>Indian Evidence Act</w:t>
        </w:r>
      </w:hyperlink>
      <w:r w:rsidRPr="003960A4">
        <w:rPr>
          <w:rFonts w:ascii="Times New Roman" w:eastAsia="Times New Roman" w:hAnsi="Times New Roman" w:cs="Times New Roman"/>
          <w:sz w:val="24"/>
          <w:szCs w:val="24"/>
        </w:rPr>
        <w:t xml:space="preserve">, and </w:t>
      </w:r>
      <w:hyperlink r:id="rId14" w:tooltip="Criminal Procedure Code, 1973 (India)" w:history="1">
        <w:r w:rsidRPr="003960A4">
          <w:rPr>
            <w:rFonts w:ascii="Times New Roman" w:eastAsia="Times New Roman" w:hAnsi="Times New Roman" w:cs="Times New Roman"/>
            <w:sz w:val="24"/>
            <w:szCs w:val="24"/>
            <w:u w:val="single"/>
          </w:rPr>
          <w:t>Code of Criminal Procedure, 1973</w:t>
        </w:r>
      </w:hyperlink>
      <w:r w:rsidRPr="003960A4">
        <w:rPr>
          <w:rFonts w:ascii="Times New Roman" w:eastAsia="Times New Roman" w:hAnsi="Times New Roman" w:cs="Times New Roman"/>
          <w:sz w:val="24"/>
          <w:szCs w:val="24"/>
        </w:rPr>
        <w:t xml:space="preserve"> on laws related to </w:t>
      </w:r>
      <w:hyperlink r:id="rId15" w:tooltip="Sex and the law" w:history="1">
        <w:r w:rsidRPr="003960A4">
          <w:rPr>
            <w:rFonts w:ascii="Times New Roman" w:eastAsia="Times New Roman" w:hAnsi="Times New Roman" w:cs="Times New Roman"/>
            <w:sz w:val="24"/>
            <w:szCs w:val="24"/>
            <w:u w:val="single"/>
          </w:rPr>
          <w:t>sexual offences</w:t>
        </w:r>
      </w:hyperlink>
      <w:r w:rsidRPr="003960A4">
        <w:rPr>
          <w:rFonts w:ascii="Times New Roman" w:eastAsia="Times New Roman" w:hAnsi="Times New Roman" w:cs="Times New Roman"/>
          <w:sz w:val="24"/>
          <w:szCs w:val="24"/>
        </w:rPr>
        <w:t xml:space="preserve">. The Bill received Presidential assent on 2 April 2013 and deemed </w:t>
      </w:r>
      <w:proofErr w:type="spellStart"/>
      <w:r w:rsidRPr="003960A4">
        <w:rPr>
          <w:rFonts w:ascii="Times New Roman" w:eastAsia="Times New Roman" w:hAnsi="Times New Roman" w:cs="Times New Roman"/>
          <w:sz w:val="24"/>
          <w:szCs w:val="24"/>
        </w:rPr>
        <w:t>to</w:t>
      </w:r>
      <w:proofErr w:type="spellEnd"/>
      <w:r w:rsidRPr="003960A4">
        <w:rPr>
          <w:rFonts w:ascii="Times New Roman" w:eastAsia="Times New Roman" w:hAnsi="Times New Roman" w:cs="Times New Roman"/>
          <w:sz w:val="24"/>
          <w:szCs w:val="24"/>
        </w:rPr>
        <w:t xml:space="preserve"> </w:t>
      </w:r>
      <w:proofErr w:type="gramStart"/>
      <w:r w:rsidRPr="003960A4">
        <w:rPr>
          <w:rFonts w:ascii="Times New Roman" w:eastAsia="Times New Roman" w:hAnsi="Times New Roman" w:cs="Times New Roman"/>
          <w:sz w:val="24"/>
          <w:szCs w:val="24"/>
        </w:rPr>
        <w:t>came</w:t>
      </w:r>
      <w:proofErr w:type="gramEnd"/>
      <w:r w:rsidRPr="003960A4">
        <w:rPr>
          <w:rFonts w:ascii="Times New Roman" w:eastAsia="Times New Roman" w:hAnsi="Times New Roman" w:cs="Times New Roman"/>
          <w:sz w:val="24"/>
          <w:szCs w:val="24"/>
        </w:rPr>
        <w:t xml:space="preserve"> into force from 3 February 2013. It was originally an </w:t>
      </w:r>
      <w:hyperlink r:id="rId16" w:tooltip="Ordinance" w:history="1">
        <w:r w:rsidRPr="003960A4">
          <w:rPr>
            <w:rFonts w:ascii="Times New Roman" w:eastAsia="Times New Roman" w:hAnsi="Times New Roman" w:cs="Times New Roman"/>
            <w:sz w:val="24"/>
            <w:szCs w:val="24"/>
            <w:u w:val="single"/>
          </w:rPr>
          <w:t>Ordinance</w:t>
        </w:r>
      </w:hyperlink>
      <w:r w:rsidRPr="003960A4">
        <w:rPr>
          <w:rFonts w:ascii="Times New Roman" w:eastAsia="Times New Roman" w:hAnsi="Times New Roman" w:cs="Times New Roman"/>
          <w:sz w:val="24"/>
          <w:szCs w:val="24"/>
        </w:rPr>
        <w:t xml:space="preserve"> promulgated by the </w:t>
      </w:r>
      <w:hyperlink r:id="rId17" w:tooltip="President of India" w:history="1">
        <w:r w:rsidRPr="003960A4">
          <w:rPr>
            <w:rFonts w:ascii="Times New Roman" w:eastAsia="Times New Roman" w:hAnsi="Times New Roman" w:cs="Times New Roman"/>
            <w:sz w:val="24"/>
            <w:szCs w:val="24"/>
            <w:u w:val="single"/>
          </w:rPr>
          <w:t>President of India</w:t>
        </w:r>
      </w:hyperlink>
      <w:r w:rsidRPr="003960A4">
        <w:rPr>
          <w:rFonts w:ascii="Times New Roman" w:eastAsia="Times New Roman" w:hAnsi="Times New Roman" w:cs="Times New Roman"/>
          <w:sz w:val="24"/>
          <w:szCs w:val="24"/>
        </w:rPr>
        <w:t xml:space="preserve">, </w:t>
      </w:r>
      <w:hyperlink r:id="rId18" w:tooltip="Pranab Mukherjee" w:history="1">
        <w:proofErr w:type="spellStart"/>
        <w:r w:rsidRPr="003960A4">
          <w:rPr>
            <w:rFonts w:ascii="Times New Roman" w:eastAsia="Times New Roman" w:hAnsi="Times New Roman" w:cs="Times New Roman"/>
            <w:sz w:val="24"/>
            <w:szCs w:val="24"/>
            <w:u w:val="single"/>
          </w:rPr>
          <w:t>Pranab</w:t>
        </w:r>
        <w:proofErr w:type="spellEnd"/>
        <w:r w:rsidRPr="003960A4">
          <w:rPr>
            <w:rFonts w:ascii="Times New Roman" w:eastAsia="Times New Roman" w:hAnsi="Times New Roman" w:cs="Times New Roman"/>
            <w:sz w:val="24"/>
            <w:szCs w:val="24"/>
            <w:u w:val="single"/>
          </w:rPr>
          <w:t xml:space="preserve"> </w:t>
        </w:r>
        <w:proofErr w:type="spellStart"/>
        <w:r w:rsidRPr="003960A4">
          <w:rPr>
            <w:rFonts w:ascii="Times New Roman" w:eastAsia="Times New Roman" w:hAnsi="Times New Roman" w:cs="Times New Roman"/>
            <w:sz w:val="24"/>
            <w:szCs w:val="24"/>
            <w:u w:val="single"/>
          </w:rPr>
          <w:t>Mukherjee</w:t>
        </w:r>
        <w:proofErr w:type="spellEnd"/>
      </w:hyperlink>
      <w:r w:rsidRPr="003960A4">
        <w:rPr>
          <w:rFonts w:ascii="Times New Roman" w:eastAsia="Times New Roman" w:hAnsi="Times New Roman" w:cs="Times New Roman"/>
          <w:sz w:val="24"/>
          <w:szCs w:val="24"/>
        </w:rPr>
        <w:t xml:space="preserve">, on 3 February 2013, in light of the protests in the </w:t>
      </w:r>
      <w:hyperlink r:id="rId19" w:tooltip="2012 Delhi gang rape case" w:history="1">
        <w:r w:rsidRPr="003960A4">
          <w:rPr>
            <w:rFonts w:ascii="Times New Roman" w:eastAsia="Times New Roman" w:hAnsi="Times New Roman" w:cs="Times New Roman"/>
            <w:sz w:val="24"/>
            <w:szCs w:val="24"/>
            <w:u w:val="single"/>
          </w:rPr>
          <w:t>2012 Delhi gang rape case</w:t>
        </w:r>
      </w:hyperlink>
      <w:r w:rsidRPr="003960A4">
        <w:rPr>
          <w:rFonts w:ascii="Times New Roman" w:eastAsia="Times New Roman" w:hAnsi="Times New Roman" w:cs="Times New Roman"/>
          <w:sz w:val="24"/>
          <w:szCs w:val="24"/>
        </w:rPr>
        <w:t xml:space="preserve">. </w:t>
      </w:r>
    </w:p>
    <w:tbl>
      <w:tblPr>
        <w:tblW w:w="0" w:type="auto"/>
        <w:tblCellSpacing w:w="15" w:type="dxa"/>
        <w:tblCellMar>
          <w:top w:w="15" w:type="dxa"/>
          <w:left w:w="15" w:type="dxa"/>
          <w:bottom w:w="15" w:type="dxa"/>
          <w:right w:w="15" w:type="dxa"/>
        </w:tblCellMar>
        <w:tblLook w:val="04A0"/>
      </w:tblPr>
      <w:tblGrid>
        <w:gridCol w:w="96"/>
      </w:tblGrid>
      <w:tr w:rsidR="00872A42" w:rsidRPr="003960A4" w:rsidTr="00872A42">
        <w:trPr>
          <w:tblCellSpacing w:w="15" w:type="dxa"/>
        </w:trPr>
        <w:tc>
          <w:tcPr>
            <w:tcW w:w="0" w:type="auto"/>
            <w:vAlign w:val="center"/>
            <w:hideMark/>
          </w:tcPr>
          <w:p w:rsidR="00872A42" w:rsidRPr="003960A4" w:rsidRDefault="00872A42" w:rsidP="00872A42">
            <w:pPr>
              <w:numPr>
                <w:ilvl w:val="0"/>
                <w:numId w:val="1"/>
              </w:numPr>
              <w:spacing w:before="100" w:beforeAutospacing="1" w:after="100" w:afterAutospacing="1" w:line="240" w:lineRule="auto"/>
              <w:rPr>
                <w:rFonts w:ascii="Times New Roman" w:eastAsia="Times New Roman" w:hAnsi="Times New Roman" w:cs="Times New Roman"/>
                <w:sz w:val="24"/>
                <w:szCs w:val="24"/>
              </w:rPr>
            </w:pPr>
          </w:p>
        </w:tc>
      </w:tr>
    </w:tbl>
    <w:p w:rsidR="00872A42" w:rsidRPr="003960A4" w:rsidRDefault="00872A42" w:rsidP="00872A42">
      <w:pPr>
        <w:spacing w:before="100" w:beforeAutospacing="1" w:after="100" w:afterAutospacing="1" w:line="240" w:lineRule="auto"/>
        <w:outlineLvl w:val="1"/>
        <w:rPr>
          <w:rFonts w:ascii="Times New Roman" w:eastAsia="Times New Roman" w:hAnsi="Times New Roman" w:cs="Times New Roman"/>
          <w:b/>
          <w:bCs/>
          <w:sz w:val="36"/>
          <w:szCs w:val="36"/>
        </w:rPr>
      </w:pPr>
      <w:r w:rsidRPr="003960A4">
        <w:rPr>
          <w:rFonts w:ascii="Times New Roman" w:eastAsia="Times New Roman" w:hAnsi="Times New Roman" w:cs="Times New Roman"/>
          <w:b/>
          <w:bCs/>
          <w:sz w:val="36"/>
          <w:szCs w:val="36"/>
        </w:rPr>
        <w:t>Background</w:t>
      </w:r>
    </w:p>
    <w:p w:rsidR="00872A42" w:rsidRPr="003960A4" w:rsidRDefault="00872A42" w:rsidP="00872A42">
      <w:pPr>
        <w:spacing w:before="100" w:beforeAutospacing="1" w:after="100" w:afterAutospacing="1" w:line="240" w:lineRule="auto"/>
        <w:rPr>
          <w:rFonts w:ascii="Times New Roman" w:eastAsia="Times New Roman" w:hAnsi="Times New Roman" w:cs="Times New Roman"/>
          <w:sz w:val="24"/>
          <w:szCs w:val="24"/>
        </w:rPr>
      </w:pPr>
      <w:r w:rsidRPr="003960A4">
        <w:rPr>
          <w:rFonts w:ascii="Times New Roman" w:eastAsia="Times New Roman" w:hAnsi="Times New Roman" w:cs="Times New Roman"/>
          <w:sz w:val="24"/>
          <w:szCs w:val="24"/>
        </w:rPr>
        <w:lastRenderedPageBreak/>
        <w:t xml:space="preserve">On 16 December 2012 a female </w:t>
      </w:r>
      <w:hyperlink r:id="rId20" w:tooltip="Physical therapy" w:history="1">
        <w:r w:rsidRPr="003960A4">
          <w:rPr>
            <w:rFonts w:ascii="Times New Roman" w:eastAsia="Times New Roman" w:hAnsi="Times New Roman" w:cs="Times New Roman"/>
            <w:sz w:val="24"/>
            <w:szCs w:val="24"/>
            <w:u w:val="single"/>
          </w:rPr>
          <w:t>physiotherapy</w:t>
        </w:r>
      </w:hyperlink>
      <w:r w:rsidRPr="003960A4">
        <w:rPr>
          <w:rFonts w:ascii="Times New Roman" w:eastAsia="Times New Roman" w:hAnsi="Times New Roman" w:cs="Times New Roman"/>
          <w:sz w:val="24"/>
          <w:szCs w:val="24"/>
        </w:rPr>
        <w:t xml:space="preserve"> </w:t>
      </w:r>
      <w:hyperlink r:id="rId21" w:tooltip="Internship" w:history="1">
        <w:r w:rsidRPr="003960A4">
          <w:rPr>
            <w:rFonts w:ascii="Times New Roman" w:eastAsia="Times New Roman" w:hAnsi="Times New Roman" w:cs="Times New Roman"/>
            <w:sz w:val="24"/>
            <w:szCs w:val="24"/>
            <w:u w:val="single"/>
          </w:rPr>
          <w:t>intern</w:t>
        </w:r>
      </w:hyperlink>
      <w:r w:rsidR="003960A4" w:rsidRPr="003960A4">
        <w:t xml:space="preserve"> </w:t>
      </w:r>
      <w:r w:rsidRPr="003960A4">
        <w:rPr>
          <w:rFonts w:ascii="Times New Roman" w:eastAsia="Times New Roman" w:hAnsi="Times New Roman" w:cs="Times New Roman"/>
          <w:sz w:val="24"/>
          <w:szCs w:val="24"/>
        </w:rPr>
        <w:t xml:space="preserve">was beaten and </w:t>
      </w:r>
      <w:hyperlink r:id="rId22" w:tooltip="Gang rape" w:history="1">
        <w:r w:rsidRPr="003960A4">
          <w:rPr>
            <w:rFonts w:ascii="Times New Roman" w:eastAsia="Times New Roman" w:hAnsi="Times New Roman" w:cs="Times New Roman"/>
            <w:sz w:val="24"/>
            <w:szCs w:val="24"/>
            <w:u w:val="single"/>
          </w:rPr>
          <w:t>gang raped</w:t>
        </w:r>
      </w:hyperlink>
      <w:r w:rsidRPr="003960A4">
        <w:rPr>
          <w:rFonts w:ascii="Times New Roman" w:eastAsia="Times New Roman" w:hAnsi="Times New Roman" w:cs="Times New Roman"/>
          <w:sz w:val="24"/>
          <w:szCs w:val="24"/>
        </w:rPr>
        <w:t xml:space="preserve"> in </w:t>
      </w:r>
      <w:hyperlink r:id="rId23" w:tooltip="Delhi" w:history="1">
        <w:r w:rsidRPr="003960A4">
          <w:rPr>
            <w:rFonts w:ascii="Times New Roman" w:eastAsia="Times New Roman" w:hAnsi="Times New Roman" w:cs="Times New Roman"/>
            <w:sz w:val="24"/>
            <w:szCs w:val="24"/>
            <w:u w:val="single"/>
          </w:rPr>
          <w:t>Delhi</w:t>
        </w:r>
      </w:hyperlink>
      <w:r w:rsidRPr="003960A4">
        <w:rPr>
          <w:rFonts w:ascii="Times New Roman" w:eastAsia="Times New Roman" w:hAnsi="Times New Roman" w:cs="Times New Roman"/>
          <w:sz w:val="24"/>
          <w:szCs w:val="24"/>
        </w:rPr>
        <w:t xml:space="preserve">. She died from her injuries thirteen days later, despite receiving treatment in India and Singapore. The incident generated international coverage and was condemned by the </w:t>
      </w:r>
      <w:hyperlink r:id="rId24" w:tooltip="UN Women" w:history="1">
        <w:r w:rsidRPr="003960A4">
          <w:rPr>
            <w:rFonts w:ascii="Times New Roman" w:eastAsia="Times New Roman" w:hAnsi="Times New Roman" w:cs="Times New Roman"/>
            <w:sz w:val="24"/>
            <w:szCs w:val="24"/>
            <w:u w:val="single"/>
          </w:rPr>
          <w:t>United Nations Entity for Gender Equality and the Empowerment of Women</w:t>
        </w:r>
      </w:hyperlink>
      <w:r w:rsidRPr="003960A4">
        <w:rPr>
          <w:rFonts w:ascii="Times New Roman" w:eastAsia="Times New Roman" w:hAnsi="Times New Roman" w:cs="Times New Roman"/>
          <w:sz w:val="24"/>
          <w:szCs w:val="24"/>
        </w:rPr>
        <w:t xml:space="preserve">, who called on the </w:t>
      </w:r>
      <w:hyperlink r:id="rId25" w:tooltip="Government of India" w:history="1">
        <w:r w:rsidRPr="003960A4">
          <w:rPr>
            <w:rFonts w:ascii="Times New Roman" w:eastAsia="Times New Roman" w:hAnsi="Times New Roman" w:cs="Times New Roman"/>
            <w:sz w:val="24"/>
            <w:szCs w:val="24"/>
            <w:u w:val="single"/>
          </w:rPr>
          <w:t>Government of India</w:t>
        </w:r>
      </w:hyperlink>
      <w:r w:rsidRPr="003960A4">
        <w:rPr>
          <w:rFonts w:ascii="Times New Roman" w:eastAsia="Times New Roman" w:hAnsi="Times New Roman" w:cs="Times New Roman"/>
          <w:sz w:val="24"/>
          <w:szCs w:val="24"/>
        </w:rPr>
        <w:t xml:space="preserve"> and the </w:t>
      </w:r>
      <w:hyperlink r:id="rId26" w:tooltip="Government of Delhi" w:history="1">
        <w:r w:rsidRPr="003960A4">
          <w:rPr>
            <w:rFonts w:ascii="Times New Roman" w:eastAsia="Times New Roman" w:hAnsi="Times New Roman" w:cs="Times New Roman"/>
            <w:sz w:val="24"/>
            <w:szCs w:val="24"/>
            <w:u w:val="single"/>
          </w:rPr>
          <w:t>Government of Delhi</w:t>
        </w:r>
      </w:hyperlink>
      <w:r w:rsidRPr="003960A4">
        <w:rPr>
          <w:rFonts w:ascii="Times New Roman" w:eastAsia="Times New Roman" w:hAnsi="Times New Roman" w:cs="Times New Roman"/>
          <w:sz w:val="24"/>
          <w:szCs w:val="24"/>
        </w:rPr>
        <w:t xml:space="preserve"> "to do everything in their power to take up radical reforms, ensure justice and reach out with robust public services to make women’s lives more safe and secure". Public protests took place in Delhi, where thousands of protesters clashed with security forces. Similar protests took place in major cities throughout the country.</w:t>
      </w:r>
    </w:p>
    <w:p w:rsidR="00872A42" w:rsidRPr="003960A4" w:rsidRDefault="00872A42" w:rsidP="00872A42">
      <w:pPr>
        <w:spacing w:before="100" w:beforeAutospacing="1" w:after="100" w:afterAutospacing="1" w:line="240" w:lineRule="auto"/>
        <w:rPr>
          <w:rFonts w:ascii="Times New Roman" w:eastAsia="Times New Roman" w:hAnsi="Times New Roman" w:cs="Times New Roman"/>
          <w:sz w:val="24"/>
          <w:szCs w:val="24"/>
        </w:rPr>
      </w:pPr>
      <w:r w:rsidRPr="003960A4">
        <w:rPr>
          <w:rFonts w:ascii="Times New Roman" w:eastAsia="Times New Roman" w:hAnsi="Times New Roman" w:cs="Times New Roman"/>
          <w:sz w:val="24"/>
          <w:szCs w:val="24"/>
        </w:rPr>
        <w:t xml:space="preserve">On 22 December 2012, a judicial committee headed by </w:t>
      </w:r>
      <w:hyperlink r:id="rId27" w:tooltip="J. S. Verma" w:history="1">
        <w:r w:rsidRPr="003960A4">
          <w:rPr>
            <w:rFonts w:ascii="Times New Roman" w:eastAsia="Times New Roman" w:hAnsi="Times New Roman" w:cs="Times New Roman"/>
            <w:sz w:val="24"/>
            <w:szCs w:val="24"/>
            <w:u w:val="single"/>
          </w:rPr>
          <w:t xml:space="preserve">J. S. </w:t>
        </w:r>
        <w:proofErr w:type="spellStart"/>
        <w:r w:rsidRPr="003960A4">
          <w:rPr>
            <w:rFonts w:ascii="Times New Roman" w:eastAsia="Times New Roman" w:hAnsi="Times New Roman" w:cs="Times New Roman"/>
            <w:sz w:val="24"/>
            <w:szCs w:val="24"/>
            <w:u w:val="single"/>
          </w:rPr>
          <w:t>Verma</w:t>
        </w:r>
        <w:proofErr w:type="spellEnd"/>
      </w:hyperlink>
      <w:r w:rsidRPr="003960A4">
        <w:rPr>
          <w:rFonts w:ascii="Times New Roman" w:eastAsia="Times New Roman" w:hAnsi="Times New Roman" w:cs="Times New Roman"/>
          <w:sz w:val="24"/>
          <w:szCs w:val="24"/>
        </w:rPr>
        <w:t xml:space="preserve">, a former </w:t>
      </w:r>
      <w:hyperlink r:id="rId28" w:tooltip="Chief Justice of India" w:history="1">
        <w:r w:rsidRPr="003960A4">
          <w:rPr>
            <w:rFonts w:ascii="Times New Roman" w:eastAsia="Times New Roman" w:hAnsi="Times New Roman" w:cs="Times New Roman"/>
            <w:sz w:val="24"/>
            <w:szCs w:val="24"/>
            <w:u w:val="single"/>
          </w:rPr>
          <w:t>Chief Justice of India</w:t>
        </w:r>
      </w:hyperlink>
      <w:r w:rsidRPr="003960A4">
        <w:rPr>
          <w:rFonts w:ascii="Times New Roman" w:eastAsia="Times New Roman" w:hAnsi="Times New Roman" w:cs="Times New Roman"/>
          <w:sz w:val="24"/>
          <w:szCs w:val="24"/>
        </w:rPr>
        <w:t xml:space="preserve">, was appointed by the Central government to submit a report, within 30 days, to suggest amendments to criminal law to sternly deal with </w:t>
      </w:r>
      <w:hyperlink r:id="rId29" w:tooltip="Sexual abuse" w:history="1">
        <w:r w:rsidRPr="003960A4">
          <w:rPr>
            <w:rFonts w:ascii="Times New Roman" w:eastAsia="Times New Roman" w:hAnsi="Times New Roman" w:cs="Times New Roman"/>
            <w:sz w:val="24"/>
            <w:szCs w:val="24"/>
            <w:u w:val="single"/>
          </w:rPr>
          <w:t>sexual assault</w:t>
        </w:r>
      </w:hyperlink>
      <w:r w:rsidRPr="003960A4">
        <w:rPr>
          <w:rFonts w:ascii="Times New Roman" w:eastAsia="Times New Roman" w:hAnsi="Times New Roman" w:cs="Times New Roman"/>
          <w:sz w:val="24"/>
          <w:szCs w:val="24"/>
        </w:rPr>
        <w:t xml:space="preserve"> cases. The Committee submitted its report after 29 days on 23 January 2013, after considering 80,000 suggestions received by them during the period from public in general and particularly eminent jurists, legal professionals, NGOs, women’s groups and civil society. The report indicated that failures on the part of the Government and Police were the root cause behind crimes against women. Major suggestions of the report included the need to review </w:t>
      </w:r>
      <w:hyperlink r:id="rId30" w:tooltip="Armed Forces (Special Powers) Act, 1958" w:history="1">
        <w:r w:rsidRPr="003960A4">
          <w:rPr>
            <w:rFonts w:ascii="Times New Roman" w:eastAsia="Times New Roman" w:hAnsi="Times New Roman" w:cs="Times New Roman"/>
            <w:sz w:val="24"/>
            <w:szCs w:val="24"/>
            <w:u w:val="single"/>
          </w:rPr>
          <w:t>AFSPA</w:t>
        </w:r>
      </w:hyperlink>
      <w:r w:rsidRPr="003960A4">
        <w:rPr>
          <w:rFonts w:ascii="Times New Roman" w:eastAsia="Times New Roman" w:hAnsi="Times New Roman" w:cs="Times New Roman"/>
          <w:sz w:val="24"/>
          <w:szCs w:val="24"/>
        </w:rPr>
        <w:t xml:space="preserve"> in conflict areas, maximum punishment for rape as life imprisonment and not death penalty, clear ambiguity over control of Delhi Police etc. </w:t>
      </w:r>
    </w:p>
    <w:p w:rsidR="00872A42" w:rsidRPr="003960A4" w:rsidRDefault="00872A42" w:rsidP="00872A42">
      <w:pPr>
        <w:spacing w:before="100" w:beforeAutospacing="1" w:after="100" w:afterAutospacing="1" w:line="240" w:lineRule="auto"/>
        <w:rPr>
          <w:rFonts w:ascii="Times New Roman" w:eastAsia="Times New Roman" w:hAnsi="Times New Roman" w:cs="Times New Roman"/>
          <w:sz w:val="24"/>
          <w:szCs w:val="24"/>
        </w:rPr>
      </w:pPr>
      <w:r w:rsidRPr="003960A4">
        <w:rPr>
          <w:rFonts w:ascii="Times New Roman" w:eastAsia="Times New Roman" w:hAnsi="Times New Roman" w:cs="Times New Roman"/>
          <w:sz w:val="24"/>
          <w:szCs w:val="24"/>
        </w:rPr>
        <w:t xml:space="preserve">The </w:t>
      </w:r>
      <w:hyperlink r:id="rId31" w:tooltip="Cabinet of India" w:history="1">
        <w:r w:rsidRPr="003960A4">
          <w:rPr>
            <w:rFonts w:ascii="Times New Roman" w:eastAsia="Times New Roman" w:hAnsi="Times New Roman" w:cs="Times New Roman"/>
            <w:sz w:val="24"/>
            <w:szCs w:val="24"/>
            <w:u w:val="single"/>
          </w:rPr>
          <w:t>Cabinet Ministers</w:t>
        </w:r>
      </w:hyperlink>
      <w:r w:rsidRPr="003960A4">
        <w:rPr>
          <w:rFonts w:ascii="Times New Roman" w:eastAsia="Times New Roman" w:hAnsi="Times New Roman" w:cs="Times New Roman"/>
          <w:sz w:val="24"/>
          <w:szCs w:val="24"/>
        </w:rPr>
        <w:t xml:space="preserve"> on 1 February 2013 approved for bringing an ordinance, for giving effect to the changes in law as suggested by the </w:t>
      </w:r>
      <w:proofErr w:type="spellStart"/>
      <w:r w:rsidRPr="003960A4">
        <w:rPr>
          <w:rFonts w:ascii="Times New Roman" w:eastAsia="Times New Roman" w:hAnsi="Times New Roman" w:cs="Times New Roman"/>
          <w:sz w:val="24"/>
          <w:szCs w:val="24"/>
        </w:rPr>
        <w:t>Verma</w:t>
      </w:r>
      <w:proofErr w:type="spellEnd"/>
      <w:r w:rsidRPr="003960A4">
        <w:rPr>
          <w:rFonts w:ascii="Times New Roman" w:eastAsia="Times New Roman" w:hAnsi="Times New Roman" w:cs="Times New Roman"/>
          <w:sz w:val="24"/>
          <w:szCs w:val="24"/>
        </w:rPr>
        <w:t xml:space="preserve"> Committee Report. According to </w:t>
      </w:r>
      <w:proofErr w:type="spellStart"/>
      <w:r w:rsidRPr="003960A4">
        <w:rPr>
          <w:rFonts w:ascii="Times New Roman" w:eastAsia="Times New Roman" w:hAnsi="Times New Roman" w:cs="Times New Roman"/>
          <w:sz w:val="24"/>
          <w:szCs w:val="24"/>
        </w:rPr>
        <w:t>formerMinister</w:t>
      </w:r>
      <w:proofErr w:type="spellEnd"/>
      <w:r w:rsidRPr="003960A4">
        <w:rPr>
          <w:rFonts w:ascii="Times New Roman" w:eastAsia="Times New Roman" w:hAnsi="Times New Roman" w:cs="Times New Roman"/>
          <w:sz w:val="24"/>
          <w:szCs w:val="24"/>
        </w:rPr>
        <w:t xml:space="preserve"> of Law and Justice, </w:t>
      </w:r>
      <w:hyperlink r:id="rId32" w:tooltip="Ashwani Kumar" w:history="1">
        <w:proofErr w:type="spellStart"/>
        <w:r w:rsidRPr="003960A4">
          <w:rPr>
            <w:rFonts w:ascii="Times New Roman" w:eastAsia="Times New Roman" w:hAnsi="Times New Roman" w:cs="Times New Roman"/>
            <w:sz w:val="24"/>
            <w:szCs w:val="24"/>
            <w:u w:val="single"/>
          </w:rPr>
          <w:t>Ashwani</w:t>
        </w:r>
        <w:proofErr w:type="spellEnd"/>
        <w:r w:rsidRPr="003960A4">
          <w:rPr>
            <w:rFonts w:ascii="Times New Roman" w:eastAsia="Times New Roman" w:hAnsi="Times New Roman" w:cs="Times New Roman"/>
            <w:sz w:val="24"/>
            <w:szCs w:val="24"/>
            <w:u w:val="single"/>
          </w:rPr>
          <w:t xml:space="preserve"> Kumar</w:t>
        </w:r>
      </w:hyperlink>
      <w:r w:rsidRPr="003960A4">
        <w:rPr>
          <w:rFonts w:ascii="Times New Roman" w:eastAsia="Times New Roman" w:hAnsi="Times New Roman" w:cs="Times New Roman"/>
          <w:sz w:val="24"/>
          <w:szCs w:val="24"/>
        </w:rPr>
        <w:t xml:space="preserve">, 90 percent of the suggestions given by the </w:t>
      </w:r>
      <w:proofErr w:type="spellStart"/>
      <w:r w:rsidRPr="003960A4">
        <w:rPr>
          <w:rFonts w:ascii="Times New Roman" w:eastAsia="Times New Roman" w:hAnsi="Times New Roman" w:cs="Times New Roman"/>
          <w:sz w:val="24"/>
          <w:szCs w:val="24"/>
        </w:rPr>
        <w:t>Verma</w:t>
      </w:r>
      <w:proofErr w:type="spellEnd"/>
      <w:r w:rsidRPr="003960A4">
        <w:rPr>
          <w:rFonts w:ascii="Times New Roman" w:eastAsia="Times New Roman" w:hAnsi="Times New Roman" w:cs="Times New Roman"/>
          <w:sz w:val="24"/>
          <w:szCs w:val="24"/>
        </w:rPr>
        <w:t xml:space="preserve"> Committee Report has been incorporated into the Ordinance. The ordinance was subsequently replaced by a Bill with numerous changes, which was passed by the </w:t>
      </w:r>
      <w:hyperlink r:id="rId33" w:tooltip="Lok Sabha" w:history="1">
        <w:proofErr w:type="spellStart"/>
        <w:r w:rsidRPr="003960A4">
          <w:rPr>
            <w:rFonts w:ascii="Times New Roman" w:eastAsia="Times New Roman" w:hAnsi="Times New Roman" w:cs="Times New Roman"/>
            <w:sz w:val="24"/>
            <w:szCs w:val="24"/>
            <w:u w:val="single"/>
          </w:rPr>
          <w:t>Lok</w:t>
        </w:r>
        <w:proofErr w:type="spellEnd"/>
        <w:r w:rsidRPr="003960A4">
          <w:rPr>
            <w:rFonts w:ascii="Times New Roman" w:eastAsia="Times New Roman" w:hAnsi="Times New Roman" w:cs="Times New Roman"/>
            <w:sz w:val="24"/>
            <w:szCs w:val="24"/>
            <w:u w:val="single"/>
          </w:rPr>
          <w:t xml:space="preserve"> </w:t>
        </w:r>
        <w:proofErr w:type="spellStart"/>
        <w:r w:rsidRPr="003960A4">
          <w:rPr>
            <w:rFonts w:ascii="Times New Roman" w:eastAsia="Times New Roman" w:hAnsi="Times New Roman" w:cs="Times New Roman"/>
            <w:sz w:val="24"/>
            <w:szCs w:val="24"/>
            <w:u w:val="single"/>
          </w:rPr>
          <w:t>Sabha</w:t>
        </w:r>
        <w:proofErr w:type="spellEnd"/>
      </w:hyperlink>
      <w:r w:rsidRPr="003960A4">
        <w:rPr>
          <w:rFonts w:ascii="Times New Roman" w:eastAsia="Times New Roman" w:hAnsi="Times New Roman" w:cs="Times New Roman"/>
          <w:sz w:val="24"/>
          <w:szCs w:val="24"/>
        </w:rPr>
        <w:t xml:space="preserve"> on 19 March 2013. </w:t>
      </w:r>
    </w:p>
    <w:p w:rsidR="00872A42" w:rsidRPr="003960A4" w:rsidRDefault="00872A42" w:rsidP="00872A42">
      <w:pPr>
        <w:spacing w:before="100" w:beforeAutospacing="1" w:after="100" w:afterAutospacing="1" w:line="240" w:lineRule="auto"/>
        <w:outlineLvl w:val="1"/>
        <w:rPr>
          <w:rFonts w:ascii="Times New Roman" w:eastAsia="Times New Roman" w:hAnsi="Times New Roman" w:cs="Times New Roman"/>
          <w:b/>
          <w:bCs/>
          <w:sz w:val="36"/>
          <w:szCs w:val="36"/>
        </w:rPr>
      </w:pPr>
      <w:r w:rsidRPr="003960A4">
        <w:rPr>
          <w:rFonts w:ascii="Times New Roman" w:eastAsia="Times New Roman" w:hAnsi="Times New Roman" w:cs="Times New Roman"/>
          <w:b/>
          <w:bCs/>
          <w:sz w:val="36"/>
          <w:szCs w:val="36"/>
        </w:rPr>
        <w:t>The Criminal Law (Amendment) Ordinance, 2013</w:t>
      </w:r>
    </w:p>
    <w:p w:rsidR="00872A42" w:rsidRPr="003960A4" w:rsidRDefault="00872A42" w:rsidP="00872A42">
      <w:pPr>
        <w:spacing w:before="100" w:beforeAutospacing="1" w:after="100" w:afterAutospacing="1" w:line="240" w:lineRule="auto"/>
        <w:outlineLvl w:val="2"/>
        <w:rPr>
          <w:rFonts w:ascii="Times New Roman" w:eastAsia="Times New Roman" w:hAnsi="Times New Roman" w:cs="Times New Roman"/>
          <w:b/>
          <w:bCs/>
          <w:sz w:val="27"/>
          <w:szCs w:val="27"/>
        </w:rPr>
      </w:pPr>
      <w:r w:rsidRPr="003960A4">
        <w:rPr>
          <w:rFonts w:ascii="Times New Roman" w:eastAsia="Times New Roman" w:hAnsi="Times New Roman" w:cs="Times New Roman"/>
          <w:b/>
          <w:bCs/>
          <w:sz w:val="27"/>
          <w:szCs w:val="27"/>
        </w:rPr>
        <w:t>New offences</w:t>
      </w:r>
    </w:p>
    <w:p w:rsidR="00872A42" w:rsidRPr="003960A4" w:rsidRDefault="00872A42" w:rsidP="00872A42">
      <w:pPr>
        <w:spacing w:before="100" w:beforeAutospacing="1" w:after="100" w:afterAutospacing="1" w:line="240" w:lineRule="auto"/>
        <w:rPr>
          <w:rFonts w:ascii="Times New Roman" w:eastAsia="Times New Roman" w:hAnsi="Times New Roman" w:cs="Times New Roman"/>
          <w:sz w:val="24"/>
          <w:szCs w:val="24"/>
        </w:rPr>
      </w:pPr>
      <w:r w:rsidRPr="003960A4">
        <w:rPr>
          <w:rFonts w:ascii="Times New Roman" w:eastAsia="Times New Roman" w:hAnsi="Times New Roman" w:cs="Times New Roman"/>
          <w:sz w:val="24"/>
          <w:szCs w:val="24"/>
        </w:rPr>
        <w:t xml:space="preserve">This new Act has expressly </w:t>
      </w:r>
      <w:proofErr w:type="spellStart"/>
      <w:r w:rsidRPr="003960A4">
        <w:rPr>
          <w:rFonts w:ascii="Times New Roman" w:eastAsia="Times New Roman" w:hAnsi="Times New Roman" w:cs="Times New Roman"/>
          <w:sz w:val="24"/>
          <w:szCs w:val="24"/>
        </w:rPr>
        <w:t>recognised</w:t>
      </w:r>
      <w:proofErr w:type="spellEnd"/>
      <w:r w:rsidRPr="003960A4">
        <w:rPr>
          <w:rFonts w:ascii="Times New Roman" w:eastAsia="Times New Roman" w:hAnsi="Times New Roman" w:cs="Times New Roman"/>
          <w:sz w:val="24"/>
          <w:szCs w:val="24"/>
        </w:rPr>
        <w:t xml:space="preserve"> certain acts as offences which were dealt under related laws. These new offences like, acid attack, sexual harassment, voyeurism, stalking have been incorporated into the Indian Penal Code:</w:t>
      </w:r>
    </w:p>
    <w:tbl>
      <w:tblPr>
        <w:tblW w:w="0" w:type="auto"/>
        <w:tblCellSpacing w:w="15" w:type="dxa"/>
        <w:tblCellMar>
          <w:top w:w="15" w:type="dxa"/>
          <w:left w:w="15" w:type="dxa"/>
          <w:bottom w:w="15" w:type="dxa"/>
          <w:right w:w="15" w:type="dxa"/>
        </w:tblCellMar>
        <w:tblLook w:val="04A0"/>
      </w:tblPr>
      <w:tblGrid>
        <w:gridCol w:w="822"/>
        <w:gridCol w:w="1293"/>
        <w:gridCol w:w="3411"/>
        <w:gridCol w:w="3924"/>
      </w:tblGrid>
      <w:tr w:rsidR="00872A42" w:rsidRPr="003960A4" w:rsidTr="00872A42">
        <w:trPr>
          <w:tblCellSpacing w:w="15" w:type="dxa"/>
        </w:trPr>
        <w:tc>
          <w:tcPr>
            <w:tcW w:w="0" w:type="auto"/>
            <w:vAlign w:val="center"/>
            <w:hideMark/>
          </w:tcPr>
          <w:p w:rsidR="00872A42" w:rsidRPr="003960A4" w:rsidRDefault="00872A42" w:rsidP="00872A42">
            <w:pPr>
              <w:spacing w:after="0" w:line="240" w:lineRule="auto"/>
              <w:jc w:val="center"/>
              <w:rPr>
                <w:rFonts w:ascii="Times New Roman" w:eastAsia="Times New Roman" w:hAnsi="Times New Roman" w:cs="Times New Roman"/>
                <w:b/>
                <w:bCs/>
                <w:sz w:val="24"/>
                <w:szCs w:val="24"/>
              </w:rPr>
            </w:pPr>
            <w:r w:rsidRPr="003960A4">
              <w:rPr>
                <w:rFonts w:ascii="Times New Roman" w:eastAsia="Times New Roman" w:hAnsi="Times New Roman" w:cs="Times New Roman"/>
                <w:b/>
                <w:bCs/>
                <w:sz w:val="24"/>
                <w:szCs w:val="24"/>
              </w:rPr>
              <w:t>Section</w:t>
            </w:r>
          </w:p>
        </w:tc>
        <w:tc>
          <w:tcPr>
            <w:tcW w:w="0" w:type="auto"/>
            <w:vAlign w:val="center"/>
            <w:hideMark/>
          </w:tcPr>
          <w:p w:rsidR="00872A42" w:rsidRPr="003960A4" w:rsidRDefault="00872A42" w:rsidP="00872A42">
            <w:pPr>
              <w:spacing w:after="0" w:line="240" w:lineRule="auto"/>
              <w:jc w:val="center"/>
              <w:rPr>
                <w:rFonts w:ascii="Times New Roman" w:eastAsia="Times New Roman" w:hAnsi="Times New Roman" w:cs="Times New Roman"/>
                <w:b/>
                <w:bCs/>
                <w:sz w:val="24"/>
                <w:szCs w:val="24"/>
              </w:rPr>
            </w:pPr>
            <w:r w:rsidRPr="003960A4">
              <w:rPr>
                <w:rFonts w:ascii="Times New Roman" w:eastAsia="Times New Roman" w:hAnsi="Times New Roman" w:cs="Times New Roman"/>
                <w:b/>
                <w:bCs/>
                <w:sz w:val="24"/>
                <w:szCs w:val="24"/>
              </w:rPr>
              <w:t>Offence</w:t>
            </w:r>
          </w:p>
        </w:tc>
        <w:tc>
          <w:tcPr>
            <w:tcW w:w="0" w:type="auto"/>
            <w:vAlign w:val="center"/>
            <w:hideMark/>
          </w:tcPr>
          <w:p w:rsidR="00872A42" w:rsidRPr="003960A4" w:rsidRDefault="00872A42" w:rsidP="00872A42">
            <w:pPr>
              <w:spacing w:after="0" w:line="240" w:lineRule="auto"/>
              <w:jc w:val="center"/>
              <w:rPr>
                <w:rFonts w:ascii="Times New Roman" w:eastAsia="Times New Roman" w:hAnsi="Times New Roman" w:cs="Times New Roman"/>
                <w:b/>
                <w:bCs/>
                <w:sz w:val="24"/>
                <w:szCs w:val="24"/>
              </w:rPr>
            </w:pPr>
            <w:r w:rsidRPr="003960A4">
              <w:rPr>
                <w:rFonts w:ascii="Times New Roman" w:eastAsia="Times New Roman" w:hAnsi="Times New Roman" w:cs="Times New Roman"/>
                <w:b/>
                <w:bCs/>
                <w:sz w:val="24"/>
                <w:szCs w:val="24"/>
              </w:rPr>
              <w:t>Punishment</w:t>
            </w:r>
          </w:p>
        </w:tc>
        <w:tc>
          <w:tcPr>
            <w:tcW w:w="0" w:type="auto"/>
            <w:vAlign w:val="center"/>
            <w:hideMark/>
          </w:tcPr>
          <w:p w:rsidR="00872A42" w:rsidRPr="003960A4" w:rsidRDefault="00872A42" w:rsidP="00872A42">
            <w:pPr>
              <w:spacing w:after="0" w:line="240" w:lineRule="auto"/>
              <w:jc w:val="center"/>
              <w:rPr>
                <w:rFonts w:ascii="Times New Roman" w:eastAsia="Times New Roman" w:hAnsi="Times New Roman" w:cs="Times New Roman"/>
                <w:b/>
                <w:bCs/>
                <w:sz w:val="24"/>
                <w:szCs w:val="24"/>
              </w:rPr>
            </w:pPr>
            <w:r w:rsidRPr="003960A4">
              <w:rPr>
                <w:rFonts w:ascii="Times New Roman" w:eastAsia="Times New Roman" w:hAnsi="Times New Roman" w:cs="Times New Roman"/>
                <w:b/>
                <w:bCs/>
                <w:sz w:val="24"/>
                <w:szCs w:val="24"/>
              </w:rPr>
              <w:t>Notes</w:t>
            </w:r>
          </w:p>
        </w:tc>
      </w:tr>
      <w:tr w:rsidR="00872A42" w:rsidRPr="003960A4" w:rsidTr="00872A42">
        <w:trPr>
          <w:tblCellSpacing w:w="15" w:type="dxa"/>
        </w:trPr>
        <w:tc>
          <w:tcPr>
            <w:tcW w:w="0" w:type="auto"/>
            <w:vAlign w:val="center"/>
            <w:hideMark/>
          </w:tcPr>
          <w:p w:rsidR="00872A42" w:rsidRPr="003960A4" w:rsidRDefault="00872A42" w:rsidP="00872A42">
            <w:pPr>
              <w:spacing w:after="0" w:line="240" w:lineRule="auto"/>
              <w:rPr>
                <w:rFonts w:ascii="Times New Roman" w:eastAsia="Times New Roman" w:hAnsi="Times New Roman" w:cs="Times New Roman"/>
                <w:sz w:val="24"/>
                <w:szCs w:val="24"/>
              </w:rPr>
            </w:pPr>
            <w:r w:rsidRPr="003960A4">
              <w:rPr>
                <w:rFonts w:ascii="Times New Roman" w:eastAsia="Times New Roman" w:hAnsi="Times New Roman" w:cs="Times New Roman"/>
                <w:sz w:val="24"/>
                <w:szCs w:val="24"/>
              </w:rPr>
              <w:t>326A</w:t>
            </w:r>
          </w:p>
        </w:tc>
        <w:tc>
          <w:tcPr>
            <w:tcW w:w="0" w:type="auto"/>
            <w:vAlign w:val="center"/>
            <w:hideMark/>
          </w:tcPr>
          <w:p w:rsidR="00872A42" w:rsidRPr="003960A4" w:rsidRDefault="003A3368" w:rsidP="00872A42">
            <w:pPr>
              <w:spacing w:after="0" w:line="240" w:lineRule="auto"/>
              <w:rPr>
                <w:rFonts w:ascii="Times New Roman" w:eastAsia="Times New Roman" w:hAnsi="Times New Roman" w:cs="Times New Roman"/>
                <w:sz w:val="24"/>
                <w:szCs w:val="24"/>
              </w:rPr>
            </w:pPr>
            <w:hyperlink r:id="rId34" w:tooltip="Acid attack" w:history="1">
              <w:r w:rsidR="00872A42" w:rsidRPr="003960A4">
                <w:rPr>
                  <w:rFonts w:ascii="Times New Roman" w:eastAsia="Times New Roman" w:hAnsi="Times New Roman" w:cs="Times New Roman"/>
                  <w:sz w:val="24"/>
                  <w:szCs w:val="24"/>
                  <w:u w:val="single"/>
                </w:rPr>
                <w:t>Acid attack</w:t>
              </w:r>
            </w:hyperlink>
          </w:p>
        </w:tc>
        <w:tc>
          <w:tcPr>
            <w:tcW w:w="0" w:type="auto"/>
            <w:vAlign w:val="center"/>
            <w:hideMark/>
          </w:tcPr>
          <w:p w:rsidR="00872A42" w:rsidRPr="003960A4" w:rsidRDefault="00872A42" w:rsidP="00872A42">
            <w:pPr>
              <w:spacing w:after="0" w:line="240" w:lineRule="auto"/>
              <w:rPr>
                <w:rFonts w:ascii="Times New Roman" w:eastAsia="Times New Roman" w:hAnsi="Times New Roman" w:cs="Times New Roman"/>
                <w:sz w:val="24"/>
                <w:szCs w:val="24"/>
              </w:rPr>
            </w:pPr>
            <w:r w:rsidRPr="003960A4">
              <w:rPr>
                <w:rFonts w:ascii="Times New Roman" w:eastAsia="Times New Roman" w:hAnsi="Times New Roman" w:cs="Times New Roman"/>
                <w:sz w:val="24"/>
                <w:szCs w:val="24"/>
              </w:rPr>
              <w:t>Imprisonment not less than ten years but which may extend to imprisonment for life and with fine which shall be just and reasonable to meet the medial expenses and it shall be paid to the victim</w:t>
            </w:r>
          </w:p>
        </w:tc>
        <w:tc>
          <w:tcPr>
            <w:tcW w:w="0" w:type="auto"/>
            <w:vAlign w:val="center"/>
            <w:hideMark/>
          </w:tcPr>
          <w:p w:rsidR="00872A42" w:rsidRPr="003960A4" w:rsidRDefault="00872A42" w:rsidP="00872A42">
            <w:pPr>
              <w:spacing w:after="0" w:line="240" w:lineRule="auto"/>
              <w:rPr>
                <w:rFonts w:ascii="Times New Roman" w:eastAsia="Times New Roman" w:hAnsi="Times New Roman" w:cs="Times New Roman"/>
                <w:sz w:val="24"/>
                <w:szCs w:val="24"/>
              </w:rPr>
            </w:pPr>
            <w:r w:rsidRPr="003960A4">
              <w:rPr>
                <w:rFonts w:ascii="Times New Roman" w:eastAsia="Times New Roman" w:hAnsi="Times New Roman" w:cs="Times New Roman"/>
                <w:sz w:val="24"/>
                <w:szCs w:val="24"/>
              </w:rPr>
              <w:t>Gender neutral</w:t>
            </w:r>
          </w:p>
        </w:tc>
      </w:tr>
      <w:tr w:rsidR="00872A42" w:rsidRPr="003960A4" w:rsidTr="00872A42">
        <w:trPr>
          <w:tblCellSpacing w:w="15" w:type="dxa"/>
        </w:trPr>
        <w:tc>
          <w:tcPr>
            <w:tcW w:w="0" w:type="auto"/>
            <w:vAlign w:val="center"/>
            <w:hideMark/>
          </w:tcPr>
          <w:p w:rsidR="00872A42" w:rsidRPr="003960A4" w:rsidRDefault="00872A42" w:rsidP="00872A42">
            <w:pPr>
              <w:spacing w:after="0" w:line="240" w:lineRule="auto"/>
              <w:rPr>
                <w:rFonts w:ascii="Times New Roman" w:eastAsia="Times New Roman" w:hAnsi="Times New Roman" w:cs="Times New Roman"/>
                <w:sz w:val="24"/>
                <w:szCs w:val="24"/>
              </w:rPr>
            </w:pPr>
            <w:r w:rsidRPr="003960A4">
              <w:rPr>
                <w:rFonts w:ascii="Times New Roman" w:eastAsia="Times New Roman" w:hAnsi="Times New Roman" w:cs="Times New Roman"/>
                <w:sz w:val="24"/>
                <w:szCs w:val="24"/>
              </w:rPr>
              <w:t>326B</w:t>
            </w:r>
          </w:p>
        </w:tc>
        <w:tc>
          <w:tcPr>
            <w:tcW w:w="0" w:type="auto"/>
            <w:vAlign w:val="center"/>
            <w:hideMark/>
          </w:tcPr>
          <w:p w:rsidR="00872A42" w:rsidRPr="003960A4" w:rsidRDefault="00872A42" w:rsidP="00872A42">
            <w:pPr>
              <w:spacing w:after="0" w:line="240" w:lineRule="auto"/>
              <w:rPr>
                <w:rFonts w:ascii="Times New Roman" w:eastAsia="Times New Roman" w:hAnsi="Times New Roman" w:cs="Times New Roman"/>
                <w:sz w:val="24"/>
                <w:szCs w:val="24"/>
              </w:rPr>
            </w:pPr>
            <w:r w:rsidRPr="003960A4">
              <w:rPr>
                <w:rFonts w:ascii="Times New Roman" w:eastAsia="Times New Roman" w:hAnsi="Times New Roman" w:cs="Times New Roman"/>
                <w:sz w:val="24"/>
                <w:szCs w:val="24"/>
              </w:rPr>
              <w:t>Attempt to Acid attack</w:t>
            </w:r>
          </w:p>
        </w:tc>
        <w:tc>
          <w:tcPr>
            <w:tcW w:w="0" w:type="auto"/>
            <w:vAlign w:val="center"/>
            <w:hideMark/>
          </w:tcPr>
          <w:p w:rsidR="00872A42" w:rsidRPr="003960A4" w:rsidRDefault="00872A42" w:rsidP="00872A42">
            <w:pPr>
              <w:spacing w:after="0" w:line="240" w:lineRule="auto"/>
              <w:rPr>
                <w:rFonts w:ascii="Times New Roman" w:eastAsia="Times New Roman" w:hAnsi="Times New Roman" w:cs="Times New Roman"/>
                <w:sz w:val="24"/>
                <w:szCs w:val="24"/>
              </w:rPr>
            </w:pPr>
            <w:r w:rsidRPr="003960A4">
              <w:rPr>
                <w:rFonts w:ascii="Times New Roman" w:eastAsia="Times New Roman" w:hAnsi="Times New Roman" w:cs="Times New Roman"/>
                <w:sz w:val="24"/>
                <w:szCs w:val="24"/>
              </w:rPr>
              <w:t xml:space="preserve">Imprisonment not less than five years but which may extend to </w:t>
            </w:r>
            <w:r w:rsidRPr="003960A4">
              <w:rPr>
                <w:rFonts w:ascii="Times New Roman" w:eastAsia="Times New Roman" w:hAnsi="Times New Roman" w:cs="Times New Roman"/>
                <w:sz w:val="24"/>
                <w:szCs w:val="24"/>
              </w:rPr>
              <w:lastRenderedPageBreak/>
              <w:t>seven years, and shall also be liable to fine</w:t>
            </w:r>
          </w:p>
        </w:tc>
        <w:tc>
          <w:tcPr>
            <w:tcW w:w="0" w:type="auto"/>
            <w:vAlign w:val="center"/>
            <w:hideMark/>
          </w:tcPr>
          <w:p w:rsidR="00872A42" w:rsidRPr="003960A4" w:rsidRDefault="00872A42" w:rsidP="00872A42">
            <w:pPr>
              <w:spacing w:after="0" w:line="240" w:lineRule="auto"/>
              <w:rPr>
                <w:rFonts w:ascii="Times New Roman" w:eastAsia="Times New Roman" w:hAnsi="Times New Roman" w:cs="Times New Roman"/>
                <w:sz w:val="24"/>
                <w:szCs w:val="24"/>
              </w:rPr>
            </w:pPr>
            <w:r w:rsidRPr="003960A4">
              <w:rPr>
                <w:rFonts w:ascii="Times New Roman" w:eastAsia="Times New Roman" w:hAnsi="Times New Roman" w:cs="Times New Roman"/>
                <w:sz w:val="24"/>
                <w:szCs w:val="24"/>
              </w:rPr>
              <w:lastRenderedPageBreak/>
              <w:t>Gender neutral</w:t>
            </w:r>
          </w:p>
        </w:tc>
      </w:tr>
      <w:tr w:rsidR="00872A42" w:rsidRPr="003960A4" w:rsidTr="00872A42">
        <w:trPr>
          <w:tblCellSpacing w:w="15" w:type="dxa"/>
        </w:trPr>
        <w:tc>
          <w:tcPr>
            <w:tcW w:w="0" w:type="auto"/>
            <w:vAlign w:val="center"/>
            <w:hideMark/>
          </w:tcPr>
          <w:p w:rsidR="00872A42" w:rsidRPr="003960A4" w:rsidRDefault="00872A42" w:rsidP="00872A42">
            <w:pPr>
              <w:spacing w:after="0" w:line="240" w:lineRule="auto"/>
              <w:rPr>
                <w:rFonts w:ascii="Times New Roman" w:eastAsia="Times New Roman" w:hAnsi="Times New Roman" w:cs="Times New Roman"/>
                <w:sz w:val="24"/>
                <w:szCs w:val="24"/>
              </w:rPr>
            </w:pPr>
            <w:r w:rsidRPr="003960A4">
              <w:rPr>
                <w:rFonts w:ascii="Times New Roman" w:eastAsia="Times New Roman" w:hAnsi="Times New Roman" w:cs="Times New Roman"/>
                <w:sz w:val="24"/>
                <w:szCs w:val="24"/>
              </w:rPr>
              <w:lastRenderedPageBreak/>
              <w:t>354A</w:t>
            </w:r>
          </w:p>
        </w:tc>
        <w:tc>
          <w:tcPr>
            <w:tcW w:w="0" w:type="auto"/>
            <w:vAlign w:val="center"/>
            <w:hideMark/>
          </w:tcPr>
          <w:p w:rsidR="00872A42" w:rsidRPr="003960A4" w:rsidRDefault="003A3368" w:rsidP="00872A42">
            <w:pPr>
              <w:spacing w:after="0" w:line="240" w:lineRule="auto"/>
              <w:rPr>
                <w:rFonts w:ascii="Times New Roman" w:eastAsia="Times New Roman" w:hAnsi="Times New Roman" w:cs="Times New Roman"/>
                <w:sz w:val="24"/>
                <w:szCs w:val="24"/>
              </w:rPr>
            </w:pPr>
            <w:hyperlink r:id="rId35" w:tooltip="Sexual harassment" w:history="1">
              <w:r w:rsidR="00872A42" w:rsidRPr="003960A4">
                <w:rPr>
                  <w:rFonts w:ascii="Times New Roman" w:eastAsia="Times New Roman" w:hAnsi="Times New Roman" w:cs="Times New Roman"/>
                  <w:sz w:val="24"/>
                  <w:szCs w:val="24"/>
                  <w:u w:val="single"/>
                </w:rPr>
                <w:t>Sexual harassment</w:t>
              </w:r>
            </w:hyperlink>
          </w:p>
        </w:tc>
        <w:tc>
          <w:tcPr>
            <w:tcW w:w="0" w:type="auto"/>
            <w:vAlign w:val="center"/>
            <w:hideMark/>
          </w:tcPr>
          <w:p w:rsidR="00872A42" w:rsidRPr="003960A4" w:rsidRDefault="00872A42" w:rsidP="00872A42">
            <w:pPr>
              <w:spacing w:after="0" w:line="240" w:lineRule="auto"/>
              <w:rPr>
                <w:rFonts w:ascii="Times New Roman" w:eastAsia="Times New Roman" w:hAnsi="Times New Roman" w:cs="Times New Roman"/>
                <w:sz w:val="24"/>
                <w:szCs w:val="24"/>
              </w:rPr>
            </w:pPr>
            <w:r w:rsidRPr="003960A4">
              <w:rPr>
                <w:rFonts w:ascii="Times New Roman" w:eastAsia="Times New Roman" w:hAnsi="Times New Roman" w:cs="Times New Roman"/>
                <w:sz w:val="24"/>
                <w:szCs w:val="24"/>
              </w:rPr>
              <w:t>Rigorous imprisonment up to five years, or with fine, or with both in case of offence described in clauses (</w:t>
            </w:r>
            <w:proofErr w:type="spellStart"/>
            <w:r w:rsidRPr="003960A4">
              <w:rPr>
                <w:rFonts w:ascii="Times New Roman" w:eastAsia="Times New Roman" w:hAnsi="Times New Roman" w:cs="Times New Roman"/>
                <w:sz w:val="24"/>
                <w:szCs w:val="24"/>
              </w:rPr>
              <w:t>i</w:t>
            </w:r>
            <w:proofErr w:type="spellEnd"/>
            <w:r w:rsidRPr="003960A4">
              <w:rPr>
                <w:rFonts w:ascii="Times New Roman" w:eastAsia="Times New Roman" w:hAnsi="Times New Roman" w:cs="Times New Roman"/>
                <w:sz w:val="24"/>
                <w:szCs w:val="24"/>
              </w:rPr>
              <w:t xml:space="preserve">) &amp; (ii) </w:t>
            </w:r>
          </w:p>
          <w:p w:rsidR="00872A42" w:rsidRPr="003960A4" w:rsidRDefault="00872A42" w:rsidP="00872A42">
            <w:pPr>
              <w:spacing w:before="100" w:beforeAutospacing="1" w:after="100" w:afterAutospacing="1" w:line="240" w:lineRule="auto"/>
              <w:rPr>
                <w:rFonts w:ascii="Times New Roman" w:eastAsia="Times New Roman" w:hAnsi="Times New Roman" w:cs="Times New Roman"/>
                <w:sz w:val="24"/>
                <w:szCs w:val="24"/>
              </w:rPr>
            </w:pPr>
            <w:r w:rsidRPr="003960A4">
              <w:rPr>
                <w:rFonts w:ascii="Times New Roman" w:eastAsia="Times New Roman" w:hAnsi="Times New Roman" w:cs="Times New Roman"/>
                <w:sz w:val="24"/>
                <w:szCs w:val="24"/>
              </w:rPr>
              <w:t>Imprisonment up to one year, or with fine, or with both in other cases</w:t>
            </w:r>
          </w:p>
        </w:tc>
        <w:tc>
          <w:tcPr>
            <w:tcW w:w="0" w:type="auto"/>
            <w:vAlign w:val="center"/>
            <w:hideMark/>
          </w:tcPr>
          <w:p w:rsidR="00872A42" w:rsidRPr="003960A4" w:rsidRDefault="00872A42" w:rsidP="00872A42">
            <w:pPr>
              <w:spacing w:after="0" w:line="240" w:lineRule="auto"/>
              <w:rPr>
                <w:rFonts w:ascii="Times New Roman" w:eastAsia="Times New Roman" w:hAnsi="Times New Roman" w:cs="Times New Roman"/>
                <w:sz w:val="24"/>
                <w:szCs w:val="24"/>
              </w:rPr>
            </w:pPr>
            <w:r w:rsidRPr="003960A4">
              <w:rPr>
                <w:rFonts w:ascii="Times New Roman" w:eastAsia="Times New Roman" w:hAnsi="Times New Roman" w:cs="Times New Roman"/>
                <w:sz w:val="24"/>
                <w:szCs w:val="24"/>
              </w:rPr>
              <w:t xml:space="preserve">Gender neutral </w:t>
            </w:r>
          </w:p>
          <w:p w:rsidR="00872A42" w:rsidRPr="003960A4" w:rsidRDefault="00872A42" w:rsidP="00872A42">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3960A4">
              <w:rPr>
                <w:rFonts w:ascii="Times New Roman" w:eastAsia="Times New Roman" w:hAnsi="Times New Roman" w:cs="Times New Roman"/>
                <w:sz w:val="24"/>
                <w:szCs w:val="24"/>
              </w:rPr>
              <w:t>physical contact and advances involving unwelcome and explicit sexual overtures; or</w:t>
            </w:r>
          </w:p>
          <w:p w:rsidR="00872A42" w:rsidRPr="003960A4" w:rsidRDefault="00872A42" w:rsidP="00872A42">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3960A4">
              <w:rPr>
                <w:rFonts w:ascii="Times New Roman" w:eastAsia="Times New Roman" w:hAnsi="Times New Roman" w:cs="Times New Roman"/>
                <w:sz w:val="24"/>
                <w:szCs w:val="24"/>
              </w:rPr>
              <w:t xml:space="preserve">a demand or request for sexual </w:t>
            </w:r>
            <w:proofErr w:type="spellStart"/>
            <w:r w:rsidRPr="003960A4">
              <w:rPr>
                <w:rFonts w:ascii="Times New Roman" w:eastAsia="Times New Roman" w:hAnsi="Times New Roman" w:cs="Times New Roman"/>
                <w:sz w:val="24"/>
                <w:szCs w:val="24"/>
              </w:rPr>
              <w:t>favours</w:t>
            </w:r>
            <w:proofErr w:type="spellEnd"/>
            <w:r w:rsidRPr="003960A4">
              <w:rPr>
                <w:rFonts w:ascii="Times New Roman" w:eastAsia="Times New Roman" w:hAnsi="Times New Roman" w:cs="Times New Roman"/>
                <w:sz w:val="24"/>
                <w:szCs w:val="24"/>
              </w:rPr>
              <w:t>; or</w:t>
            </w:r>
          </w:p>
          <w:p w:rsidR="00872A42" w:rsidRPr="003960A4" w:rsidRDefault="00872A42" w:rsidP="00872A42">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3960A4">
              <w:rPr>
                <w:rFonts w:ascii="Times New Roman" w:eastAsia="Times New Roman" w:hAnsi="Times New Roman" w:cs="Times New Roman"/>
                <w:sz w:val="24"/>
                <w:szCs w:val="24"/>
              </w:rPr>
              <w:t xml:space="preserve">making sexually </w:t>
            </w:r>
            <w:proofErr w:type="spellStart"/>
            <w:r w:rsidRPr="003960A4">
              <w:rPr>
                <w:rFonts w:ascii="Times New Roman" w:eastAsia="Times New Roman" w:hAnsi="Times New Roman" w:cs="Times New Roman"/>
                <w:sz w:val="24"/>
                <w:szCs w:val="24"/>
              </w:rPr>
              <w:t>coloured</w:t>
            </w:r>
            <w:proofErr w:type="spellEnd"/>
            <w:r w:rsidRPr="003960A4">
              <w:rPr>
                <w:rFonts w:ascii="Times New Roman" w:eastAsia="Times New Roman" w:hAnsi="Times New Roman" w:cs="Times New Roman"/>
                <w:sz w:val="24"/>
                <w:szCs w:val="24"/>
              </w:rPr>
              <w:t xml:space="preserve"> remarks; or</w:t>
            </w:r>
          </w:p>
          <w:p w:rsidR="00872A42" w:rsidRPr="003960A4" w:rsidRDefault="00872A42" w:rsidP="00872A42">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3960A4">
              <w:rPr>
                <w:rFonts w:ascii="Times New Roman" w:eastAsia="Times New Roman" w:hAnsi="Times New Roman" w:cs="Times New Roman"/>
                <w:sz w:val="24"/>
                <w:szCs w:val="24"/>
              </w:rPr>
              <w:t>forcibly showing pornography; or</w:t>
            </w:r>
          </w:p>
          <w:p w:rsidR="00872A42" w:rsidRPr="003960A4" w:rsidRDefault="00872A42" w:rsidP="00872A42">
            <w:pPr>
              <w:numPr>
                <w:ilvl w:val="0"/>
                <w:numId w:val="2"/>
              </w:numPr>
              <w:spacing w:before="100" w:beforeAutospacing="1" w:after="100" w:afterAutospacing="1" w:line="240" w:lineRule="auto"/>
              <w:rPr>
                <w:rFonts w:ascii="Times New Roman" w:eastAsia="Times New Roman" w:hAnsi="Times New Roman" w:cs="Times New Roman"/>
                <w:sz w:val="24"/>
                <w:szCs w:val="24"/>
              </w:rPr>
            </w:pPr>
            <w:proofErr w:type="gramStart"/>
            <w:r w:rsidRPr="003960A4">
              <w:rPr>
                <w:rFonts w:ascii="Times New Roman" w:eastAsia="Times New Roman" w:hAnsi="Times New Roman" w:cs="Times New Roman"/>
                <w:sz w:val="24"/>
                <w:szCs w:val="24"/>
              </w:rPr>
              <w:t>any</w:t>
            </w:r>
            <w:proofErr w:type="gramEnd"/>
            <w:r w:rsidRPr="003960A4">
              <w:rPr>
                <w:rFonts w:ascii="Times New Roman" w:eastAsia="Times New Roman" w:hAnsi="Times New Roman" w:cs="Times New Roman"/>
                <w:sz w:val="24"/>
                <w:szCs w:val="24"/>
              </w:rPr>
              <w:t xml:space="preserve"> other unwelcome physical, verbal or non-verbal conduct of sexual nature.</w:t>
            </w:r>
          </w:p>
        </w:tc>
      </w:tr>
      <w:tr w:rsidR="00872A42" w:rsidRPr="003960A4" w:rsidTr="00872A42">
        <w:trPr>
          <w:tblCellSpacing w:w="15" w:type="dxa"/>
        </w:trPr>
        <w:tc>
          <w:tcPr>
            <w:tcW w:w="0" w:type="auto"/>
            <w:vAlign w:val="center"/>
            <w:hideMark/>
          </w:tcPr>
          <w:p w:rsidR="00872A42" w:rsidRPr="003960A4" w:rsidRDefault="00872A42" w:rsidP="00872A42">
            <w:pPr>
              <w:spacing w:after="0" w:line="240" w:lineRule="auto"/>
              <w:rPr>
                <w:rFonts w:ascii="Times New Roman" w:eastAsia="Times New Roman" w:hAnsi="Times New Roman" w:cs="Times New Roman"/>
                <w:sz w:val="24"/>
                <w:szCs w:val="24"/>
              </w:rPr>
            </w:pPr>
            <w:r w:rsidRPr="003960A4">
              <w:rPr>
                <w:rFonts w:ascii="Times New Roman" w:eastAsia="Times New Roman" w:hAnsi="Times New Roman" w:cs="Times New Roman"/>
                <w:sz w:val="24"/>
                <w:szCs w:val="24"/>
              </w:rPr>
              <w:t>354B</w:t>
            </w:r>
          </w:p>
        </w:tc>
        <w:tc>
          <w:tcPr>
            <w:tcW w:w="0" w:type="auto"/>
            <w:vAlign w:val="center"/>
            <w:hideMark/>
          </w:tcPr>
          <w:p w:rsidR="00872A42" w:rsidRPr="003960A4" w:rsidRDefault="00872A42" w:rsidP="00872A42">
            <w:pPr>
              <w:spacing w:after="0" w:line="240" w:lineRule="auto"/>
              <w:rPr>
                <w:rFonts w:ascii="Times New Roman" w:eastAsia="Times New Roman" w:hAnsi="Times New Roman" w:cs="Times New Roman"/>
                <w:sz w:val="24"/>
                <w:szCs w:val="24"/>
              </w:rPr>
            </w:pPr>
            <w:r w:rsidRPr="003960A4">
              <w:rPr>
                <w:rFonts w:ascii="Times New Roman" w:eastAsia="Times New Roman" w:hAnsi="Times New Roman" w:cs="Times New Roman"/>
                <w:sz w:val="24"/>
                <w:szCs w:val="24"/>
              </w:rPr>
              <w:t>Act with intent to disrobe a woman</w:t>
            </w:r>
          </w:p>
        </w:tc>
        <w:tc>
          <w:tcPr>
            <w:tcW w:w="0" w:type="auto"/>
            <w:vAlign w:val="center"/>
            <w:hideMark/>
          </w:tcPr>
          <w:p w:rsidR="00872A42" w:rsidRPr="003960A4" w:rsidRDefault="00872A42" w:rsidP="00872A42">
            <w:pPr>
              <w:spacing w:after="0" w:line="240" w:lineRule="auto"/>
              <w:rPr>
                <w:rFonts w:ascii="Times New Roman" w:eastAsia="Times New Roman" w:hAnsi="Times New Roman" w:cs="Times New Roman"/>
                <w:sz w:val="24"/>
                <w:szCs w:val="24"/>
              </w:rPr>
            </w:pPr>
            <w:r w:rsidRPr="003960A4">
              <w:rPr>
                <w:rFonts w:ascii="Times New Roman" w:eastAsia="Times New Roman" w:hAnsi="Times New Roman" w:cs="Times New Roman"/>
                <w:sz w:val="24"/>
                <w:szCs w:val="24"/>
              </w:rPr>
              <w:t>Imprisonment not less than three years but which may extend to seven years and with fine.</w:t>
            </w:r>
          </w:p>
        </w:tc>
        <w:tc>
          <w:tcPr>
            <w:tcW w:w="0" w:type="auto"/>
            <w:vAlign w:val="center"/>
            <w:hideMark/>
          </w:tcPr>
          <w:p w:rsidR="00872A42" w:rsidRPr="003960A4" w:rsidRDefault="00872A42" w:rsidP="00872A42">
            <w:pPr>
              <w:spacing w:after="0" w:line="240" w:lineRule="auto"/>
              <w:rPr>
                <w:rFonts w:ascii="Times New Roman" w:eastAsia="Times New Roman" w:hAnsi="Times New Roman" w:cs="Times New Roman"/>
                <w:sz w:val="24"/>
                <w:szCs w:val="24"/>
              </w:rPr>
            </w:pPr>
            <w:r w:rsidRPr="003960A4">
              <w:rPr>
                <w:rFonts w:ascii="Times New Roman" w:eastAsia="Times New Roman" w:hAnsi="Times New Roman" w:cs="Times New Roman"/>
                <w:sz w:val="24"/>
                <w:szCs w:val="24"/>
              </w:rPr>
              <w:t>Assaults or uses criminal force to any woman or abets such act with the intention of disrobing or compelling her to be naked</w:t>
            </w:r>
          </w:p>
        </w:tc>
      </w:tr>
      <w:tr w:rsidR="00872A42" w:rsidRPr="003960A4" w:rsidTr="00872A42">
        <w:trPr>
          <w:tblCellSpacing w:w="15" w:type="dxa"/>
        </w:trPr>
        <w:tc>
          <w:tcPr>
            <w:tcW w:w="0" w:type="auto"/>
            <w:vAlign w:val="center"/>
            <w:hideMark/>
          </w:tcPr>
          <w:p w:rsidR="00872A42" w:rsidRPr="003960A4" w:rsidRDefault="00872A42" w:rsidP="00872A42">
            <w:pPr>
              <w:spacing w:after="0" w:line="240" w:lineRule="auto"/>
              <w:rPr>
                <w:rFonts w:ascii="Times New Roman" w:eastAsia="Times New Roman" w:hAnsi="Times New Roman" w:cs="Times New Roman"/>
                <w:sz w:val="24"/>
                <w:szCs w:val="24"/>
              </w:rPr>
            </w:pPr>
            <w:r w:rsidRPr="003960A4">
              <w:rPr>
                <w:rFonts w:ascii="Times New Roman" w:eastAsia="Times New Roman" w:hAnsi="Times New Roman" w:cs="Times New Roman"/>
                <w:sz w:val="24"/>
                <w:szCs w:val="24"/>
              </w:rPr>
              <w:t>354C</w:t>
            </w:r>
          </w:p>
        </w:tc>
        <w:tc>
          <w:tcPr>
            <w:tcW w:w="0" w:type="auto"/>
            <w:vAlign w:val="center"/>
            <w:hideMark/>
          </w:tcPr>
          <w:p w:rsidR="00872A42" w:rsidRPr="003960A4" w:rsidRDefault="003A3368" w:rsidP="00872A42">
            <w:pPr>
              <w:spacing w:after="0" w:line="240" w:lineRule="auto"/>
              <w:rPr>
                <w:rFonts w:ascii="Times New Roman" w:eastAsia="Times New Roman" w:hAnsi="Times New Roman" w:cs="Times New Roman"/>
                <w:sz w:val="24"/>
                <w:szCs w:val="24"/>
              </w:rPr>
            </w:pPr>
            <w:hyperlink r:id="rId36" w:tooltip="Voyeurism" w:history="1">
              <w:r w:rsidR="00872A42" w:rsidRPr="003960A4">
                <w:rPr>
                  <w:rFonts w:ascii="Times New Roman" w:eastAsia="Times New Roman" w:hAnsi="Times New Roman" w:cs="Times New Roman"/>
                  <w:sz w:val="24"/>
                  <w:szCs w:val="24"/>
                  <w:u w:val="single"/>
                </w:rPr>
                <w:t>Voyeurism</w:t>
              </w:r>
            </w:hyperlink>
          </w:p>
        </w:tc>
        <w:tc>
          <w:tcPr>
            <w:tcW w:w="0" w:type="auto"/>
            <w:vAlign w:val="center"/>
            <w:hideMark/>
          </w:tcPr>
          <w:p w:rsidR="00872A42" w:rsidRPr="003960A4" w:rsidRDefault="00872A42" w:rsidP="00872A42">
            <w:pPr>
              <w:spacing w:after="0" w:line="240" w:lineRule="auto"/>
              <w:rPr>
                <w:rFonts w:ascii="Times New Roman" w:eastAsia="Times New Roman" w:hAnsi="Times New Roman" w:cs="Times New Roman"/>
                <w:sz w:val="24"/>
                <w:szCs w:val="24"/>
              </w:rPr>
            </w:pPr>
            <w:r w:rsidRPr="003960A4">
              <w:rPr>
                <w:rFonts w:ascii="Times New Roman" w:eastAsia="Times New Roman" w:hAnsi="Times New Roman" w:cs="Times New Roman"/>
                <w:sz w:val="24"/>
                <w:szCs w:val="24"/>
              </w:rPr>
              <w:t>In case of first conviction, imprisonment not less than one year, but which may extend to three years, and shall also be liable to fine, and be punished on a second or subsequent conviction, with imprisonment of either description for a term which shall not be less than three years, but which may extend to seven years, and shall also be liable to fine.</w:t>
            </w:r>
          </w:p>
        </w:tc>
        <w:tc>
          <w:tcPr>
            <w:tcW w:w="0" w:type="auto"/>
            <w:vAlign w:val="center"/>
            <w:hideMark/>
          </w:tcPr>
          <w:p w:rsidR="00872A42" w:rsidRPr="003960A4" w:rsidRDefault="00872A42" w:rsidP="00872A42">
            <w:pPr>
              <w:spacing w:after="0" w:line="240" w:lineRule="auto"/>
              <w:rPr>
                <w:rFonts w:ascii="Times New Roman" w:eastAsia="Times New Roman" w:hAnsi="Times New Roman" w:cs="Times New Roman"/>
                <w:sz w:val="24"/>
                <w:szCs w:val="24"/>
              </w:rPr>
            </w:pPr>
            <w:r w:rsidRPr="003960A4">
              <w:rPr>
                <w:rFonts w:ascii="Times New Roman" w:eastAsia="Times New Roman" w:hAnsi="Times New Roman" w:cs="Times New Roman"/>
                <w:sz w:val="24"/>
                <w:szCs w:val="24"/>
              </w:rPr>
              <w:t>Watching or capturing a woman in “private act”, which includes an act of watching carried out in a place which, in the circumstances, would reasonably be expected to provide privacy, and where the victim's genitals, buttocks or breasts are exposed or covered only in underwear; or the victim is using a lavatory; or the person is doing a sexual act that is not of a kind ordinarily done in public.</w:t>
            </w:r>
          </w:p>
        </w:tc>
      </w:tr>
      <w:tr w:rsidR="00872A42" w:rsidRPr="003960A4" w:rsidTr="00872A42">
        <w:trPr>
          <w:tblCellSpacing w:w="15" w:type="dxa"/>
        </w:trPr>
        <w:tc>
          <w:tcPr>
            <w:tcW w:w="0" w:type="auto"/>
            <w:vAlign w:val="center"/>
            <w:hideMark/>
          </w:tcPr>
          <w:p w:rsidR="00872A42" w:rsidRPr="003960A4" w:rsidRDefault="00872A42" w:rsidP="00872A42">
            <w:pPr>
              <w:spacing w:after="0" w:line="240" w:lineRule="auto"/>
              <w:rPr>
                <w:rFonts w:ascii="Times New Roman" w:eastAsia="Times New Roman" w:hAnsi="Times New Roman" w:cs="Times New Roman"/>
                <w:sz w:val="24"/>
                <w:szCs w:val="24"/>
              </w:rPr>
            </w:pPr>
            <w:r w:rsidRPr="003960A4">
              <w:rPr>
                <w:rFonts w:ascii="Times New Roman" w:eastAsia="Times New Roman" w:hAnsi="Times New Roman" w:cs="Times New Roman"/>
                <w:sz w:val="24"/>
                <w:szCs w:val="24"/>
              </w:rPr>
              <w:t>354D</w:t>
            </w:r>
          </w:p>
        </w:tc>
        <w:tc>
          <w:tcPr>
            <w:tcW w:w="0" w:type="auto"/>
            <w:vAlign w:val="center"/>
            <w:hideMark/>
          </w:tcPr>
          <w:p w:rsidR="00872A42" w:rsidRPr="003960A4" w:rsidRDefault="003A3368" w:rsidP="00872A42">
            <w:pPr>
              <w:spacing w:after="0" w:line="240" w:lineRule="auto"/>
              <w:rPr>
                <w:rFonts w:ascii="Times New Roman" w:eastAsia="Times New Roman" w:hAnsi="Times New Roman" w:cs="Times New Roman"/>
                <w:sz w:val="24"/>
                <w:szCs w:val="24"/>
              </w:rPr>
            </w:pPr>
            <w:hyperlink r:id="rId37" w:tooltip="Stalking" w:history="1">
              <w:r w:rsidR="00872A42" w:rsidRPr="003960A4">
                <w:rPr>
                  <w:rFonts w:ascii="Times New Roman" w:eastAsia="Times New Roman" w:hAnsi="Times New Roman" w:cs="Times New Roman"/>
                  <w:sz w:val="24"/>
                  <w:szCs w:val="24"/>
                  <w:u w:val="single"/>
                </w:rPr>
                <w:t>Stalking</w:t>
              </w:r>
            </w:hyperlink>
          </w:p>
        </w:tc>
        <w:tc>
          <w:tcPr>
            <w:tcW w:w="0" w:type="auto"/>
            <w:vAlign w:val="center"/>
            <w:hideMark/>
          </w:tcPr>
          <w:p w:rsidR="00872A42" w:rsidRPr="003960A4" w:rsidRDefault="00872A42" w:rsidP="00872A42">
            <w:pPr>
              <w:spacing w:after="0" w:line="240" w:lineRule="auto"/>
              <w:rPr>
                <w:rFonts w:ascii="Times New Roman" w:eastAsia="Times New Roman" w:hAnsi="Times New Roman" w:cs="Times New Roman"/>
                <w:sz w:val="24"/>
                <w:szCs w:val="24"/>
              </w:rPr>
            </w:pPr>
            <w:r w:rsidRPr="003960A4">
              <w:rPr>
                <w:rFonts w:ascii="Times New Roman" w:eastAsia="Times New Roman" w:hAnsi="Times New Roman" w:cs="Times New Roman"/>
                <w:sz w:val="24"/>
                <w:szCs w:val="24"/>
              </w:rPr>
              <w:t>Imprisonment not less than one year but which may extend to three years, and shall also be liable to fine</w:t>
            </w:r>
          </w:p>
        </w:tc>
        <w:tc>
          <w:tcPr>
            <w:tcW w:w="0" w:type="auto"/>
            <w:vAlign w:val="center"/>
            <w:hideMark/>
          </w:tcPr>
          <w:p w:rsidR="00872A42" w:rsidRPr="003960A4" w:rsidRDefault="00872A42" w:rsidP="00872A42">
            <w:pPr>
              <w:spacing w:after="0" w:line="240" w:lineRule="auto"/>
              <w:rPr>
                <w:rFonts w:ascii="Times New Roman" w:eastAsia="Times New Roman" w:hAnsi="Times New Roman" w:cs="Times New Roman"/>
                <w:sz w:val="24"/>
                <w:szCs w:val="24"/>
              </w:rPr>
            </w:pPr>
            <w:r w:rsidRPr="003960A4">
              <w:rPr>
                <w:rFonts w:ascii="Times New Roman" w:eastAsia="Times New Roman" w:hAnsi="Times New Roman" w:cs="Times New Roman"/>
                <w:sz w:val="24"/>
                <w:szCs w:val="24"/>
              </w:rPr>
              <w:t xml:space="preserve">Only for women. TO follow a woman and contact, or attempt to contact such woman to foster personal interaction repeatedly despite a clear indication of disinterest by such woman; or monitor the use by a woman of the internet, email or any other form of electronic communication. There are exceptions to this section which include such act being in course of preventing or detecting a crime </w:t>
            </w:r>
            <w:proofErr w:type="spellStart"/>
            <w:r w:rsidRPr="003960A4">
              <w:rPr>
                <w:rFonts w:ascii="Times New Roman" w:eastAsia="Times New Roman" w:hAnsi="Times New Roman" w:cs="Times New Roman"/>
                <w:sz w:val="24"/>
                <w:szCs w:val="24"/>
              </w:rPr>
              <w:t>authorised</w:t>
            </w:r>
            <w:proofErr w:type="spellEnd"/>
            <w:r w:rsidRPr="003960A4">
              <w:rPr>
                <w:rFonts w:ascii="Times New Roman" w:eastAsia="Times New Roman" w:hAnsi="Times New Roman" w:cs="Times New Roman"/>
                <w:sz w:val="24"/>
                <w:szCs w:val="24"/>
              </w:rPr>
              <w:t xml:space="preserve"> by State or in compliance of certain law or was </w:t>
            </w:r>
            <w:r w:rsidRPr="003960A4">
              <w:rPr>
                <w:rFonts w:ascii="Times New Roman" w:eastAsia="Times New Roman" w:hAnsi="Times New Roman" w:cs="Times New Roman"/>
                <w:sz w:val="24"/>
                <w:szCs w:val="24"/>
              </w:rPr>
              <w:lastRenderedPageBreak/>
              <w:t>reasonable and justified.</w:t>
            </w:r>
          </w:p>
        </w:tc>
      </w:tr>
    </w:tbl>
    <w:p w:rsidR="00872A42" w:rsidRPr="003960A4" w:rsidRDefault="00872A42" w:rsidP="00872A42">
      <w:pPr>
        <w:spacing w:before="100" w:beforeAutospacing="1" w:after="100" w:afterAutospacing="1" w:line="240" w:lineRule="auto"/>
        <w:outlineLvl w:val="2"/>
        <w:rPr>
          <w:rFonts w:ascii="Times New Roman" w:eastAsia="Times New Roman" w:hAnsi="Times New Roman" w:cs="Times New Roman"/>
          <w:b/>
          <w:bCs/>
          <w:sz w:val="27"/>
          <w:szCs w:val="27"/>
        </w:rPr>
      </w:pPr>
      <w:r w:rsidRPr="003960A4">
        <w:rPr>
          <w:rFonts w:ascii="Times New Roman" w:eastAsia="Times New Roman" w:hAnsi="Times New Roman" w:cs="Times New Roman"/>
          <w:b/>
          <w:bCs/>
          <w:sz w:val="27"/>
          <w:szCs w:val="27"/>
        </w:rPr>
        <w:lastRenderedPageBreak/>
        <w:t>Changes in law</w:t>
      </w:r>
    </w:p>
    <w:p w:rsidR="00872A42" w:rsidRPr="003960A4" w:rsidRDefault="00872A42" w:rsidP="00872A42">
      <w:pPr>
        <w:spacing w:before="100" w:beforeAutospacing="1" w:after="100" w:afterAutospacing="1" w:line="240" w:lineRule="auto"/>
        <w:rPr>
          <w:rFonts w:ascii="Times New Roman" w:eastAsia="Times New Roman" w:hAnsi="Times New Roman" w:cs="Times New Roman"/>
          <w:sz w:val="24"/>
          <w:szCs w:val="24"/>
        </w:rPr>
      </w:pPr>
      <w:r w:rsidRPr="003960A4">
        <w:rPr>
          <w:rFonts w:ascii="Times New Roman" w:eastAsia="Times New Roman" w:hAnsi="Times New Roman" w:cs="Times New Roman"/>
          <w:sz w:val="24"/>
          <w:szCs w:val="24"/>
        </w:rPr>
        <w:t xml:space="preserve">Section 370 of Indian Penal Code (IPC) has been substituted with new sections, 370 and 370A which </w:t>
      </w:r>
      <w:proofErr w:type="gramStart"/>
      <w:r w:rsidRPr="003960A4">
        <w:rPr>
          <w:rFonts w:ascii="Times New Roman" w:eastAsia="Times New Roman" w:hAnsi="Times New Roman" w:cs="Times New Roman"/>
          <w:sz w:val="24"/>
          <w:szCs w:val="24"/>
        </w:rPr>
        <w:t>deals</w:t>
      </w:r>
      <w:proofErr w:type="gramEnd"/>
      <w:r w:rsidRPr="003960A4">
        <w:rPr>
          <w:rFonts w:ascii="Times New Roman" w:eastAsia="Times New Roman" w:hAnsi="Times New Roman" w:cs="Times New Roman"/>
          <w:sz w:val="24"/>
          <w:szCs w:val="24"/>
        </w:rPr>
        <w:t xml:space="preserve"> with </w:t>
      </w:r>
      <w:hyperlink r:id="rId38" w:tooltip="Human trafficking" w:history="1">
        <w:r w:rsidRPr="003960A4">
          <w:rPr>
            <w:rFonts w:ascii="Times New Roman" w:eastAsia="Times New Roman" w:hAnsi="Times New Roman" w:cs="Times New Roman"/>
            <w:sz w:val="24"/>
            <w:szCs w:val="24"/>
            <w:u w:val="single"/>
          </w:rPr>
          <w:t>trafficking of person</w:t>
        </w:r>
      </w:hyperlink>
      <w:r w:rsidRPr="003960A4">
        <w:rPr>
          <w:rFonts w:ascii="Times New Roman" w:eastAsia="Times New Roman" w:hAnsi="Times New Roman" w:cs="Times New Roman"/>
          <w:sz w:val="24"/>
          <w:szCs w:val="24"/>
        </w:rPr>
        <w:t xml:space="preserve"> for exploitation. If a person (a) recruits, (b) transports, (c) </w:t>
      </w:r>
      <w:proofErr w:type="spellStart"/>
      <w:r w:rsidRPr="003960A4">
        <w:rPr>
          <w:rFonts w:ascii="Times New Roman" w:eastAsia="Times New Roman" w:hAnsi="Times New Roman" w:cs="Times New Roman"/>
          <w:sz w:val="24"/>
          <w:szCs w:val="24"/>
        </w:rPr>
        <w:t>harbours</w:t>
      </w:r>
      <w:proofErr w:type="spellEnd"/>
      <w:r w:rsidRPr="003960A4">
        <w:rPr>
          <w:rFonts w:ascii="Times New Roman" w:eastAsia="Times New Roman" w:hAnsi="Times New Roman" w:cs="Times New Roman"/>
          <w:sz w:val="24"/>
          <w:szCs w:val="24"/>
        </w:rPr>
        <w:t xml:space="preserve">, (d) transfers, or (e) receives, a person or persons, by using </w:t>
      </w:r>
      <w:hyperlink r:id="rId39" w:tooltip="Threats" w:history="1">
        <w:r w:rsidRPr="003960A4">
          <w:rPr>
            <w:rFonts w:ascii="Times New Roman" w:eastAsia="Times New Roman" w:hAnsi="Times New Roman" w:cs="Times New Roman"/>
            <w:sz w:val="24"/>
            <w:szCs w:val="24"/>
            <w:u w:val="single"/>
          </w:rPr>
          <w:t>threats</w:t>
        </w:r>
      </w:hyperlink>
      <w:r w:rsidRPr="003960A4">
        <w:rPr>
          <w:rFonts w:ascii="Times New Roman" w:eastAsia="Times New Roman" w:hAnsi="Times New Roman" w:cs="Times New Roman"/>
          <w:sz w:val="24"/>
          <w:szCs w:val="24"/>
        </w:rPr>
        <w:t xml:space="preserve">, or force, or </w:t>
      </w:r>
      <w:hyperlink r:id="rId40" w:tooltip="Coercion" w:history="1">
        <w:r w:rsidRPr="003960A4">
          <w:rPr>
            <w:rFonts w:ascii="Times New Roman" w:eastAsia="Times New Roman" w:hAnsi="Times New Roman" w:cs="Times New Roman"/>
            <w:sz w:val="24"/>
            <w:szCs w:val="24"/>
            <w:u w:val="single"/>
          </w:rPr>
          <w:t>coercion</w:t>
        </w:r>
      </w:hyperlink>
      <w:r w:rsidRPr="003960A4">
        <w:rPr>
          <w:rFonts w:ascii="Times New Roman" w:eastAsia="Times New Roman" w:hAnsi="Times New Roman" w:cs="Times New Roman"/>
          <w:sz w:val="24"/>
          <w:szCs w:val="24"/>
        </w:rPr>
        <w:t xml:space="preserve">, or </w:t>
      </w:r>
      <w:hyperlink r:id="rId41" w:tooltip="Kidnapping" w:history="1">
        <w:r w:rsidRPr="003960A4">
          <w:rPr>
            <w:rFonts w:ascii="Times New Roman" w:eastAsia="Times New Roman" w:hAnsi="Times New Roman" w:cs="Times New Roman"/>
            <w:sz w:val="24"/>
            <w:szCs w:val="24"/>
            <w:u w:val="single"/>
          </w:rPr>
          <w:t>abduction</w:t>
        </w:r>
      </w:hyperlink>
      <w:r w:rsidRPr="003960A4">
        <w:rPr>
          <w:rFonts w:ascii="Times New Roman" w:eastAsia="Times New Roman" w:hAnsi="Times New Roman" w:cs="Times New Roman"/>
          <w:sz w:val="24"/>
          <w:szCs w:val="24"/>
        </w:rPr>
        <w:t xml:space="preserve">, or </w:t>
      </w:r>
      <w:hyperlink r:id="rId42" w:tooltip="Fraud" w:history="1">
        <w:r w:rsidRPr="003960A4">
          <w:rPr>
            <w:rFonts w:ascii="Times New Roman" w:eastAsia="Times New Roman" w:hAnsi="Times New Roman" w:cs="Times New Roman"/>
            <w:sz w:val="24"/>
            <w:szCs w:val="24"/>
            <w:u w:val="single"/>
          </w:rPr>
          <w:t>fraud</w:t>
        </w:r>
      </w:hyperlink>
      <w:r w:rsidRPr="003960A4">
        <w:rPr>
          <w:rFonts w:ascii="Times New Roman" w:eastAsia="Times New Roman" w:hAnsi="Times New Roman" w:cs="Times New Roman"/>
          <w:sz w:val="24"/>
          <w:szCs w:val="24"/>
        </w:rPr>
        <w:t xml:space="preserve">, or </w:t>
      </w:r>
      <w:hyperlink r:id="rId43" w:tooltip="Deception" w:history="1">
        <w:r w:rsidRPr="003960A4">
          <w:rPr>
            <w:rFonts w:ascii="Times New Roman" w:eastAsia="Times New Roman" w:hAnsi="Times New Roman" w:cs="Times New Roman"/>
            <w:sz w:val="24"/>
            <w:szCs w:val="24"/>
            <w:u w:val="single"/>
          </w:rPr>
          <w:t>deception</w:t>
        </w:r>
      </w:hyperlink>
      <w:r w:rsidRPr="003960A4">
        <w:rPr>
          <w:rFonts w:ascii="Times New Roman" w:eastAsia="Times New Roman" w:hAnsi="Times New Roman" w:cs="Times New Roman"/>
          <w:sz w:val="24"/>
          <w:szCs w:val="24"/>
        </w:rPr>
        <w:t xml:space="preserve">, or by abuse of power, or </w:t>
      </w:r>
      <w:hyperlink r:id="rId44" w:tooltip="Inducement" w:history="1">
        <w:r w:rsidRPr="003960A4">
          <w:rPr>
            <w:rFonts w:ascii="Times New Roman" w:eastAsia="Times New Roman" w:hAnsi="Times New Roman" w:cs="Times New Roman"/>
            <w:sz w:val="24"/>
            <w:szCs w:val="24"/>
            <w:u w:val="single"/>
          </w:rPr>
          <w:t>inducement</w:t>
        </w:r>
      </w:hyperlink>
      <w:r w:rsidRPr="003960A4">
        <w:rPr>
          <w:rFonts w:ascii="Times New Roman" w:eastAsia="Times New Roman" w:hAnsi="Times New Roman" w:cs="Times New Roman"/>
          <w:sz w:val="24"/>
          <w:szCs w:val="24"/>
        </w:rPr>
        <w:t xml:space="preserve"> for exploitation including prostitution, slavery, forced organ removal, etc. will be punished with imprisonment ranging from at least 7 years to imprisonment for the remainder of that person’s natural life depending on the number or category of persons trafficked. Employment of a trafficked person will attract penal provision as well. </w:t>
      </w:r>
    </w:p>
    <w:p w:rsidR="00872A42" w:rsidRPr="003960A4" w:rsidRDefault="00872A42" w:rsidP="00872A42">
      <w:pPr>
        <w:spacing w:before="100" w:beforeAutospacing="1" w:after="100" w:afterAutospacing="1" w:line="240" w:lineRule="auto"/>
        <w:rPr>
          <w:rFonts w:ascii="Times New Roman" w:eastAsia="Times New Roman" w:hAnsi="Times New Roman" w:cs="Times New Roman"/>
          <w:sz w:val="24"/>
          <w:szCs w:val="24"/>
        </w:rPr>
      </w:pPr>
      <w:r w:rsidRPr="003960A4">
        <w:rPr>
          <w:rFonts w:ascii="Times New Roman" w:eastAsia="Times New Roman" w:hAnsi="Times New Roman" w:cs="Times New Roman"/>
          <w:sz w:val="24"/>
          <w:szCs w:val="24"/>
        </w:rPr>
        <w:t xml:space="preserve">The most important change that has been made is the change in definition of </w:t>
      </w:r>
      <w:hyperlink r:id="rId45" w:tooltip="Rape" w:history="1">
        <w:r w:rsidRPr="003960A4">
          <w:rPr>
            <w:rFonts w:ascii="Times New Roman" w:eastAsia="Times New Roman" w:hAnsi="Times New Roman" w:cs="Times New Roman"/>
            <w:sz w:val="24"/>
            <w:szCs w:val="24"/>
            <w:u w:val="single"/>
          </w:rPr>
          <w:t>rape</w:t>
        </w:r>
      </w:hyperlink>
      <w:r w:rsidRPr="003960A4">
        <w:rPr>
          <w:rFonts w:ascii="Times New Roman" w:eastAsia="Times New Roman" w:hAnsi="Times New Roman" w:cs="Times New Roman"/>
          <w:sz w:val="24"/>
          <w:szCs w:val="24"/>
        </w:rPr>
        <w:t xml:space="preserve"> under IPC. The word </w:t>
      </w:r>
      <w:proofErr w:type="gramStart"/>
      <w:r w:rsidRPr="003960A4">
        <w:rPr>
          <w:rFonts w:ascii="Times New Roman" w:eastAsia="Times New Roman" w:hAnsi="Times New Roman" w:cs="Times New Roman"/>
          <w:i/>
          <w:iCs/>
          <w:sz w:val="24"/>
          <w:szCs w:val="24"/>
        </w:rPr>
        <w:t>rape</w:t>
      </w:r>
      <w:r w:rsidRPr="003960A4">
        <w:rPr>
          <w:rFonts w:ascii="Times New Roman" w:eastAsia="Times New Roman" w:hAnsi="Times New Roman" w:cs="Times New Roman"/>
          <w:sz w:val="24"/>
          <w:szCs w:val="24"/>
        </w:rPr>
        <w:t xml:space="preserve"> has been replaced with </w:t>
      </w:r>
      <w:r w:rsidRPr="003960A4">
        <w:rPr>
          <w:rFonts w:ascii="Times New Roman" w:eastAsia="Times New Roman" w:hAnsi="Times New Roman" w:cs="Times New Roman"/>
          <w:i/>
          <w:iCs/>
          <w:sz w:val="24"/>
          <w:szCs w:val="24"/>
        </w:rPr>
        <w:t>sexual assault</w:t>
      </w:r>
      <w:r w:rsidRPr="003960A4">
        <w:rPr>
          <w:rFonts w:ascii="Times New Roman" w:eastAsia="Times New Roman" w:hAnsi="Times New Roman" w:cs="Times New Roman"/>
          <w:sz w:val="24"/>
          <w:szCs w:val="24"/>
        </w:rPr>
        <w:t xml:space="preserve"> in Section 375, and have</w:t>
      </w:r>
      <w:proofErr w:type="gramEnd"/>
      <w:r w:rsidRPr="003960A4">
        <w:rPr>
          <w:rFonts w:ascii="Times New Roman" w:eastAsia="Times New Roman" w:hAnsi="Times New Roman" w:cs="Times New Roman"/>
          <w:sz w:val="24"/>
          <w:szCs w:val="24"/>
        </w:rPr>
        <w:t xml:space="preserve"> added penetrations other than penile penetration an offence. The definition is broadly worded and gender neutral in some aspect, with acts like penetration of </w:t>
      </w:r>
      <w:hyperlink r:id="rId46" w:tooltip="Penis" w:history="1">
        <w:r w:rsidRPr="003960A4">
          <w:rPr>
            <w:rFonts w:ascii="Times New Roman" w:eastAsia="Times New Roman" w:hAnsi="Times New Roman" w:cs="Times New Roman"/>
            <w:sz w:val="24"/>
            <w:szCs w:val="24"/>
            <w:u w:val="single"/>
          </w:rPr>
          <w:t>penis</w:t>
        </w:r>
      </w:hyperlink>
      <w:r w:rsidRPr="003960A4">
        <w:rPr>
          <w:rFonts w:ascii="Times New Roman" w:eastAsia="Times New Roman" w:hAnsi="Times New Roman" w:cs="Times New Roman"/>
          <w:sz w:val="24"/>
          <w:szCs w:val="24"/>
        </w:rPr>
        <w:t xml:space="preserve">, or any object or any part of body to any extent, into the </w:t>
      </w:r>
      <w:hyperlink r:id="rId47" w:tooltip="Vagina" w:history="1">
        <w:r w:rsidRPr="003960A4">
          <w:rPr>
            <w:rFonts w:ascii="Times New Roman" w:eastAsia="Times New Roman" w:hAnsi="Times New Roman" w:cs="Times New Roman"/>
            <w:sz w:val="24"/>
            <w:szCs w:val="24"/>
            <w:u w:val="single"/>
          </w:rPr>
          <w:t>vagina</w:t>
        </w:r>
      </w:hyperlink>
      <w:r w:rsidRPr="003960A4">
        <w:rPr>
          <w:rFonts w:ascii="Times New Roman" w:eastAsia="Times New Roman" w:hAnsi="Times New Roman" w:cs="Times New Roman"/>
          <w:sz w:val="24"/>
          <w:szCs w:val="24"/>
        </w:rPr>
        <w:t xml:space="preserve">, </w:t>
      </w:r>
      <w:hyperlink r:id="rId48" w:tooltip="Mouth" w:history="1">
        <w:r w:rsidRPr="003960A4">
          <w:rPr>
            <w:rFonts w:ascii="Times New Roman" w:eastAsia="Times New Roman" w:hAnsi="Times New Roman" w:cs="Times New Roman"/>
            <w:sz w:val="24"/>
            <w:szCs w:val="24"/>
            <w:u w:val="single"/>
          </w:rPr>
          <w:t>mouth</w:t>
        </w:r>
      </w:hyperlink>
      <w:r w:rsidRPr="003960A4">
        <w:rPr>
          <w:rFonts w:ascii="Times New Roman" w:eastAsia="Times New Roman" w:hAnsi="Times New Roman" w:cs="Times New Roman"/>
          <w:sz w:val="24"/>
          <w:szCs w:val="24"/>
        </w:rPr>
        <w:t xml:space="preserve">, </w:t>
      </w:r>
      <w:hyperlink r:id="rId49" w:tooltip="Urethra" w:history="1">
        <w:r w:rsidRPr="003960A4">
          <w:rPr>
            <w:rFonts w:ascii="Times New Roman" w:eastAsia="Times New Roman" w:hAnsi="Times New Roman" w:cs="Times New Roman"/>
            <w:sz w:val="24"/>
            <w:szCs w:val="24"/>
            <w:u w:val="single"/>
          </w:rPr>
          <w:t>urethra</w:t>
        </w:r>
      </w:hyperlink>
      <w:r w:rsidRPr="003960A4">
        <w:rPr>
          <w:rFonts w:ascii="Times New Roman" w:eastAsia="Times New Roman" w:hAnsi="Times New Roman" w:cs="Times New Roman"/>
          <w:sz w:val="24"/>
          <w:szCs w:val="24"/>
        </w:rPr>
        <w:t xml:space="preserve"> or anus of another person or making another person do so, apply of mouth or </w:t>
      </w:r>
      <w:hyperlink r:id="rId50" w:tooltip="Groping" w:history="1">
        <w:r w:rsidRPr="003960A4">
          <w:rPr>
            <w:rFonts w:ascii="Times New Roman" w:eastAsia="Times New Roman" w:hAnsi="Times New Roman" w:cs="Times New Roman"/>
            <w:sz w:val="24"/>
            <w:szCs w:val="24"/>
            <w:u w:val="single"/>
          </w:rPr>
          <w:t>touching private parts</w:t>
        </w:r>
      </w:hyperlink>
      <w:r w:rsidRPr="003960A4">
        <w:rPr>
          <w:rFonts w:ascii="Times New Roman" w:eastAsia="Times New Roman" w:hAnsi="Times New Roman" w:cs="Times New Roman"/>
          <w:sz w:val="24"/>
          <w:szCs w:val="24"/>
        </w:rPr>
        <w:t xml:space="preserve"> constitutes the offence of sexual assault. The section has also clarified that penetration means "penetration to any extent", and lack of physical resistance is immaterial for constituting an offence. Except in certain aggravated situation the punishment will be imprisonment not less than seven years but which may extend to imprisonment for life, and shall also be liable to fine. In aggravated situations, punishment will be rigorous imprisonment for a term which shall not be less than ten years but which may extend to imprisonment for life, and shall also be liable to fine. A new section, 376A has been added which states that if a person committing the offence of sexual assault, "inflicts an injury which causes the death of the person or causes the person to be in a </w:t>
      </w:r>
      <w:hyperlink r:id="rId51" w:tooltip="Persistent vegetative state" w:history="1">
        <w:r w:rsidRPr="003960A4">
          <w:rPr>
            <w:rFonts w:ascii="Times New Roman" w:eastAsia="Times New Roman" w:hAnsi="Times New Roman" w:cs="Times New Roman"/>
            <w:sz w:val="24"/>
            <w:szCs w:val="24"/>
            <w:u w:val="single"/>
          </w:rPr>
          <w:t>persistent vegetative state</w:t>
        </w:r>
      </w:hyperlink>
      <w:r w:rsidRPr="003960A4">
        <w:rPr>
          <w:rFonts w:ascii="Times New Roman" w:eastAsia="Times New Roman" w:hAnsi="Times New Roman" w:cs="Times New Roman"/>
          <w:sz w:val="24"/>
          <w:szCs w:val="24"/>
        </w:rPr>
        <w:t>, shall be punished with rigorous imprisonment for a term which shall not be less than twenty years, but which may extend to imprisonment for life, which shall mean the remainder of that person’s natural life, or with death." In case of "</w:t>
      </w:r>
      <w:hyperlink r:id="rId52" w:tooltip="Gang rape" w:history="1">
        <w:r w:rsidRPr="003960A4">
          <w:rPr>
            <w:rFonts w:ascii="Times New Roman" w:eastAsia="Times New Roman" w:hAnsi="Times New Roman" w:cs="Times New Roman"/>
            <w:sz w:val="24"/>
            <w:szCs w:val="24"/>
            <w:u w:val="single"/>
          </w:rPr>
          <w:t>gang rape</w:t>
        </w:r>
      </w:hyperlink>
      <w:r w:rsidRPr="003960A4">
        <w:rPr>
          <w:rFonts w:ascii="Times New Roman" w:eastAsia="Times New Roman" w:hAnsi="Times New Roman" w:cs="Times New Roman"/>
          <w:sz w:val="24"/>
          <w:szCs w:val="24"/>
        </w:rPr>
        <w:t xml:space="preserve">", persons involved regardless of their gender shall be punished with rigorous imprisonment for a term which shall not be less than twenty years, but which may extend to life and shall pay compensation to the victim </w:t>
      </w:r>
      <w:proofErr w:type="gramStart"/>
      <w:r w:rsidRPr="003960A4">
        <w:rPr>
          <w:rFonts w:ascii="Times New Roman" w:eastAsia="Times New Roman" w:hAnsi="Times New Roman" w:cs="Times New Roman"/>
          <w:sz w:val="24"/>
          <w:szCs w:val="24"/>
        </w:rPr>
        <w:t>which</w:t>
      </w:r>
      <w:proofErr w:type="gramEnd"/>
      <w:r w:rsidRPr="003960A4">
        <w:rPr>
          <w:rFonts w:ascii="Times New Roman" w:eastAsia="Times New Roman" w:hAnsi="Times New Roman" w:cs="Times New Roman"/>
          <w:sz w:val="24"/>
          <w:szCs w:val="24"/>
        </w:rPr>
        <w:t xml:space="preserve"> shall be reasonable to meet the medical expenses and rehabilitation of the victim. The </w:t>
      </w:r>
      <w:hyperlink r:id="rId53" w:tooltip="Age of consent" w:history="1">
        <w:r w:rsidRPr="003960A4">
          <w:rPr>
            <w:rFonts w:ascii="Times New Roman" w:eastAsia="Times New Roman" w:hAnsi="Times New Roman" w:cs="Times New Roman"/>
            <w:sz w:val="24"/>
            <w:szCs w:val="24"/>
            <w:u w:val="single"/>
          </w:rPr>
          <w:t>age of consent</w:t>
        </w:r>
      </w:hyperlink>
      <w:r w:rsidRPr="003960A4">
        <w:rPr>
          <w:rFonts w:ascii="Times New Roman" w:eastAsia="Times New Roman" w:hAnsi="Times New Roman" w:cs="Times New Roman"/>
          <w:sz w:val="24"/>
          <w:szCs w:val="24"/>
        </w:rPr>
        <w:t xml:space="preserve"> in India has been increased to 18 years, which means any sexual activity irrespective of presence of consent with a woman below the age of 18 will constitute </w:t>
      </w:r>
      <w:hyperlink r:id="rId54" w:tooltip="Statutory rape" w:history="1">
        <w:r w:rsidRPr="003960A4">
          <w:rPr>
            <w:rFonts w:ascii="Times New Roman" w:eastAsia="Times New Roman" w:hAnsi="Times New Roman" w:cs="Times New Roman"/>
            <w:sz w:val="24"/>
            <w:szCs w:val="24"/>
            <w:u w:val="single"/>
          </w:rPr>
          <w:t>statutory rape</w:t>
        </w:r>
      </w:hyperlink>
      <w:r w:rsidRPr="003960A4">
        <w:rPr>
          <w:rFonts w:ascii="Times New Roman" w:eastAsia="Times New Roman" w:hAnsi="Times New Roman" w:cs="Times New Roman"/>
          <w:sz w:val="24"/>
          <w:szCs w:val="24"/>
        </w:rPr>
        <w:t>.</w:t>
      </w:r>
    </w:p>
    <w:p w:rsidR="00872A42" w:rsidRPr="003960A4" w:rsidRDefault="00872A42" w:rsidP="00872A42">
      <w:pPr>
        <w:spacing w:before="100" w:beforeAutospacing="1" w:after="100" w:afterAutospacing="1" w:line="240" w:lineRule="auto"/>
        <w:rPr>
          <w:rFonts w:ascii="Times New Roman" w:eastAsia="Times New Roman" w:hAnsi="Times New Roman" w:cs="Times New Roman"/>
          <w:sz w:val="24"/>
          <w:szCs w:val="24"/>
        </w:rPr>
      </w:pPr>
      <w:r w:rsidRPr="003960A4">
        <w:rPr>
          <w:rFonts w:ascii="Times New Roman" w:eastAsia="Times New Roman" w:hAnsi="Times New Roman" w:cs="Times New Roman"/>
          <w:sz w:val="24"/>
          <w:szCs w:val="24"/>
        </w:rPr>
        <w:t xml:space="preserve">Certain changes has been introduced in the </w:t>
      </w:r>
      <w:proofErr w:type="spellStart"/>
      <w:r w:rsidRPr="003960A4">
        <w:rPr>
          <w:rFonts w:ascii="Times New Roman" w:eastAsia="Times New Roman" w:hAnsi="Times New Roman" w:cs="Times New Roman"/>
          <w:sz w:val="24"/>
          <w:szCs w:val="24"/>
        </w:rPr>
        <w:t>CrPC</w:t>
      </w:r>
      <w:proofErr w:type="spellEnd"/>
      <w:r w:rsidRPr="003960A4">
        <w:rPr>
          <w:rFonts w:ascii="Times New Roman" w:eastAsia="Times New Roman" w:hAnsi="Times New Roman" w:cs="Times New Roman"/>
          <w:sz w:val="24"/>
          <w:szCs w:val="24"/>
        </w:rPr>
        <w:t xml:space="preserve"> and Evidence Act, like the recording of statement of the victim, more friendly and easy, character of the victim is irrelevant, presumption of no consent where sexual intercourse is proved and the victim states in the court that there has been no consent, etc.</w:t>
      </w:r>
    </w:p>
    <w:p w:rsidR="00872A42" w:rsidRPr="003960A4" w:rsidRDefault="00872A42" w:rsidP="00872A42">
      <w:pPr>
        <w:spacing w:before="100" w:beforeAutospacing="1" w:after="100" w:afterAutospacing="1" w:line="240" w:lineRule="auto"/>
        <w:outlineLvl w:val="2"/>
        <w:rPr>
          <w:rFonts w:ascii="Times New Roman" w:eastAsia="Times New Roman" w:hAnsi="Times New Roman" w:cs="Times New Roman"/>
          <w:b/>
          <w:bCs/>
          <w:sz w:val="27"/>
          <w:szCs w:val="27"/>
        </w:rPr>
      </w:pPr>
      <w:r w:rsidRPr="003960A4">
        <w:rPr>
          <w:rFonts w:ascii="Times New Roman" w:eastAsia="Times New Roman" w:hAnsi="Times New Roman" w:cs="Times New Roman"/>
          <w:b/>
          <w:bCs/>
          <w:sz w:val="27"/>
          <w:szCs w:val="27"/>
        </w:rPr>
        <w:t>Criticisms</w:t>
      </w:r>
    </w:p>
    <w:p w:rsidR="00872A42" w:rsidRPr="003960A4" w:rsidRDefault="00872A42" w:rsidP="00872A42">
      <w:pPr>
        <w:spacing w:before="100" w:beforeAutospacing="1" w:after="100" w:afterAutospacing="1" w:line="240" w:lineRule="auto"/>
        <w:rPr>
          <w:rFonts w:ascii="Times New Roman" w:eastAsia="Times New Roman" w:hAnsi="Times New Roman" w:cs="Times New Roman"/>
          <w:sz w:val="24"/>
          <w:szCs w:val="24"/>
        </w:rPr>
      </w:pPr>
      <w:r w:rsidRPr="003960A4">
        <w:rPr>
          <w:rFonts w:ascii="Times New Roman" w:eastAsia="Times New Roman" w:hAnsi="Times New Roman" w:cs="Times New Roman"/>
          <w:sz w:val="24"/>
          <w:szCs w:val="24"/>
        </w:rPr>
        <w:t xml:space="preserve">The Criminal Law (Amendment) Ordinance, 2013 has been strongly </w:t>
      </w:r>
      <w:proofErr w:type="spellStart"/>
      <w:r w:rsidRPr="003960A4">
        <w:rPr>
          <w:rFonts w:ascii="Times New Roman" w:eastAsia="Times New Roman" w:hAnsi="Times New Roman" w:cs="Times New Roman"/>
          <w:sz w:val="24"/>
          <w:szCs w:val="24"/>
        </w:rPr>
        <w:t>criticised</w:t>
      </w:r>
      <w:proofErr w:type="spellEnd"/>
      <w:r w:rsidRPr="003960A4">
        <w:rPr>
          <w:rFonts w:ascii="Times New Roman" w:eastAsia="Times New Roman" w:hAnsi="Times New Roman" w:cs="Times New Roman"/>
          <w:sz w:val="24"/>
          <w:szCs w:val="24"/>
        </w:rPr>
        <w:t xml:space="preserve"> by several human rights and women's rights </w:t>
      </w:r>
      <w:proofErr w:type="spellStart"/>
      <w:r w:rsidRPr="003960A4">
        <w:rPr>
          <w:rFonts w:ascii="Times New Roman" w:eastAsia="Times New Roman" w:hAnsi="Times New Roman" w:cs="Times New Roman"/>
          <w:sz w:val="24"/>
          <w:szCs w:val="24"/>
        </w:rPr>
        <w:t>organisations</w:t>
      </w:r>
      <w:proofErr w:type="spellEnd"/>
      <w:r w:rsidRPr="003960A4">
        <w:rPr>
          <w:rFonts w:ascii="Times New Roman" w:eastAsia="Times New Roman" w:hAnsi="Times New Roman" w:cs="Times New Roman"/>
          <w:sz w:val="24"/>
          <w:szCs w:val="24"/>
        </w:rPr>
        <w:t xml:space="preserve"> for not including certain suggestions recommended by the </w:t>
      </w:r>
      <w:proofErr w:type="spellStart"/>
      <w:r w:rsidRPr="003960A4">
        <w:rPr>
          <w:rFonts w:ascii="Times New Roman" w:eastAsia="Times New Roman" w:hAnsi="Times New Roman" w:cs="Times New Roman"/>
          <w:sz w:val="24"/>
          <w:szCs w:val="24"/>
        </w:rPr>
        <w:t>Verma</w:t>
      </w:r>
      <w:proofErr w:type="spellEnd"/>
      <w:r w:rsidRPr="003960A4">
        <w:rPr>
          <w:rFonts w:ascii="Times New Roman" w:eastAsia="Times New Roman" w:hAnsi="Times New Roman" w:cs="Times New Roman"/>
          <w:sz w:val="24"/>
          <w:szCs w:val="24"/>
        </w:rPr>
        <w:t xml:space="preserve"> Committee Report like, </w:t>
      </w:r>
      <w:hyperlink r:id="rId55" w:tooltip="Marital rape" w:history="1">
        <w:r w:rsidRPr="003960A4">
          <w:rPr>
            <w:rFonts w:ascii="Times New Roman" w:eastAsia="Times New Roman" w:hAnsi="Times New Roman" w:cs="Times New Roman"/>
            <w:sz w:val="24"/>
            <w:szCs w:val="24"/>
            <w:u w:val="single"/>
          </w:rPr>
          <w:t>marital rape</w:t>
        </w:r>
      </w:hyperlink>
      <w:r w:rsidRPr="003960A4">
        <w:rPr>
          <w:rFonts w:ascii="Times New Roman" w:eastAsia="Times New Roman" w:hAnsi="Times New Roman" w:cs="Times New Roman"/>
          <w:sz w:val="24"/>
          <w:szCs w:val="24"/>
        </w:rPr>
        <w:t xml:space="preserve">, reduction of </w:t>
      </w:r>
      <w:hyperlink r:id="rId56" w:tooltip="Age of consent" w:history="1">
        <w:r w:rsidRPr="003960A4">
          <w:rPr>
            <w:rFonts w:ascii="Times New Roman" w:eastAsia="Times New Roman" w:hAnsi="Times New Roman" w:cs="Times New Roman"/>
            <w:sz w:val="24"/>
            <w:szCs w:val="24"/>
            <w:u w:val="single"/>
          </w:rPr>
          <w:t>age of consent</w:t>
        </w:r>
      </w:hyperlink>
      <w:r w:rsidRPr="003960A4">
        <w:rPr>
          <w:rFonts w:ascii="Times New Roman" w:eastAsia="Times New Roman" w:hAnsi="Times New Roman" w:cs="Times New Roman"/>
          <w:sz w:val="24"/>
          <w:szCs w:val="24"/>
        </w:rPr>
        <w:t xml:space="preserve">, amending Armed </w:t>
      </w:r>
      <w:r w:rsidRPr="003960A4">
        <w:rPr>
          <w:rFonts w:ascii="Times New Roman" w:eastAsia="Times New Roman" w:hAnsi="Times New Roman" w:cs="Times New Roman"/>
          <w:sz w:val="24"/>
          <w:szCs w:val="24"/>
        </w:rPr>
        <w:lastRenderedPageBreak/>
        <w:t xml:space="preserve">Forces (Special Powers) Act so that no sanction is needed for prosecuting an armed force personnel accused of a crime against woman. The </w:t>
      </w:r>
      <w:hyperlink r:id="rId57" w:tooltip="Government of India" w:history="1">
        <w:r w:rsidRPr="003960A4">
          <w:rPr>
            <w:rFonts w:ascii="Times New Roman" w:eastAsia="Times New Roman" w:hAnsi="Times New Roman" w:cs="Times New Roman"/>
            <w:sz w:val="24"/>
            <w:szCs w:val="24"/>
            <w:u w:val="single"/>
          </w:rPr>
          <w:t>Government of India</w:t>
        </w:r>
      </w:hyperlink>
      <w:proofErr w:type="gramStart"/>
      <w:r w:rsidRPr="003960A4">
        <w:rPr>
          <w:rFonts w:ascii="Times New Roman" w:eastAsia="Times New Roman" w:hAnsi="Times New Roman" w:cs="Times New Roman"/>
          <w:sz w:val="24"/>
          <w:szCs w:val="24"/>
        </w:rPr>
        <w:t>,</w:t>
      </w:r>
      <w:proofErr w:type="gramEnd"/>
      <w:r w:rsidRPr="003960A4">
        <w:rPr>
          <w:rFonts w:ascii="Times New Roman" w:eastAsia="Times New Roman" w:hAnsi="Times New Roman" w:cs="Times New Roman"/>
          <w:sz w:val="24"/>
          <w:szCs w:val="24"/>
        </w:rPr>
        <w:t xml:space="preserve"> replied that it has not rejected the suggestions fully, but changes can be made after proper discussion. </w:t>
      </w:r>
    </w:p>
    <w:p w:rsidR="00872A42" w:rsidRPr="003960A4" w:rsidRDefault="00872A42" w:rsidP="00872A42">
      <w:pPr>
        <w:spacing w:before="100" w:beforeAutospacing="1" w:after="100" w:afterAutospacing="1" w:line="240" w:lineRule="auto"/>
        <w:outlineLvl w:val="1"/>
        <w:rPr>
          <w:rFonts w:ascii="Times New Roman" w:eastAsia="Times New Roman" w:hAnsi="Times New Roman" w:cs="Times New Roman"/>
          <w:b/>
          <w:bCs/>
          <w:sz w:val="36"/>
          <w:szCs w:val="36"/>
        </w:rPr>
      </w:pPr>
      <w:r w:rsidRPr="003960A4">
        <w:rPr>
          <w:rFonts w:ascii="Times New Roman" w:eastAsia="Times New Roman" w:hAnsi="Times New Roman" w:cs="Times New Roman"/>
          <w:b/>
          <w:bCs/>
          <w:sz w:val="36"/>
          <w:szCs w:val="36"/>
        </w:rPr>
        <w:t>The Criminal Law (Amendment) Act, 2013</w:t>
      </w:r>
    </w:p>
    <w:p w:rsidR="00872A42" w:rsidRPr="003960A4" w:rsidRDefault="00872A42" w:rsidP="00872A42">
      <w:pPr>
        <w:spacing w:before="100" w:beforeAutospacing="1" w:after="100" w:afterAutospacing="1" w:line="240" w:lineRule="auto"/>
        <w:rPr>
          <w:rFonts w:ascii="Times New Roman" w:eastAsia="Times New Roman" w:hAnsi="Times New Roman" w:cs="Times New Roman"/>
          <w:sz w:val="24"/>
          <w:szCs w:val="24"/>
        </w:rPr>
      </w:pPr>
      <w:r w:rsidRPr="003960A4">
        <w:rPr>
          <w:rFonts w:ascii="Times New Roman" w:eastAsia="Times New Roman" w:hAnsi="Times New Roman" w:cs="Times New Roman"/>
          <w:sz w:val="24"/>
          <w:szCs w:val="24"/>
        </w:rPr>
        <w:t xml:space="preserve">The Bill was passed by the </w:t>
      </w:r>
      <w:hyperlink r:id="rId58" w:tooltip="Lok Sabha" w:history="1">
        <w:proofErr w:type="spellStart"/>
        <w:r w:rsidRPr="003960A4">
          <w:rPr>
            <w:rFonts w:ascii="Times New Roman" w:eastAsia="Times New Roman" w:hAnsi="Times New Roman" w:cs="Times New Roman"/>
            <w:sz w:val="24"/>
            <w:szCs w:val="24"/>
            <w:u w:val="single"/>
          </w:rPr>
          <w:t>Lok</w:t>
        </w:r>
        <w:proofErr w:type="spellEnd"/>
        <w:r w:rsidRPr="003960A4">
          <w:rPr>
            <w:rFonts w:ascii="Times New Roman" w:eastAsia="Times New Roman" w:hAnsi="Times New Roman" w:cs="Times New Roman"/>
            <w:sz w:val="24"/>
            <w:szCs w:val="24"/>
            <w:u w:val="single"/>
          </w:rPr>
          <w:t xml:space="preserve"> </w:t>
        </w:r>
        <w:proofErr w:type="spellStart"/>
        <w:r w:rsidRPr="003960A4">
          <w:rPr>
            <w:rFonts w:ascii="Times New Roman" w:eastAsia="Times New Roman" w:hAnsi="Times New Roman" w:cs="Times New Roman"/>
            <w:sz w:val="24"/>
            <w:szCs w:val="24"/>
            <w:u w:val="single"/>
          </w:rPr>
          <w:t>Sabha</w:t>
        </w:r>
        <w:proofErr w:type="spellEnd"/>
      </w:hyperlink>
      <w:r w:rsidRPr="003960A4">
        <w:rPr>
          <w:rFonts w:ascii="Times New Roman" w:eastAsia="Times New Roman" w:hAnsi="Times New Roman" w:cs="Times New Roman"/>
          <w:sz w:val="24"/>
          <w:szCs w:val="24"/>
        </w:rPr>
        <w:t xml:space="preserve"> on 19 March </w:t>
      </w:r>
      <w:proofErr w:type="gramStart"/>
      <w:r w:rsidRPr="003960A4">
        <w:rPr>
          <w:rFonts w:ascii="Times New Roman" w:eastAsia="Times New Roman" w:hAnsi="Times New Roman" w:cs="Times New Roman"/>
          <w:sz w:val="24"/>
          <w:szCs w:val="24"/>
        </w:rPr>
        <w:t>2013,</w:t>
      </w:r>
      <w:proofErr w:type="gramEnd"/>
      <w:r w:rsidRPr="003960A4">
        <w:rPr>
          <w:rFonts w:ascii="Times New Roman" w:eastAsia="Times New Roman" w:hAnsi="Times New Roman" w:cs="Times New Roman"/>
          <w:sz w:val="24"/>
          <w:szCs w:val="24"/>
        </w:rPr>
        <w:t xml:space="preserve"> and by the </w:t>
      </w:r>
      <w:proofErr w:type="spellStart"/>
      <w:r w:rsidRPr="003960A4">
        <w:rPr>
          <w:rFonts w:ascii="Times New Roman" w:eastAsia="Times New Roman" w:hAnsi="Times New Roman" w:cs="Times New Roman"/>
          <w:sz w:val="24"/>
          <w:szCs w:val="24"/>
        </w:rPr>
        <w:t>Rajya</w:t>
      </w:r>
      <w:proofErr w:type="spellEnd"/>
      <w:r w:rsidRPr="003960A4">
        <w:rPr>
          <w:rFonts w:ascii="Times New Roman" w:eastAsia="Times New Roman" w:hAnsi="Times New Roman" w:cs="Times New Roman"/>
          <w:sz w:val="24"/>
          <w:szCs w:val="24"/>
        </w:rPr>
        <w:t xml:space="preserve"> </w:t>
      </w:r>
      <w:proofErr w:type="spellStart"/>
      <w:r w:rsidRPr="003960A4">
        <w:rPr>
          <w:rFonts w:ascii="Times New Roman" w:eastAsia="Times New Roman" w:hAnsi="Times New Roman" w:cs="Times New Roman"/>
          <w:sz w:val="24"/>
          <w:szCs w:val="24"/>
        </w:rPr>
        <w:t>Sabha</w:t>
      </w:r>
      <w:proofErr w:type="spellEnd"/>
      <w:r w:rsidRPr="003960A4">
        <w:rPr>
          <w:rFonts w:ascii="Times New Roman" w:eastAsia="Times New Roman" w:hAnsi="Times New Roman" w:cs="Times New Roman"/>
          <w:sz w:val="24"/>
          <w:szCs w:val="24"/>
        </w:rPr>
        <w:t xml:space="preserve"> on 21 March 2013, making certain changes from the provisions in the Ordinance. The Bill received Presidential assent on 2 April 2013 and came into force from 3 April 2013. The </w:t>
      </w:r>
      <w:proofErr w:type="gramStart"/>
      <w:r w:rsidRPr="003960A4">
        <w:rPr>
          <w:rFonts w:ascii="Times New Roman" w:eastAsia="Times New Roman" w:hAnsi="Times New Roman" w:cs="Times New Roman"/>
          <w:sz w:val="24"/>
          <w:szCs w:val="24"/>
        </w:rPr>
        <w:t xml:space="preserve">changes made in the Act </w:t>
      </w:r>
      <w:proofErr w:type="spellStart"/>
      <w:r w:rsidRPr="003960A4">
        <w:rPr>
          <w:rFonts w:ascii="Times New Roman" w:eastAsia="Times New Roman" w:hAnsi="Times New Roman" w:cs="Times New Roman"/>
          <w:sz w:val="24"/>
          <w:szCs w:val="24"/>
        </w:rPr>
        <w:t>incomparison</w:t>
      </w:r>
      <w:proofErr w:type="spellEnd"/>
      <w:r w:rsidRPr="003960A4">
        <w:rPr>
          <w:rFonts w:ascii="Times New Roman" w:eastAsia="Times New Roman" w:hAnsi="Times New Roman" w:cs="Times New Roman"/>
          <w:sz w:val="24"/>
          <w:szCs w:val="24"/>
        </w:rPr>
        <w:t xml:space="preserve"> with the Ordinance is</w:t>
      </w:r>
      <w:proofErr w:type="gramEnd"/>
      <w:r w:rsidRPr="003960A4">
        <w:rPr>
          <w:rFonts w:ascii="Times New Roman" w:eastAsia="Times New Roman" w:hAnsi="Times New Roman" w:cs="Times New Roman"/>
          <w:sz w:val="24"/>
          <w:szCs w:val="24"/>
        </w:rPr>
        <w:t xml:space="preserve"> listed as follows:</w:t>
      </w:r>
    </w:p>
    <w:tbl>
      <w:tblPr>
        <w:tblW w:w="0" w:type="auto"/>
        <w:tblCellSpacing w:w="15" w:type="dxa"/>
        <w:tblCellMar>
          <w:top w:w="15" w:type="dxa"/>
          <w:left w:w="15" w:type="dxa"/>
          <w:bottom w:w="15" w:type="dxa"/>
          <w:right w:w="15" w:type="dxa"/>
        </w:tblCellMar>
        <w:tblLook w:val="04A0"/>
      </w:tblPr>
      <w:tblGrid>
        <w:gridCol w:w="1379"/>
        <w:gridCol w:w="8071"/>
      </w:tblGrid>
      <w:tr w:rsidR="00872A42" w:rsidRPr="003960A4" w:rsidTr="00872A42">
        <w:trPr>
          <w:tblCellSpacing w:w="15" w:type="dxa"/>
        </w:trPr>
        <w:tc>
          <w:tcPr>
            <w:tcW w:w="0" w:type="auto"/>
            <w:vAlign w:val="center"/>
            <w:hideMark/>
          </w:tcPr>
          <w:p w:rsidR="00872A42" w:rsidRPr="003960A4" w:rsidRDefault="00872A42" w:rsidP="00872A42">
            <w:pPr>
              <w:spacing w:after="0" w:line="240" w:lineRule="auto"/>
              <w:jc w:val="center"/>
              <w:rPr>
                <w:rFonts w:ascii="Times New Roman" w:eastAsia="Times New Roman" w:hAnsi="Times New Roman" w:cs="Times New Roman"/>
                <w:b/>
                <w:bCs/>
                <w:sz w:val="24"/>
                <w:szCs w:val="24"/>
              </w:rPr>
            </w:pPr>
            <w:r w:rsidRPr="003960A4">
              <w:rPr>
                <w:rFonts w:ascii="Times New Roman" w:eastAsia="Times New Roman" w:hAnsi="Times New Roman" w:cs="Times New Roman"/>
                <w:b/>
                <w:bCs/>
                <w:sz w:val="24"/>
                <w:szCs w:val="24"/>
              </w:rPr>
              <w:t>Offence</w:t>
            </w:r>
          </w:p>
        </w:tc>
        <w:tc>
          <w:tcPr>
            <w:tcW w:w="0" w:type="auto"/>
            <w:vAlign w:val="center"/>
            <w:hideMark/>
          </w:tcPr>
          <w:p w:rsidR="00872A42" w:rsidRPr="003960A4" w:rsidRDefault="00872A42" w:rsidP="00872A42">
            <w:pPr>
              <w:spacing w:after="0" w:line="240" w:lineRule="auto"/>
              <w:jc w:val="center"/>
              <w:rPr>
                <w:rFonts w:ascii="Times New Roman" w:eastAsia="Times New Roman" w:hAnsi="Times New Roman" w:cs="Times New Roman"/>
                <w:b/>
                <w:bCs/>
                <w:sz w:val="24"/>
                <w:szCs w:val="24"/>
              </w:rPr>
            </w:pPr>
            <w:r w:rsidRPr="003960A4">
              <w:rPr>
                <w:rFonts w:ascii="Times New Roman" w:eastAsia="Times New Roman" w:hAnsi="Times New Roman" w:cs="Times New Roman"/>
                <w:b/>
                <w:bCs/>
                <w:sz w:val="24"/>
                <w:szCs w:val="24"/>
              </w:rPr>
              <w:t>Changes</w:t>
            </w:r>
          </w:p>
        </w:tc>
      </w:tr>
      <w:tr w:rsidR="00872A42" w:rsidRPr="003960A4" w:rsidTr="00872A42">
        <w:trPr>
          <w:tblCellSpacing w:w="15" w:type="dxa"/>
        </w:trPr>
        <w:tc>
          <w:tcPr>
            <w:tcW w:w="0" w:type="auto"/>
            <w:vAlign w:val="center"/>
            <w:hideMark/>
          </w:tcPr>
          <w:p w:rsidR="00872A42" w:rsidRPr="003960A4" w:rsidRDefault="00872A42" w:rsidP="00872A42">
            <w:pPr>
              <w:spacing w:after="0" w:line="240" w:lineRule="auto"/>
              <w:rPr>
                <w:rFonts w:ascii="Times New Roman" w:eastAsia="Times New Roman" w:hAnsi="Times New Roman" w:cs="Times New Roman"/>
                <w:sz w:val="24"/>
                <w:szCs w:val="24"/>
              </w:rPr>
            </w:pPr>
            <w:r w:rsidRPr="003960A4">
              <w:rPr>
                <w:rFonts w:ascii="Times New Roman" w:eastAsia="Times New Roman" w:hAnsi="Times New Roman" w:cs="Times New Roman"/>
                <w:sz w:val="24"/>
                <w:szCs w:val="24"/>
              </w:rPr>
              <w:t>Acid attack</w:t>
            </w:r>
          </w:p>
        </w:tc>
        <w:tc>
          <w:tcPr>
            <w:tcW w:w="0" w:type="auto"/>
            <w:vAlign w:val="center"/>
            <w:hideMark/>
          </w:tcPr>
          <w:p w:rsidR="00872A42" w:rsidRPr="003960A4" w:rsidRDefault="00872A42" w:rsidP="00872A42">
            <w:pPr>
              <w:spacing w:after="0" w:line="240" w:lineRule="auto"/>
              <w:rPr>
                <w:rFonts w:ascii="Times New Roman" w:eastAsia="Times New Roman" w:hAnsi="Times New Roman" w:cs="Times New Roman"/>
                <w:sz w:val="24"/>
                <w:szCs w:val="24"/>
              </w:rPr>
            </w:pPr>
            <w:r w:rsidRPr="003960A4">
              <w:rPr>
                <w:rFonts w:ascii="Times New Roman" w:eastAsia="Times New Roman" w:hAnsi="Times New Roman" w:cs="Times New Roman"/>
                <w:sz w:val="24"/>
                <w:szCs w:val="24"/>
              </w:rPr>
              <w:t xml:space="preserve">Fine shall be just and reasonable to meet medical expenses for treatment of victim, while in the Ordinance it was fine up to Rupees 10 </w:t>
            </w:r>
            <w:proofErr w:type="spellStart"/>
            <w:r w:rsidRPr="003960A4">
              <w:rPr>
                <w:rFonts w:ascii="Times New Roman" w:eastAsia="Times New Roman" w:hAnsi="Times New Roman" w:cs="Times New Roman"/>
                <w:sz w:val="24"/>
                <w:szCs w:val="24"/>
              </w:rPr>
              <w:t>lakhs</w:t>
            </w:r>
            <w:proofErr w:type="spellEnd"/>
            <w:r w:rsidRPr="003960A4">
              <w:rPr>
                <w:rFonts w:ascii="Times New Roman" w:eastAsia="Times New Roman" w:hAnsi="Times New Roman" w:cs="Times New Roman"/>
                <w:sz w:val="24"/>
                <w:szCs w:val="24"/>
              </w:rPr>
              <w:t>.</w:t>
            </w:r>
          </w:p>
        </w:tc>
      </w:tr>
      <w:tr w:rsidR="00872A42" w:rsidRPr="003960A4" w:rsidTr="00872A42">
        <w:trPr>
          <w:tblCellSpacing w:w="15" w:type="dxa"/>
        </w:trPr>
        <w:tc>
          <w:tcPr>
            <w:tcW w:w="0" w:type="auto"/>
            <w:vAlign w:val="center"/>
            <w:hideMark/>
          </w:tcPr>
          <w:p w:rsidR="00872A42" w:rsidRPr="003960A4" w:rsidRDefault="00872A42" w:rsidP="00872A42">
            <w:pPr>
              <w:spacing w:after="0" w:line="240" w:lineRule="auto"/>
              <w:rPr>
                <w:rFonts w:ascii="Times New Roman" w:eastAsia="Times New Roman" w:hAnsi="Times New Roman" w:cs="Times New Roman"/>
                <w:sz w:val="24"/>
                <w:szCs w:val="24"/>
              </w:rPr>
            </w:pPr>
            <w:r w:rsidRPr="003960A4">
              <w:rPr>
                <w:rFonts w:ascii="Times New Roman" w:eastAsia="Times New Roman" w:hAnsi="Times New Roman" w:cs="Times New Roman"/>
                <w:sz w:val="24"/>
                <w:szCs w:val="24"/>
              </w:rPr>
              <w:t>Sexual harassment</w:t>
            </w:r>
          </w:p>
        </w:tc>
        <w:tc>
          <w:tcPr>
            <w:tcW w:w="0" w:type="auto"/>
            <w:vAlign w:val="center"/>
            <w:hideMark/>
          </w:tcPr>
          <w:p w:rsidR="00872A42" w:rsidRPr="003960A4" w:rsidRDefault="00872A42" w:rsidP="00872A42">
            <w:pPr>
              <w:spacing w:after="0" w:line="240" w:lineRule="auto"/>
              <w:rPr>
                <w:rFonts w:ascii="Times New Roman" w:eastAsia="Times New Roman" w:hAnsi="Times New Roman" w:cs="Times New Roman"/>
                <w:sz w:val="24"/>
                <w:szCs w:val="24"/>
              </w:rPr>
            </w:pPr>
            <w:r w:rsidRPr="003960A4">
              <w:rPr>
                <w:rFonts w:ascii="Times New Roman" w:eastAsia="Times New Roman" w:hAnsi="Times New Roman" w:cs="Times New Roman"/>
                <w:sz w:val="24"/>
                <w:szCs w:val="24"/>
              </w:rPr>
              <w:t>"Clause (v) any other unwelcome physical, verbal or non-verbal conduct of sexual nature" has been removed. Punishment for offence under clause (</w:t>
            </w:r>
            <w:proofErr w:type="spellStart"/>
            <w:r w:rsidRPr="003960A4">
              <w:rPr>
                <w:rFonts w:ascii="Times New Roman" w:eastAsia="Times New Roman" w:hAnsi="Times New Roman" w:cs="Times New Roman"/>
                <w:sz w:val="24"/>
                <w:szCs w:val="24"/>
              </w:rPr>
              <w:t>i</w:t>
            </w:r>
            <w:proofErr w:type="spellEnd"/>
            <w:r w:rsidRPr="003960A4">
              <w:rPr>
                <w:rFonts w:ascii="Times New Roman" w:eastAsia="Times New Roman" w:hAnsi="Times New Roman" w:cs="Times New Roman"/>
                <w:sz w:val="24"/>
                <w:szCs w:val="24"/>
              </w:rPr>
              <w:t>) and (ii) has been reduced from five years of imprisonment to three years. The offence is no longer gender-neutral, only a man can commit the offence on a woman.</w:t>
            </w:r>
          </w:p>
        </w:tc>
      </w:tr>
      <w:tr w:rsidR="00872A42" w:rsidRPr="003960A4" w:rsidTr="00872A42">
        <w:trPr>
          <w:tblCellSpacing w:w="15" w:type="dxa"/>
        </w:trPr>
        <w:tc>
          <w:tcPr>
            <w:tcW w:w="0" w:type="auto"/>
            <w:vAlign w:val="center"/>
            <w:hideMark/>
          </w:tcPr>
          <w:p w:rsidR="00872A42" w:rsidRPr="003960A4" w:rsidRDefault="00872A42" w:rsidP="00872A42">
            <w:pPr>
              <w:spacing w:after="0" w:line="240" w:lineRule="auto"/>
              <w:rPr>
                <w:rFonts w:ascii="Times New Roman" w:eastAsia="Times New Roman" w:hAnsi="Times New Roman" w:cs="Times New Roman"/>
                <w:sz w:val="24"/>
                <w:szCs w:val="24"/>
              </w:rPr>
            </w:pPr>
            <w:r w:rsidRPr="003960A4">
              <w:rPr>
                <w:rFonts w:ascii="Times New Roman" w:eastAsia="Times New Roman" w:hAnsi="Times New Roman" w:cs="Times New Roman"/>
                <w:sz w:val="24"/>
                <w:szCs w:val="24"/>
              </w:rPr>
              <w:t>Voyeurism</w:t>
            </w:r>
          </w:p>
        </w:tc>
        <w:tc>
          <w:tcPr>
            <w:tcW w:w="0" w:type="auto"/>
            <w:vAlign w:val="center"/>
            <w:hideMark/>
          </w:tcPr>
          <w:p w:rsidR="00872A42" w:rsidRPr="003960A4" w:rsidRDefault="00872A42" w:rsidP="00872A42">
            <w:pPr>
              <w:spacing w:after="0" w:line="240" w:lineRule="auto"/>
              <w:rPr>
                <w:rFonts w:ascii="Times New Roman" w:eastAsia="Times New Roman" w:hAnsi="Times New Roman" w:cs="Times New Roman"/>
                <w:sz w:val="24"/>
                <w:szCs w:val="24"/>
              </w:rPr>
            </w:pPr>
            <w:r w:rsidRPr="003960A4">
              <w:rPr>
                <w:rFonts w:ascii="Times New Roman" w:eastAsia="Times New Roman" w:hAnsi="Times New Roman" w:cs="Times New Roman"/>
                <w:sz w:val="24"/>
                <w:szCs w:val="24"/>
              </w:rPr>
              <w:t>The offence is no longer gender-neutral, only a man can commit the offence on a woman.</w:t>
            </w:r>
          </w:p>
        </w:tc>
      </w:tr>
      <w:tr w:rsidR="00872A42" w:rsidRPr="003960A4" w:rsidTr="00872A42">
        <w:trPr>
          <w:tblCellSpacing w:w="15" w:type="dxa"/>
        </w:trPr>
        <w:tc>
          <w:tcPr>
            <w:tcW w:w="0" w:type="auto"/>
            <w:vAlign w:val="center"/>
            <w:hideMark/>
          </w:tcPr>
          <w:p w:rsidR="00872A42" w:rsidRPr="003960A4" w:rsidRDefault="00872A42" w:rsidP="00872A42">
            <w:pPr>
              <w:spacing w:after="0" w:line="240" w:lineRule="auto"/>
              <w:rPr>
                <w:rFonts w:ascii="Times New Roman" w:eastAsia="Times New Roman" w:hAnsi="Times New Roman" w:cs="Times New Roman"/>
                <w:sz w:val="24"/>
                <w:szCs w:val="24"/>
              </w:rPr>
            </w:pPr>
            <w:r w:rsidRPr="003960A4">
              <w:rPr>
                <w:rFonts w:ascii="Times New Roman" w:eastAsia="Times New Roman" w:hAnsi="Times New Roman" w:cs="Times New Roman"/>
                <w:sz w:val="24"/>
                <w:szCs w:val="24"/>
              </w:rPr>
              <w:t>Stalking</w:t>
            </w:r>
          </w:p>
        </w:tc>
        <w:tc>
          <w:tcPr>
            <w:tcW w:w="0" w:type="auto"/>
            <w:vAlign w:val="center"/>
            <w:hideMark/>
          </w:tcPr>
          <w:p w:rsidR="00872A42" w:rsidRPr="003960A4" w:rsidRDefault="00872A42" w:rsidP="00872A42">
            <w:pPr>
              <w:spacing w:after="0" w:line="240" w:lineRule="auto"/>
              <w:rPr>
                <w:rFonts w:ascii="Times New Roman" w:eastAsia="Times New Roman" w:hAnsi="Times New Roman" w:cs="Times New Roman"/>
                <w:sz w:val="24"/>
                <w:szCs w:val="24"/>
              </w:rPr>
            </w:pPr>
            <w:r w:rsidRPr="003960A4">
              <w:rPr>
                <w:rFonts w:ascii="Times New Roman" w:eastAsia="Times New Roman" w:hAnsi="Times New Roman" w:cs="Times New Roman"/>
                <w:sz w:val="24"/>
                <w:szCs w:val="24"/>
              </w:rPr>
              <w:t>The offence is no longer gender-neutral, only a man can commit the offence on a woman. The definition has been reworded and broken down into clauses, The exclusion clause and the following sentence has been removed "or watches or spies on a person in a manner that results in a fear of violence or serious alarm or distress in the mind of such person, or interferes with the mental peace of such person, commits the offence of stalking". Punishment for the offence has been changed; A man committing the offence of stalking would be liable for imprisonment up to three years for the first offence, and shall also be liable to fine and for any subsequent conviction would be liable for imprisonment up to five years and with fine.</w:t>
            </w:r>
          </w:p>
        </w:tc>
      </w:tr>
      <w:tr w:rsidR="00872A42" w:rsidRPr="003960A4" w:rsidTr="00872A42">
        <w:trPr>
          <w:tblCellSpacing w:w="15" w:type="dxa"/>
        </w:trPr>
        <w:tc>
          <w:tcPr>
            <w:tcW w:w="0" w:type="auto"/>
            <w:vAlign w:val="center"/>
            <w:hideMark/>
          </w:tcPr>
          <w:p w:rsidR="00872A42" w:rsidRPr="003960A4" w:rsidRDefault="00872A42" w:rsidP="00872A42">
            <w:pPr>
              <w:spacing w:after="0" w:line="240" w:lineRule="auto"/>
              <w:rPr>
                <w:rFonts w:ascii="Times New Roman" w:eastAsia="Times New Roman" w:hAnsi="Times New Roman" w:cs="Times New Roman"/>
                <w:sz w:val="24"/>
                <w:szCs w:val="24"/>
              </w:rPr>
            </w:pPr>
            <w:r w:rsidRPr="003960A4">
              <w:rPr>
                <w:rFonts w:ascii="Times New Roman" w:eastAsia="Times New Roman" w:hAnsi="Times New Roman" w:cs="Times New Roman"/>
                <w:sz w:val="24"/>
                <w:szCs w:val="24"/>
              </w:rPr>
              <w:t>Trafficking of person</w:t>
            </w:r>
          </w:p>
        </w:tc>
        <w:tc>
          <w:tcPr>
            <w:tcW w:w="0" w:type="auto"/>
            <w:vAlign w:val="center"/>
            <w:hideMark/>
          </w:tcPr>
          <w:p w:rsidR="00872A42" w:rsidRPr="003960A4" w:rsidRDefault="00872A42" w:rsidP="00872A42">
            <w:pPr>
              <w:spacing w:after="0" w:line="240" w:lineRule="auto"/>
              <w:rPr>
                <w:rFonts w:ascii="Times New Roman" w:eastAsia="Times New Roman" w:hAnsi="Times New Roman" w:cs="Times New Roman"/>
                <w:sz w:val="24"/>
                <w:szCs w:val="24"/>
              </w:rPr>
            </w:pPr>
            <w:r w:rsidRPr="003960A4">
              <w:rPr>
                <w:rFonts w:ascii="Times New Roman" w:eastAsia="Times New Roman" w:hAnsi="Times New Roman" w:cs="Times New Roman"/>
                <w:sz w:val="24"/>
                <w:szCs w:val="24"/>
              </w:rPr>
              <w:t>"Prostitution" has been removed from the explanation clause</w:t>
            </w:r>
          </w:p>
        </w:tc>
      </w:tr>
      <w:tr w:rsidR="00872A42" w:rsidRPr="003960A4" w:rsidTr="00872A42">
        <w:trPr>
          <w:tblCellSpacing w:w="15" w:type="dxa"/>
        </w:trPr>
        <w:tc>
          <w:tcPr>
            <w:tcW w:w="0" w:type="auto"/>
            <w:vAlign w:val="center"/>
            <w:hideMark/>
          </w:tcPr>
          <w:p w:rsidR="00872A42" w:rsidRPr="003960A4" w:rsidRDefault="00872A42" w:rsidP="00872A42">
            <w:pPr>
              <w:spacing w:after="0" w:line="240" w:lineRule="auto"/>
              <w:rPr>
                <w:rFonts w:ascii="Times New Roman" w:eastAsia="Times New Roman" w:hAnsi="Times New Roman" w:cs="Times New Roman"/>
                <w:sz w:val="24"/>
                <w:szCs w:val="24"/>
              </w:rPr>
            </w:pPr>
            <w:r w:rsidRPr="003960A4">
              <w:rPr>
                <w:rFonts w:ascii="Times New Roman" w:eastAsia="Times New Roman" w:hAnsi="Times New Roman" w:cs="Times New Roman"/>
                <w:sz w:val="24"/>
                <w:szCs w:val="24"/>
              </w:rPr>
              <w:t>Rape</w:t>
            </w:r>
          </w:p>
        </w:tc>
        <w:tc>
          <w:tcPr>
            <w:tcW w:w="0" w:type="auto"/>
            <w:vAlign w:val="center"/>
            <w:hideMark/>
          </w:tcPr>
          <w:p w:rsidR="00872A42" w:rsidRPr="003960A4" w:rsidRDefault="00872A42" w:rsidP="00872A42">
            <w:pPr>
              <w:spacing w:after="0" w:line="240" w:lineRule="auto"/>
              <w:rPr>
                <w:rFonts w:ascii="Times New Roman" w:eastAsia="Times New Roman" w:hAnsi="Times New Roman" w:cs="Times New Roman"/>
                <w:sz w:val="24"/>
                <w:szCs w:val="24"/>
              </w:rPr>
            </w:pPr>
            <w:r w:rsidRPr="003960A4">
              <w:rPr>
                <w:rFonts w:ascii="Times New Roman" w:eastAsia="Times New Roman" w:hAnsi="Times New Roman" w:cs="Times New Roman"/>
                <w:sz w:val="24"/>
                <w:szCs w:val="24"/>
              </w:rPr>
              <w:t xml:space="preserve">The word </w:t>
            </w:r>
            <w:r w:rsidRPr="003960A4">
              <w:rPr>
                <w:rFonts w:ascii="Times New Roman" w:eastAsia="Times New Roman" w:hAnsi="Times New Roman" w:cs="Times New Roman"/>
                <w:i/>
                <w:iCs/>
                <w:sz w:val="24"/>
                <w:szCs w:val="24"/>
              </w:rPr>
              <w:t>sexual assault</w:t>
            </w:r>
            <w:r w:rsidRPr="003960A4">
              <w:rPr>
                <w:rFonts w:ascii="Times New Roman" w:eastAsia="Times New Roman" w:hAnsi="Times New Roman" w:cs="Times New Roman"/>
                <w:sz w:val="24"/>
                <w:szCs w:val="24"/>
              </w:rPr>
              <w:t xml:space="preserve"> has been replaced back to </w:t>
            </w:r>
            <w:r w:rsidRPr="003960A4">
              <w:rPr>
                <w:rFonts w:ascii="Times New Roman" w:eastAsia="Times New Roman" w:hAnsi="Times New Roman" w:cs="Times New Roman"/>
                <w:i/>
                <w:iCs/>
                <w:sz w:val="24"/>
                <w:szCs w:val="24"/>
              </w:rPr>
              <w:t>rape</w:t>
            </w:r>
            <w:r w:rsidRPr="003960A4">
              <w:rPr>
                <w:rFonts w:ascii="Times New Roman" w:eastAsia="Times New Roman" w:hAnsi="Times New Roman" w:cs="Times New Roman"/>
                <w:sz w:val="24"/>
                <w:szCs w:val="24"/>
              </w:rPr>
              <w:t>. The offence is no longer gender-neutral, only a man can commit the offence on a woman. The clause related to touching of private parts has been removed.</w:t>
            </w:r>
          </w:p>
        </w:tc>
      </w:tr>
    </w:tbl>
    <w:p w:rsidR="00BD1F47" w:rsidRPr="003960A4" w:rsidRDefault="00BD1F47"/>
    <w:sectPr w:rsidR="00BD1F47" w:rsidRPr="003960A4" w:rsidSect="00BD1F4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86517FF"/>
    <w:multiLevelType w:val="multilevel"/>
    <w:tmpl w:val="A08A401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
    <w:nsid w:val="7921466B"/>
    <w:multiLevelType w:val="multilevel"/>
    <w:tmpl w:val="8DEC18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72A42"/>
    <w:rsid w:val="003960A4"/>
    <w:rsid w:val="003A3368"/>
    <w:rsid w:val="00872A42"/>
    <w:rsid w:val="00BD1F4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1F47"/>
  </w:style>
  <w:style w:type="paragraph" w:styleId="Heading1">
    <w:name w:val="heading 1"/>
    <w:basedOn w:val="Normal"/>
    <w:link w:val="Heading1Char"/>
    <w:uiPriority w:val="9"/>
    <w:qFormat/>
    <w:rsid w:val="00872A4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872A4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872A4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2A42"/>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872A42"/>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872A42"/>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872A42"/>
    <w:rPr>
      <w:color w:val="0000FF"/>
      <w:u w:val="single"/>
    </w:rPr>
  </w:style>
  <w:style w:type="paragraph" w:styleId="NormalWeb">
    <w:name w:val="Normal (Web)"/>
    <w:basedOn w:val="Normal"/>
    <w:uiPriority w:val="99"/>
    <w:unhideWhenUsed/>
    <w:rsid w:val="00872A4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ocnumber">
    <w:name w:val="tocnumber"/>
    <w:basedOn w:val="DefaultParagraphFont"/>
    <w:rsid w:val="00872A42"/>
  </w:style>
  <w:style w:type="character" w:customStyle="1" w:styleId="toctext">
    <w:name w:val="toctext"/>
    <w:basedOn w:val="DefaultParagraphFont"/>
    <w:rsid w:val="00872A42"/>
  </w:style>
  <w:style w:type="character" w:customStyle="1" w:styleId="mw-headline">
    <w:name w:val="mw-headline"/>
    <w:basedOn w:val="DefaultParagraphFont"/>
    <w:rsid w:val="00872A42"/>
  </w:style>
  <w:style w:type="paragraph" w:styleId="BalloonText">
    <w:name w:val="Balloon Text"/>
    <w:basedOn w:val="Normal"/>
    <w:link w:val="BalloonTextChar"/>
    <w:uiPriority w:val="99"/>
    <w:semiHidden/>
    <w:unhideWhenUsed/>
    <w:rsid w:val="00872A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2A4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05739561">
      <w:bodyDiv w:val="1"/>
      <w:marLeft w:val="0"/>
      <w:marRight w:val="0"/>
      <w:marTop w:val="0"/>
      <w:marBottom w:val="0"/>
      <w:divBdr>
        <w:top w:val="none" w:sz="0" w:space="0" w:color="auto"/>
        <w:left w:val="none" w:sz="0" w:space="0" w:color="auto"/>
        <w:bottom w:val="none" w:sz="0" w:space="0" w:color="auto"/>
        <w:right w:val="none" w:sz="0" w:space="0" w:color="auto"/>
      </w:divBdr>
      <w:divsChild>
        <w:div w:id="1569151366">
          <w:marLeft w:val="0"/>
          <w:marRight w:val="0"/>
          <w:marTop w:val="0"/>
          <w:marBottom w:val="0"/>
          <w:divBdr>
            <w:top w:val="none" w:sz="0" w:space="0" w:color="auto"/>
            <w:left w:val="none" w:sz="0" w:space="0" w:color="auto"/>
            <w:bottom w:val="none" w:sz="0" w:space="0" w:color="auto"/>
            <w:right w:val="none" w:sz="0" w:space="0" w:color="auto"/>
          </w:divBdr>
          <w:divsChild>
            <w:div w:id="2071730738">
              <w:marLeft w:val="0"/>
              <w:marRight w:val="0"/>
              <w:marTop w:val="0"/>
              <w:marBottom w:val="0"/>
              <w:divBdr>
                <w:top w:val="none" w:sz="0" w:space="0" w:color="auto"/>
                <w:left w:val="none" w:sz="0" w:space="0" w:color="auto"/>
                <w:bottom w:val="none" w:sz="0" w:space="0" w:color="auto"/>
                <w:right w:val="none" w:sz="0" w:space="0" w:color="auto"/>
              </w:divBdr>
            </w:div>
            <w:div w:id="2136827134">
              <w:marLeft w:val="0"/>
              <w:marRight w:val="0"/>
              <w:marTop w:val="0"/>
              <w:marBottom w:val="0"/>
              <w:divBdr>
                <w:top w:val="none" w:sz="0" w:space="0" w:color="auto"/>
                <w:left w:val="none" w:sz="0" w:space="0" w:color="auto"/>
                <w:bottom w:val="none" w:sz="0" w:space="0" w:color="auto"/>
                <w:right w:val="none" w:sz="0" w:space="0" w:color="auto"/>
              </w:divBdr>
            </w:div>
            <w:div w:id="1202134397">
              <w:marLeft w:val="0"/>
              <w:marRight w:val="0"/>
              <w:marTop w:val="0"/>
              <w:marBottom w:val="0"/>
              <w:divBdr>
                <w:top w:val="none" w:sz="0" w:space="0" w:color="auto"/>
                <w:left w:val="none" w:sz="0" w:space="0" w:color="auto"/>
                <w:bottom w:val="none" w:sz="0" w:space="0" w:color="auto"/>
                <w:right w:val="none" w:sz="0" w:space="0" w:color="auto"/>
              </w:divBdr>
              <w:divsChild>
                <w:div w:id="2008094454">
                  <w:marLeft w:val="0"/>
                  <w:marRight w:val="0"/>
                  <w:marTop w:val="0"/>
                  <w:marBottom w:val="0"/>
                  <w:divBdr>
                    <w:top w:val="none" w:sz="0" w:space="0" w:color="auto"/>
                    <w:left w:val="none" w:sz="0" w:space="0" w:color="auto"/>
                    <w:bottom w:val="none" w:sz="0" w:space="0" w:color="auto"/>
                    <w:right w:val="none" w:sz="0" w:space="0" w:color="auto"/>
                  </w:divBdr>
                </w:div>
                <w:div w:id="50609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en.wikipedia.org/wiki/Indian_Evidence_Act" TargetMode="External"/><Relationship Id="rId18" Type="http://schemas.openxmlformats.org/officeDocument/2006/relationships/hyperlink" Target="http://en.wikipedia.org/wiki/Pranab_Mukherjee" TargetMode="External"/><Relationship Id="rId26" Type="http://schemas.openxmlformats.org/officeDocument/2006/relationships/hyperlink" Target="http://en.wikipedia.org/wiki/Government_of_Delhi" TargetMode="External"/><Relationship Id="rId39" Type="http://schemas.openxmlformats.org/officeDocument/2006/relationships/hyperlink" Target="http://en.wikipedia.org/wiki/Threats" TargetMode="External"/><Relationship Id="rId21" Type="http://schemas.openxmlformats.org/officeDocument/2006/relationships/hyperlink" Target="http://en.wikipedia.org/wiki/Internship" TargetMode="External"/><Relationship Id="rId34" Type="http://schemas.openxmlformats.org/officeDocument/2006/relationships/hyperlink" Target="http://en.wikipedia.org/wiki/Acid_attack" TargetMode="External"/><Relationship Id="rId42" Type="http://schemas.openxmlformats.org/officeDocument/2006/relationships/hyperlink" Target="http://en.wikipedia.org/wiki/Fraud" TargetMode="External"/><Relationship Id="rId47" Type="http://schemas.openxmlformats.org/officeDocument/2006/relationships/hyperlink" Target="http://en.wikipedia.org/wiki/Vagina" TargetMode="External"/><Relationship Id="rId50" Type="http://schemas.openxmlformats.org/officeDocument/2006/relationships/hyperlink" Target="http://en.wikipedia.org/wiki/Groping" TargetMode="External"/><Relationship Id="rId55" Type="http://schemas.openxmlformats.org/officeDocument/2006/relationships/hyperlink" Target="http://en.wikipedia.org/wiki/Marital_rape" TargetMode="External"/><Relationship Id="rId7" Type="http://schemas.openxmlformats.org/officeDocument/2006/relationships/hyperlink" Target="http://en.wikipedia.org/wiki/India" TargetMode="External"/><Relationship Id="rId12" Type="http://schemas.openxmlformats.org/officeDocument/2006/relationships/hyperlink" Target="http://en.wikipedia.org/wiki/Indian_Penal_Code" TargetMode="External"/><Relationship Id="rId17" Type="http://schemas.openxmlformats.org/officeDocument/2006/relationships/hyperlink" Target="http://en.wikipedia.org/wiki/President_of_India" TargetMode="External"/><Relationship Id="rId25" Type="http://schemas.openxmlformats.org/officeDocument/2006/relationships/hyperlink" Target="http://en.wikipedia.org/wiki/Government_of_India" TargetMode="External"/><Relationship Id="rId33" Type="http://schemas.openxmlformats.org/officeDocument/2006/relationships/hyperlink" Target="http://en.wikipedia.org/wiki/Lok_Sabha" TargetMode="External"/><Relationship Id="rId38" Type="http://schemas.openxmlformats.org/officeDocument/2006/relationships/hyperlink" Target="http://en.wikipedia.org/wiki/Human_trafficking" TargetMode="External"/><Relationship Id="rId46" Type="http://schemas.openxmlformats.org/officeDocument/2006/relationships/hyperlink" Target="http://en.wikipedia.org/wiki/Penis" TargetMode="External"/><Relationship Id="rId59"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en.wikipedia.org/wiki/Ordinance" TargetMode="External"/><Relationship Id="rId20" Type="http://schemas.openxmlformats.org/officeDocument/2006/relationships/hyperlink" Target="http://en.wikipedia.org/wiki/Physical_therapy" TargetMode="External"/><Relationship Id="rId29" Type="http://schemas.openxmlformats.org/officeDocument/2006/relationships/hyperlink" Target="http://en.wikipedia.org/wiki/Sexual_abuse" TargetMode="External"/><Relationship Id="rId41" Type="http://schemas.openxmlformats.org/officeDocument/2006/relationships/hyperlink" Target="http://en.wikipedia.org/wiki/Kidnapping" TargetMode="External"/><Relationship Id="rId54" Type="http://schemas.openxmlformats.org/officeDocument/2006/relationships/hyperlink" Target="http://en.wikipedia.org/wiki/Statutory_rape"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en.wikipedia.org/wiki/Lok_Sabha" TargetMode="External"/><Relationship Id="rId24" Type="http://schemas.openxmlformats.org/officeDocument/2006/relationships/hyperlink" Target="http://en.wikipedia.org/wiki/UN_Women" TargetMode="External"/><Relationship Id="rId32" Type="http://schemas.openxmlformats.org/officeDocument/2006/relationships/hyperlink" Target="http://en.wikipedia.org/wiki/Ashwani_Kumar" TargetMode="External"/><Relationship Id="rId37" Type="http://schemas.openxmlformats.org/officeDocument/2006/relationships/hyperlink" Target="http://en.wikipedia.org/wiki/Stalking" TargetMode="External"/><Relationship Id="rId40" Type="http://schemas.openxmlformats.org/officeDocument/2006/relationships/hyperlink" Target="http://en.wikipedia.org/wiki/Coercion" TargetMode="External"/><Relationship Id="rId45" Type="http://schemas.openxmlformats.org/officeDocument/2006/relationships/hyperlink" Target="http://en.wikipedia.org/wiki/Rape" TargetMode="External"/><Relationship Id="rId53" Type="http://schemas.openxmlformats.org/officeDocument/2006/relationships/hyperlink" Target="http://en.wikipedia.org/wiki/Age_of_consent" TargetMode="External"/><Relationship Id="rId58" Type="http://schemas.openxmlformats.org/officeDocument/2006/relationships/hyperlink" Target="http://en.wikipedia.org/wiki/Lok_Sabha" TargetMode="External"/><Relationship Id="rId5" Type="http://schemas.openxmlformats.org/officeDocument/2006/relationships/hyperlink" Target="http://en.wikipedia.org/wiki/File:Emblem_of_India.svg" TargetMode="External"/><Relationship Id="rId15" Type="http://schemas.openxmlformats.org/officeDocument/2006/relationships/hyperlink" Target="http://en.wikipedia.org/wiki/Sex_and_the_law" TargetMode="External"/><Relationship Id="rId23" Type="http://schemas.openxmlformats.org/officeDocument/2006/relationships/hyperlink" Target="http://en.wikipedia.org/wiki/Delhi" TargetMode="External"/><Relationship Id="rId28" Type="http://schemas.openxmlformats.org/officeDocument/2006/relationships/hyperlink" Target="http://en.wikipedia.org/wiki/Chief_Justice_of_India" TargetMode="External"/><Relationship Id="rId36" Type="http://schemas.openxmlformats.org/officeDocument/2006/relationships/hyperlink" Target="http://en.wikipedia.org/wiki/Voyeurism" TargetMode="External"/><Relationship Id="rId49" Type="http://schemas.openxmlformats.org/officeDocument/2006/relationships/hyperlink" Target="http://en.wikipedia.org/wiki/Urethra" TargetMode="External"/><Relationship Id="rId57" Type="http://schemas.openxmlformats.org/officeDocument/2006/relationships/hyperlink" Target="http://en.wikipedia.org/wiki/Government_of_India" TargetMode="External"/><Relationship Id="rId10" Type="http://schemas.openxmlformats.org/officeDocument/2006/relationships/hyperlink" Target="http://en.wikipedia.org/wiki/List_of_Indian_federal_legislation" TargetMode="External"/><Relationship Id="rId19" Type="http://schemas.openxmlformats.org/officeDocument/2006/relationships/hyperlink" Target="http://en.wikipedia.org/wiki/2012_Delhi_gang_rape_case" TargetMode="External"/><Relationship Id="rId31" Type="http://schemas.openxmlformats.org/officeDocument/2006/relationships/hyperlink" Target="http://en.wikipedia.org/wiki/Cabinet_of_India" TargetMode="External"/><Relationship Id="rId44" Type="http://schemas.openxmlformats.org/officeDocument/2006/relationships/hyperlink" Target="http://en.wikipedia.org/wiki/Inducement" TargetMode="External"/><Relationship Id="rId52" Type="http://schemas.openxmlformats.org/officeDocument/2006/relationships/hyperlink" Target="http://en.wikipedia.org/wiki/Gang_rape" TargetMode="External"/><Relationship Id="rId6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en.wikipedia.org/wiki/Parliament_of_India" TargetMode="External"/><Relationship Id="rId14" Type="http://schemas.openxmlformats.org/officeDocument/2006/relationships/hyperlink" Target="http://en.wikipedia.org/wiki/Criminal_Procedure_Code,_1973_%28India%29" TargetMode="External"/><Relationship Id="rId22" Type="http://schemas.openxmlformats.org/officeDocument/2006/relationships/hyperlink" Target="http://en.wikipedia.org/wiki/Gang_rape" TargetMode="External"/><Relationship Id="rId27" Type="http://schemas.openxmlformats.org/officeDocument/2006/relationships/hyperlink" Target="http://en.wikipedia.org/wiki/J._S._Verma" TargetMode="External"/><Relationship Id="rId30" Type="http://schemas.openxmlformats.org/officeDocument/2006/relationships/hyperlink" Target="http://en.wikipedia.org/wiki/Armed_Forces_%28Special_Powers%29_Act,_1958" TargetMode="External"/><Relationship Id="rId35" Type="http://schemas.openxmlformats.org/officeDocument/2006/relationships/hyperlink" Target="http://en.wikipedia.org/wiki/Sexual_harassment" TargetMode="External"/><Relationship Id="rId43" Type="http://schemas.openxmlformats.org/officeDocument/2006/relationships/hyperlink" Target="http://en.wikipedia.org/wiki/Deception" TargetMode="External"/><Relationship Id="rId48" Type="http://schemas.openxmlformats.org/officeDocument/2006/relationships/hyperlink" Target="http://en.wikipedia.org/wiki/Mouth" TargetMode="External"/><Relationship Id="rId56" Type="http://schemas.openxmlformats.org/officeDocument/2006/relationships/hyperlink" Target="http://en.wikipedia.org/wiki/Age_of_consent" TargetMode="External"/><Relationship Id="rId8" Type="http://schemas.openxmlformats.org/officeDocument/2006/relationships/hyperlink" Target="http://en.wikipedia.org/wiki/Jammu_and_Kashmir" TargetMode="External"/><Relationship Id="rId51" Type="http://schemas.openxmlformats.org/officeDocument/2006/relationships/hyperlink" Target="http://en.wikipedia.org/wiki/Persistent_vegetative_state"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2328</Words>
  <Characters>13271</Characters>
  <Application>Microsoft Office Word</Application>
  <DocSecurity>0</DocSecurity>
  <Lines>110</Lines>
  <Paragraphs>31</Paragraphs>
  <ScaleCrop>false</ScaleCrop>
  <Company/>
  <LinksUpToDate>false</LinksUpToDate>
  <CharactersWithSpaces>15568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pc1</dc:creator>
  <cp:keywords/>
  <dc:description/>
  <cp:lastModifiedBy>pc1</cp:lastModifiedBy>
  <cp:revision>4</cp:revision>
  <dcterms:created xsi:type="dcterms:W3CDTF">2013-06-30T04:53:00Z</dcterms:created>
  <dcterms:modified xsi:type="dcterms:W3CDTF">2013-06-30T07:46:00Z</dcterms:modified>
</cp:coreProperties>
</file>