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8B0E6B" w:rsidRPr="008B0E6B" w:rsidTr="008B0E6B">
        <w:trPr>
          <w:tblCellSpacing w:w="15" w:type="dxa"/>
        </w:trPr>
        <w:tc>
          <w:tcPr>
            <w:tcW w:w="0" w:type="auto"/>
            <w:vAlign w:val="center"/>
            <w:hideMark/>
          </w:tcPr>
          <w:p w:rsidR="008B0E6B" w:rsidRPr="008B0E6B" w:rsidRDefault="008B0E6B" w:rsidP="008B0E6B">
            <w:pPr>
              <w:spacing w:after="0" w:line="240" w:lineRule="auto"/>
              <w:ind w:firstLine="300"/>
              <w:jc w:val="center"/>
              <w:rPr>
                <w:rFonts w:ascii="Times New Roman" w:eastAsia="Times New Roman" w:hAnsi="Times New Roman" w:cs="Times New Roman"/>
                <w:b/>
                <w:bCs/>
                <w:color w:val="000000"/>
                <w:sz w:val="23"/>
                <w:szCs w:val="23"/>
                <w:lang w:eastAsia="en-IN"/>
              </w:rPr>
            </w:pPr>
            <w:r w:rsidRPr="008B0E6B">
              <w:rPr>
                <w:rFonts w:ascii="Times New Roman" w:eastAsia="Times New Roman" w:hAnsi="Times New Roman" w:cs="Times New Roman"/>
                <w:b/>
                <w:bCs/>
                <w:color w:val="000000"/>
                <w:sz w:val="23"/>
                <w:szCs w:val="23"/>
                <w:lang w:eastAsia="en-IN"/>
              </w:rPr>
              <w:t>Our Vision Is To Build A Society Wherein Marginalized, Depressed And Backward Sections Can Lead Productive, Safe And Dignified Lives says Kumari Selja</w:t>
            </w:r>
            <w:r w:rsidRPr="008B0E6B">
              <w:rPr>
                <w:rFonts w:ascii="Times New Roman" w:eastAsia="Times New Roman" w:hAnsi="Times New Roman" w:cs="Times New Roman"/>
                <w:b/>
                <w:bCs/>
                <w:color w:val="000000"/>
                <w:sz w:val="23"/>
                <w:lang w:eastAsia="en-IN"/>
              </w:rPr>
              <w:t> </w:t>
            </w:r>
            <w:r w:rsidRPr="008B0E6B">
              <w:rPr>
                <w:rFonts w:ascii="Times New Roman" w:eastAsia="Times New Roman" w:hAnsi="Times New Roman" w:cs="Times New Roman"/>
                <w:b/>
                <w:bCs/>
                <w:color w:val="000000"/>
                <w:sz w:val="23"/>
                <w:szCs w:val="23"/>
                <w:lang w:eastAsia="en-IN"/>
              </w:rPr>
              <w:br/>
            </w:r>
            <w:r w:rsidRPr="008B0E6B">
              <w:rPr>
                <w:rFonts w:ascii="Times New Roman" w:eastAsia="Times New Roman" w:hAnsi="Times New Roman" w:cs="Times New Roman"/>
                <w:b/>
                <w:bCs/>
                <w:color w:val="000000"/>
                <w:sz w:val="23"/>
                <w:szCs w:val="23"/>
                <w:lang w:eastAsia="en-IN"/>
              </w:rPr>
              <w:br/>
              <w:t>Inclusive Social Planning Should Aim At Poverty Reduction, Generation Of Equal Employment Opportunities For All And An Autonomous And Decent Life For The Disabled says Kumari Selja</w:t>
            </w:r>
            <w:r w:rsidRPr="008B0E6B">
              <w:rPr>
                <w:rFonts w:ascii="Times New Roman" w:eastAsia="Times New Roman" w:hAnsi="Times New Roman" w:cs="Times New Roman"/>
                <w:b/>
                <w:bCs/>
                <w:color w:val="000000"/>
                <w:sz w:val="23"/>
                <w:lang w:eastAsia="en-IN"/>
              </w:rPr>
              <w:t> </w:t>
            </w:r>
            <w:r w:rsidRPr="008B0E6B">
              <w:rPr>
                <w:rFonts w:ascii="Times New Roman" w:eastAsia="Times New Roman" w:hAnsi="Times New Roman" w:cs="Times New Roman"/>
                <w:b/>
                <w:bCs/>
                <w:color w:val="000000"/>
                <w:sz w:val="23"/>
                <w:szCs w:val="23"/>
                <w:lang w:eastAsia="en-IN"/>
              </w:rPr>
              <w:br/>
            </w:r>
            <w:r w:rsidRPr="008B0E6B">
              <w:rPr>
                <w:rFonts w:ascii="Times New Roman" w:eastAsia="Times New Roman" w:hAnsi="Times New Roman" w:cs="Times New Roman"/>
                <w:b/>
                <w:bCs/>
                <w:color w:val="000000"/>
                <w:sz w:val="23"/>
                <w:szCs w:val="23"/>
                <w:lang w:eastAsia="en-IN"/>
              </w:rPr>
              <w:br/>
            </w:r>
          </w:p>
        </w:tc>
      </w:tr>
      <w:tr w:rsidR="008B0E6B" w:rsidRPr="008B0E6B" w:rsidTr="008B0E6B">
        <w:trPr>
          <w:trHeight w:val="9000"/>
          <w:tblCellSpacing w:w="15" w:type="dxa"/>
        </w:trPr>
        <w:tc>
          <w:tcPr>
            <w:tcW w:w="0" w:type="auto"/>
            <w:hideMark/>
          </w:tcPr>
          <w:p w:rsidR="008B0E6B" w:rsidRPr="008B0E6B" w:rsidRDefault="008B0E6B" w:rsidP="008B0E6B">
            <w:pPr>
              <w:spacing w:after="0" w:line="240" w:lineRule="auto"/>
              <w:ind w:firstLine="300"/>
              <w:jc w:val="both"/>
              <w:rPr>
                <w:rFonts w:ascii="Times New Roman" w:eastAsia="Times New Roman" w:hAnsi="Times New Roman" w:cs="Times New Roman"/>
                <w:color w:val="000000"/>
                <w:sz w:val="23"/>
                <w:szCs w:val="23"/>
                <w:lang w:eastAsia="en-IN"/>
              </w:rPr>
            </w:pPr>
            <w:r w:rsidRPr="008B0E6B">
              <w:rPr>
                <w:rFonts w:ascii="Times New Roman" w:eastAsia="Times New Roman" w:hAnsi="Times New Roman" w:cs="Times New Roman"/>
                <w:color w:val="000000"/>
                <w:sz w:val="23"/>
                <w:szCs w:val="23"/>
                <w:lang w:eastAsia="en-IN"/>
              </w:rPr>
              <w:t>An International Conference on Inclusive Urban Planning by the Ministry of Housing and Urban Poverty Alleviation is being held here today. Speaking at the inaugural session, the Union Minister for Social Justice and Empowerment, Kumari Selja said, “The Ministry of Housing and Urban Poverty Alleviation has been making strident efforts in creating inclusive cities through its various urban renewal as well as slum free city programs.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Urbanization across the globe is an inevitable and irreversible process and an outcome of current patterns of development and socio-economic evolution. We are today living in an urban world as more than 50% of the global population is already living in cities. Countries in Europe, North America and Latin America, who have moved to a stable urban formation with more than 75-80 per cent of their populations living in urban areas, are also the most developed economies. It is understood that by 2030, all developing regions, including Asia and Africa will have more people living in urban areas than in rural areas. About the same time, In India, nearly 590 million people will be living in cities. We would have around 68 million plus cities by then.</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Urbanisation also offers huge challenges and opportunities. Those who successfully address these challenges will surge ahead to a higher trajectory of economic growth and human development. Internationally too, countries in Europe, Northern America and Latin America, over the century have taken proactive steps through policies and investment strategies to address the challenges of urbanization so as to make the process beneficial to their societies and economies. We, in India too, are committed to convert the urban challenges into opportunities. Since the launching of the Jawaharlal National Urban Renewal Mission in 2005, the Government of India has demonstrated its intention by embarking on a massive programme of support for investment and urban sector reforms in States to address the key urban concerns.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Cities – whether large or small, can be open or closed with regard to accessibility, occupation and creation of urban space, participation and voice in governance and politics. Cities can, therefore, be places of inclusion and participation, but they can be also places of exclusion and marginalization depending on the nature of the planning, governance and city building processes.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In our country, the traditional planning principles in the form of master plans have proved to be exclusionary. These have resulted in fragmentation of societies, unequal opportunities and large dichotomies in the character of spaces. The result of the current planning paradigm is there for everybody to see. Some areas are well provided with excessive supply of infrastructure, spaces and amenities, while other areas are severely deprived with inadequate housing, sub optimal and scarce infrastructure and urban decay. These physical divides lead to invisible borders in the social, cultural and economic spheres in the cities.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Exclusion can have various dimensions and it can manifest in many forms. The result is poverty, educational shortfalls; dependency; gender-based discrimination, weakening of community relationships; gaps among citizens, lack in the provision of quality basic services; and loss of cultural expressions.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 xml:space="preserve">Cities, if properly planned, could also be vehicles of social change with equal rights and </w:t>
            </w:r>
            <w:r w:rsidRPr="008B0E6B">
              <w:rPr>
                <w:rFonts w:ascii="Times New Roman" w:eastAsia="Times New Roman" w:hAnsi="Times New Roman" w:cs="Times New Roman"/>
                <w:color w:val="000000"/>
                <w:sz w:val="23"/>
                <w:szCs w:val="23"/>
                <w:lang w:eastAsia="en-IN"/>
              </w:rPr>
              <w:lastRenderedPageBreak/>
              <w:t>opportunities for all members of society. An inclusive city encompasses the social and economic benefits of promoting positive outcomes for each and every citizen. The crying need of the hour is to have inclusive planning and policies. The policies that aim to achieve an integrated urbanization, which respects differences and social diversity. The policies that aim to counter segregation and cultural, ethnic or social exclusion. The policies which not only cover the spatial aspects but also the social, economic, cultural, environmental and other related aspects.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The inclusive spatial planning should be built on the premises of Planning for mixed neighbourhoods, creating good public spaces and facilities for the neglected urban areas, removing architectural barriers for the under-privileged and differently abled and creating gender sensitive urban spaces are some of the key elements. Inclusive social planning should aim at poverty reduction, generation of equal employment opportunities for all and an autonomous and decent life for the disabled. It should facilitate balanced working lives with opportunities for leisure, protection of children and the aged and access to culture and information. It should develop an urban model that promotes walk to work and sustainable mobility using public transport and promote a democratic and a critical, participatory and co-responsible society.</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This conference, I understand will give us more insights and understanding of some of the successful inclusive planning models across the world. It will also delve in greater depth into the various sub-themes of inclusive urban planning including spatial, social, cultural, environmental etc. I must share one of the significant achievements of Ministry of Housing and Urban Poverty Alleviation, which is the provision of legal entitlement to dwelling space for the slum dwellers through the Model Property Rights Act. I am informed that the legislation has been enacted by Jammu and Kashmir Government and is under finalization in the States of Andhra Pradesh, Chhattisgarh and Madhya Pradesh. The Ministry of Housing and Urban Poverty Alleviation has also been able to successfully pilot a bill to protect the livelihoods of millions of street vendors. The bill is under discussion in the Parliament and is expected to become law soon. This would legitimize and recognize the contribution of these street vendors in the cities’ economy.</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In the Indian context, inclusion and creating inclusive societies is ingrained into our constitutional ethos. These aspects find place in the very preamble to our Constitution. The Ministry of Housing and Urban Poverty mandate is to strive to achieve these inclusionary constitutional goals. Our vision is to build a society wherein marginalized, depressed and backward sections can lead productive, safe and dignified lives. A society where all their basic needs are fulfilled and equal opportunities are ensured for their growth and development.</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Target groups of the Ministry of Social Justice &amp; Empowerment are Scheduled Castes (SCs), Other Backward Classes (OBCs), Persons with Disabilities (PwDs), Senior Citizens &amp; Victims of Substance Abuse. You may also like to note that that Scheduled Castes constitute more than 16%, the Other Backward Castes approximately 41%, Persons with Disabilities about 3% and Senior Citizens about 9% of our country’s population. The Scheduled Castes in our country are the traditionally neglected groups having lowest socio-economic indicators arising out of inter-generational discrimination prevalent in our pre-independence society. However, over the last few decades through various affirmative actions and policies, our country has brought in significant empowerment and inclusion for these traditionally neglected groups.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 xml:space="preserve">I believe that urbanization is one of the methods by which social discrimination in the country, which has its roots in rural societal hierarchy, could be countered. Due to agglomeration economies and division of labour in the urban areas, all professions stand a better chance to become more respectable. Paucity of individual space considerably diminishes the societal barriers. Emphasis on public transport, shared common spaces and various externalities lead to increased inter-dependence among all sections in the cities. These processes aid in dismantling of </w:t>
            </w:r>
            <w:r w:rsidRPr="008B0E6B">
              <w:rPr>
                <w:rFonts w:ascii="Times New Roman" w:eastAsia="Times New Roman" w:hAnsi="Times New Roman" w:cs="Times New Roman"/>
                <w:color w:val="000000"/>
                <w:sz w:val="23"/>
                <w:szCs w:val="23"/>
                <w:lang w:eastAsia="en-IN"/>
              </w:rPr>
              <w:lastRenderedPageBreak/>
              <w:t>the traditional social hierarchy.</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I must mention here that there has been a growing feeling now that our urban planning model, which kept the standards and norms for middle class living in mind, have failed lower income groups in providing them adequate spaces for their housing and economic needs. It is amazing that the planning models of other countries, which had inspired our planning paradigm, have themselves evolved considerably over a period of time but we have remained stuck with them. These countries have adopted inclusionary zoning, inclusionary planning, and inclusionary housing as part of their urban policies and programmes.</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The Lower Income Groups in our country comprise mainly of marginalized and depressed sections of the society and we need to immediately change this anachronistic urban planning paradigm for making the urban areas socially more inclusive.</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r w:rsidRPr="008B0E6B">
              <w:rPr>
                <w:rFonts w:ascii="Times New Roman" w:eastAsia="Times New Roman" w:hAnsi="Times New Roman" w:cs="Times New Roman"/>
                <w:color w:val="000000"/>
                <w:sz w:val="23"/>
                <w:szCs w:val="23"/>
                <w:lang w:eastAsia="en-IN"/>
              </w:rPr>
              <w:br/>
              <w:t>I urge planners, policy professionals and practitioners, our bureaucrats and technocrats to work towards making our cities and urban spaces more inclusive by creating accessible and affordable options for the poor, the aged and the disabled with special focus also on our women and children. Urban Planning should also endeavor to create spaces and avenues to make our cities more participative, safe and dynamic”.</w:t>
            </w:r>
            <w:r w:rsidRPr="008B0E6B">
              <w:rPr>
                <w:rFonts w:ascii="Times New Roman" w:eastAsia="Times New Roman" w:hAnsi="Times New Roman" w:cs="Times New Roman"/>
                <w:color w:val="000000"/>
                <w:sz w:val="23"/>
                <w:lang w:eastAsia="en-IN"/>
              </w:rPr>
              <w:t> </w:t>
            </w:r>
            <w:r w:rsidRPr="008B0E6B">
              <w:rPr>
                <w:rFonts w:ascii="Times New Roman" w:eastAsia="Times New Roman" w:hAnsi="Times New Roman" w:cs="Times New Roman"/>
                <w:color w:val="000000"/>
                <w:sz w:val="23"/>
                <w:szCs w:val="23"/>
                <w:lang w:eastAsia="en-IN"/>
              </w:rPr>
              <w:br/>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B0E6B"/>
    <w:rsid w:val="00261792"/>
    <w:rsid w:val="002C6DA8"/>
    <w:rsid w:val="0042467E"/>
    <w:rsid w:val="00573840"/>
    <w:rsid w:val="00625562"/>
    <w:rsid w:val="00656C3B"/>
    <w:rsid w:val="00690A7E"/>
    <w:rsid w:val="008B0E6B"/>
    <w:rsid w:val="00B70EE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0E6B"/>
  </w:style>
</w:styles>
</file>

<file path=word/webSettings.xml><?xml version="1.0" encoding="utf-8"?>
<w:webSettings xmlns:r="http://schemas.openxmlformats.org/officeDocument/2006/relationships" xmlns:w="http://schemas.openxmlformats.org/wordprocessingml/2006/main">
  <w:divs>
    <w:div w:id="3627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1410</Words>
  <Characters>8041</Characters>
  <Application>Microsoft Office Word</Application>
  <DocSecurity>0</DocSecurity>
  <Lines>67</Lines>
  <Paragraphs>18</Paragraphs>
  <ScaleCrop>false</ScaleCrop>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2013-02-18T12:14:00Z</dcterms:created>
  <dcterms:modified xsi:type="dcterms:W3CDTF">2013-02-18T12:14:00Z</dcterms:modified>
</cp:coreProperties>
</file>