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447846" w:rsidRPr="00447846" w:rsidTr="004478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846" w:rsidRPr="00447846" w:rsidRDefault="00447846" w:rsidP="00447846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Biennial Elections to the Andhra Pradesh Legislative Council from Graduates’ and Teachers’ Constituencies.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Press Note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</w:p>
        </w:tc>
      </w:tr>
      <w:tr w:rsidR="00447846" w:rsidRPr="00447846" w:rsidTr="00447846">
        <w:trPr>
          <w:trHeight w:val="9000"/>
          <w:tblCellSpacing w:w="15" w:type="dxa"/>
        </w:trPr>
        <w:tc>
          <w:tcPr>
            <w:tcW w:w="0" w:type="auto"/>
            <w:hideMark/>
          </w:tcPr>
          <w:p w:rsidR="00447846" w:rsidRPr="00447846" w:rsidRDefault="00447846" w:rsidP="0044784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Cambria" w:eastAsia="Times New Roman" w:hAnsi="Cambria" w:cs="Times New Roman"/>
                <w:b/>
                <w:bCs/>
                <w:color w:val="000000"/>
              </w:rPr>
              <w:t> </w:t>
            </w:r>
          </w:p>
          <w:p w:rsidR="00447846" w:rsidRPr="00447846" w:rsidRDefault="00447846" w:rsidP="00447846">
            <w:pPr>
              <w:keepNext/>
              <w:spacing w:after="0" w:line="240" w:lineRule="auto"/>
              <w:ind w:left="1080" w:hanging="1080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Cambria" w:eastAsia="Times New Roman" w:hAnsi="Cambria" w:cs="Times New Roman"/>
                <w:b/>
                <w:bCs/>
                <w:color w:val="000000"/>
              </w:rPr>
              <w:t>Subject:     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Biennial Elections to the Andhra Pradesh Legislative Council from Graduates’ and Teachers’ Constituencies.</w:t>
            </w:r>
          </w:p>
          <w:p w:rsidR="00447846" w:rsidRPr="00447846" w:rsidRDefault="00447846" w:rsidP="0044784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keepNext/>
              <w:spacing w:after="0" w:line="360" w:lineRule="atLeast"/>
              <w:ind w:firstLine="300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</w:t>
            </w:r>
            <w:r w:rsidRPr="00447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The term of office of six members of the Andhra Pradesh Legislative Council from Graduates’ and Teachers’ Constituencies is to expire on</w:t>
            </w:r>
            <w:r w:rsidRPr="00447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March, 2013</w:t>
            </w:r>
            <w:r w:rsidRPr="00447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due to the retirement of the sitting members as detailed below:-</w:t>
            </w:r>
          </w:p>
          <w:tbl>
            <w:tblPr>
              <w:tblW w:w="8712" w:type="dxa"/>
              <w:jc w:val="center"/>
              <w:tblInd w:w="46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6"/>
              <w:gridCol w:w="4599"/>
              <w:gridCol w:w="3237"/>
            </w:tblGrid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S.No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Name of Constituency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Name of Member</w:t>
                  </w:r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East-West Godavari Graduates’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Katcha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George Victor</w:t>
                  </w:r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Krishna-Guntur Graduates’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Chigurupati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Vara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Prasad</w:t>
                  </w:r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Medak-Nizamabad-Adilabad-KarimnagarGraduates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Naradasu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Laxman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Rao</w:t>
                  </w:r>
                  <w:proofErr w:type="spellEnd"/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Srikakulam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Vizianagaram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-Visakhapatnam Teachers’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Gade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Srinivasulu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Naidu</w:t>
                  </w:r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Medak-Nizamabad-Adilabad-KarimnagarTeachers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B. Mohan Reddy</w:t>
                  </w:r>
                </w:p>
              </w:tc>
            </w:tr>
            <w:tr w:rsidR="00447846" w:rsidRPr="00447846">
              <w:trPr>
                <w:jc w:val="center"/>
              </w:trPr>
              <w:tc>
                <w:tcPr>
                  <w:tcW w:w="7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720" w:hanging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 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Warangal-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Khammam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Nalgonda</w:t>
                  </w:r>
                  <w:proofErr w:type="spellEnd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Teachers’ Constituency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keepNext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Chukka </w:t>
                  </w:r>
                  <w:proofErr w:type="spellStart"/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Ramaiah</w:t>
                  </w:r>
                  <w:proofErr w:type="spellEnd"/>
                </w:p>
              </w:tc>
            </w:tr>
          </w:tbl>
          <w:p w:rsidR="00447846" w:rsidRPr="00447846" w:rsidRDefault="00447846" w:rsidP="00447846">
            <w:pPr>
              <w:keepNext/>
              <w:spacing w:after="0" w:line="360" w:lineRule="atLeast"/>
              <w:ind w:firstLine="300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           The Election Commission has decided to conduct a biennial election to fill up the above mentioned vacancies in accordance with the following </w:t>
            </w:r>
            <w:proofErr w:type="spellStart"/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:-</w:t>
            </w:r>
          </w:p>
          <w:tbl>
            <w:tblPr>
              <w:tblpPr w:leftFromText="180" w:rightFromText="180" w:vertAnchor="text"/>
              <w:tblW w:w="889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4111"/>
              <w:gridCol w:w="283"/>
              <w:gridCol w:w="3544"/>
            </w:tblGrid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Issue of Notification</w:t>
                  </w:r>
                </w:p>
              </w:tc>
              <w:tc>
                <w:tcPr>
                  <w:tcW w:w="2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January, 2013 (Monday)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Last date of making nominations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(Monday)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Scrutiny of nominations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(Tuesday)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Last date for withdrawal of candidatures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(Thursday)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Date of Poll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(Thursday)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Hours of Poll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8:00 A.M. to 4:00 P.M.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Counting of votes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(Monday) at 8:00 A.M</w:t>
                  </w:r>
                </w:p>
              </w:tc>
            </w:tr>
            <w:tr w:rsidR="00447846" w:rsidRPr="00447846">
              <w:trPr>
                <w:trHeight w:val="34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ind w:left="567" w:hanging="28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Date before which election shall be completed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7846" w:rsidRPr="00447846" w:rsidRDefault="00447846" w:rsidP="00447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478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February, 2013 (Wednesday)</w:t>
                  </w:r>
                </w:p>
              </w:tc>
            </w:tr>
          </w:tbl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The Model Code of Conduct will come into force with immediate effect in the district(s) in which the above Constituencies are comprised.</w:t>
            </w:r>
          </w:p>
          <w:p w:rsidR="00447846" w:rsidRPr="00447846" w:rsidRDefault="00447846" w:rsidP="00447846">
            <w:pPr>
              <w:spacing w:after="0" w:line="240" w:lineRule="auto"/>
              <w:ind w:firstLine="3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 </w:t>
            </w:r>
          </w:p>
          <w:p w:rsidR="00447846" w:rsidRPr="00447846" w:rsidRDefault="00447846" w:rsidP="004478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Election Commission of India</w:t>
            </w:r>
          </w:p>
          <w:p w:rsidR="00447846" w:rsidRPr="00447846" w:rsidRDefault="00447846" w:rsidP="004478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Delhi, 23 January, 2013</w:t>
            </w:r>
          </w:p>
          <w:p w:rsidR="00447846" w:rsidRPr="00447846" w:rsidRDefault="00447846" w:rsidP="004478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RM//RS</w:t>
            </w:r>
          </w:p>
          <w:p w:rsidR="00447846" w:rsidRPr="00447846" w:rsidRDefault="00447846" w:rsidP="00447846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478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br/>
              <w:t>(Release ID :91778)</w:t>
            </w:r>
          </w:p>
        </w:tc>
      </w:tr>
    </w:tbl>
    <w:p w:rsidR="00CD6F78" w:rsidRDefault="00CD6F78"/>
    <w:sectPr w:rsidR="00CD6F78" w:rsidSect="00CD6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7846"/>
    <w:rsid w:val="00447846"/>
    <w:rsid w:val="00CD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78"/>
  </w:style>
  <w:style w:type="paragraph" w:styleId="Heading4">
    <w:name w:val="heading 4"/>
    <w:basedOn w:val="Normal"/>
    <w:link w:val="Heading4Char"/>
    <w:uiPriority w:val="9"/>
    <w:qFormat/>
    <w:rsid w:val="004478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478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4478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478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478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47846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pple-converted-space">
    <w:name w:val="apple-converted-space"/>
    <w:basedOn w:val="DefaultParagraphFont"/>
    <w:rsid w:val="00447846"/>
  </w:style>
  <w:style w:type="character" w:customStyle="1" w:styleId="spelle">
    <w:name w:val="spelle"/>
    <w:basedOn w:val="DefaultParagraphFont"/>
    <w:rsid w:val="00447846"/>
  </w:style>
  <w:style w:type="paragraph" w:styleId="BodyText2">
    <w:name w:val="Body Text 2"/>
    <w:basedOn w:val="Normal"/>
    <w:link w:val="BodyText2Char"/>
    <w:uiPriority w:val="99"/>
    <w:semiHidden/>
    <w:unhideWhenUsed/>
    <w:rsid w:val="0044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478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Interactive Media</dc:creator>
  <cp:keywords/>
  <dc:description/>
  <cp:lastModifiedBy>Interactive Media</cp:lastModifiedBy>
  <cp:revision>1</cp:revision>
  <dcterms:created xsi:type="dcterms:W3CDTF">2013-01-24T06:22:00Z</dcterms:created>
  <dcterms:modified xsi:type="dcterms:W3CDTF">2013-01-24T06:22:00Z</dcterms:modified>
</cp:coreProperties>
</file>