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303CD" w:rsidRPr="000303CD" w:rsidRDefault="000303CD" w:rsidP="000303CD">
      <w:pPr>
        <w:spacing w:before="100" w:beforeAutospacing="1" w:after="100" w:afterAutospacing="1" w:line="240" w:lineRule="auto"/>
        <w:outlineLvl w:val="0"/>
        <w:rPr>
          <w:rFonts w:ascii="Times New Roman" w:eastAsia="Times New Roman" w:hAnsi="Times New Roman" w:cs="Times New Roman"/>
          <w:b/>
          <w:bCs/>
          <w:color w:val="000000" w:themeColor="text1"/>
          <w:kern w:val="36"/>
          <w:sz w:val="48"/>
          <w:szCs w:val="48"/>
          <w:lang w:eastAsia="en-IN"/>
        </w:rPr>
      </w:pPr>
      <w:r w:rsidRPr="000303CD">
        <w:rPr>
          <w:rFonts w:ascii="Times New Roman" w:eastAsia="Times New Roman" w:hAnsi="Times New Roman" w:cs="Times New Roman"/>
          <w:b/>
          <w:bCs/>
          <w:color w:val="000000" w:themeColor="text1"/>
          <w:kern w:val="36"/>
          <w:sz w:val="48"/>
          <w:szCs w:val="48"/>
          <w:lang w:eastAsia="en-IN"/>
        </w:rPr>
        <w:t>Rule according to higher law</w:t>
      </w:r>
    </w:p>
    <w:tbl>
      <w:tblPr>
        <w:tblW w:w="2138" w:type="pct"/>
        <w:tblCellSpacing w:w="37" w:type="dxa"/>
        <w:tblInd w:w="240" w:type="dxa"/>
        <w:tblBorders>
          <w:top w:val="single" w:sz="6" w:space="0" w:color="AAAAAA"/>
          <w:left w:val="single" w:sz="6" w:space="0" w:color="AAAAAA"/>
          <w:bottom w:val="single" w:sz="6" w:space="0" w:color="AAAAAA"/>
          <w:right w:val="single" w:sz="6" w:space="0" w:color="AAAAAA"/>
        </w:tblBorders>
        <w:shd w:val="clear" w:color="auto" w:fill="F9F9F9"/>
        <w:tblCellMar>
          <w:top w:w="48" w:type="dxa"/>
          <w:left w:w="48" w:type="dxa"/>
          <w:bottom w:w="48" w:type="dxa"/>
          <w:right w:w="48" w:type="dxa"/>
        </w:tblCellMar>
        <w:tblLook w:val="04A0"/>
      </w:tblPr>
      <w:tblGrid>
        <w:gridCol w:w="4372"/>
      </w:tblGrid>
      <w:tr w:rsidR="000303CD" w:rsidRPr="000303CD" w:rsidTr="000303CD">
        <w:trPr>
          <w:tblCellSpacing w:w="37" w:type="dxa"/>
        </w:trPr>
        <w:tc>
          <w:tcPr>
            <w:tcW w:w="0" w:type="auto"/>
            <w:shd w:val="clear" w:color="auto" w:fill="F9F9F9"/>
            <w:tcMar>
              <w:top w:w="96" w:type="dxa"/>
              <w:left w:w="48" w:type="dxa"/>
              <w:bottom w:w="96" w:type="dxa"/>
              <w:right w:w="48" w:type="dxa"/>
            </w:tcMar>
            <w:vAlign w:val="center"/>
            <w:hideMark/>
          </w:tcPr>
          <w:p w:rsidR="000303CD" w:rsidRPr="000303CD" w:rsidRDefault="000303CD" w:rsidP="000303CD">
            <w:pPr>
              <w:spacing w:after="240" w:line="288" w:lineRule="atLeast"/>
              <w:jc w:val="center"/>
              <w:rPr>
                <w:rFonts w:ascii="Times New Roman" w:eastAsia="Times New Roman" w:hAnsi="Times New Roman" w:cs="Times New Roman"/>
                <w:color w:val="000000" w:themeColor="text1"/>
                <w:sz w:val="21"/>
                <w:szCs w:val="21"/>
                <w:lang w:eastAsia="en-IN"/>
              </w:rPr>
            </w:pPr>
            <w:r w:rsidRPr="000303CD">
              <w:rPr>
                <w:rFonts w:ascii="Times New Roman" w:eastAsia="Times New Roman" w:hAnsi="Times New Roman" w:cs="Times New Roman"/>
                <w:color w:val="000000" w:themeColor="text1"/>
                <w:sz w:val="21"/>
                <w:szCs w:val="21"/>
                <w:lang w:eastAsia="en-IN"/>
              </w:rPr>
              <w:t xml:space="preserve">Part of the </w:t>
            </w:r>
            <w:hyperlink r:id="rId5" w:tooltip="Category:Politics" w:history="1">
              <w:r w:rsidRPr="000303CD">
                <w:rPr>
                  <w:rFonts w:ascii="Times New Roman" w:eastAsia="Times New Roman" w:hAnsi="Times New Roman" w:cs="Times New Roman"/>
                  <w:color w:val="000000" w:themeColor="text1"/>
                  <w:sz w:val="21"/>
                  <w:u w:val="single"/>
                  <w:lang w:eastAsia="en-IN"/>
                </w:rPr>
                <w:t>Politics series</w:t>
              </w:r>
            </w:hyperlink>
          </w:p>
        </w:tc>
      </w:tr>
      <w:tr w:rsidR="000303CD" w:rsidRPr="000303CD" w:rsidTr="000303CD">
        <w:trPr>
          <w:tblCellSpacing w:w="37" w:type="dxa"/>
        </w:trPr>
        <w:tc>
          <w:tcPr>
            <w:tcW w:w="0" w:type="auto"/>
            <w:shd w:val="clear" w:color="auto" w:fill="CCCCCC"/>
            <w:tcMar>
              <w:top w:w="0" w:type="dxa"/>
              <w:left w:w="96" w:type="dxa"/>
              <w:bottom w:w="48" w:type="dxa"/>
              <w:right w:w="96" w:type="dxa"/>
            </w:tcMar>
            <w:vAlign w:val="center"/>
            <w:hideMark/>
          </w:tcPr>
          <w:p w:rsidR="000303CD" w:rsidRPr="000303CD" w:rsidRDefault="000303CD" w:rsidP="000303CD">
            <w:pPr>
              <w:spacing w:after="240" w:line="288" w:lineRule="atLeast"/>
              <w:jc w:val="center"/>
              <w:rPr>
                <w:rFonts w:ascii="Times New Roman" w:eastAsia="Times New Roman" w:hAnsi="Times New Roman" w:cs="Times New Roman"/>
                <w:b/>
                <w:bCs/>
                <w:color w:val="000000" w:themeColor="text1"/>
                <w:sz w:val="30"/>
                <w:szCs w:val="30"/>
                <w:lang w:eastAsia="en-IN"/>
              </w:rPr>
            </w:pPr>
            <w:r w:rsidRPr="000303CD">
              <w:rPr>
                <w:rFonts w:ascii="Times New Roman" w:eastAsia="Times New Roman" w:hAnsi="Times New Roman" w:cs="Times New Roman"/>
                <w:b/>
                <w:bCs/>
                <w:color w:val="000000" w:themeColor="text1"/>
                <w:sz w:val="30"/>
                <w:szCs w:val="30"/>
                <w:lang w:eastAsia="en-IN"/>
              </w:rPr>
              <w:t xml:space="preserve">Basic </w:t>
            </w:r>
            <w:hyperlink r:id="rId6" w:anchor="Forms_of_government" w:tooltip="Government" w:history="1">
              <w:r w:rsidRPr="000303CD">
                <w:rPr>
                  <w:rFonts w:ascii="Times New Roman" w:eastAsia="Times New Roman" w:hAnsi="Times New Roman" w:cs="Times New Roman"/>
                  <w:b/>
                  <w:bCs/>
                  <w:color w:val="000000" w:themeColor="text1"/>
                  <w:sz w:val="30"/>
                  <w:u w:val="single"/>
                  <w:lang w:eastAsia="en-IN"/>
                </w:rPr>
                <w:t>forms of</w:t>
              </w:r>
              <w:r w:rsidRPr="000303CD">
                <w:rPr>
                  <w:rFonts w:ascii="Times New Roman" w:eastAsia="Times New Roman" w:hAnsi="Times New Roman" w:cs="Times New Roman"/>
                  <w:b/>
                  <w:bCs/>
                  <w:color w:val="000000" w:themeColor="text1"/>
                  <w:sz w:val="30"/>
                  <w:szCs w:val="30"/>
                  <w:u w:val="single"/>
                  <w:lang w:eastAsia="en-IN"/>
                </w:rPr>
                <w:br/>
              </w:r>
              <w:r w:rsidRPr="000303CD">
                <w:rPr>
                  <w:rFonts w:ascii="Times New Roman" w:eastAsia="Times New Roman" w:hAnsi="Times New Roman" w:cs="Times New Roman"/>
                  <w:b/>
                  <w:bCs/>
                  <w:color w:val="000000" w:themeColor="text1"/>
                  <w:sz w:val="30"/>
                  <w:u w:val="single"/>
                  <w:lang w:eastAsia="en-IN"/>
                </w:rPr>
                <w:t>government</w:t>
              </w:r>
            </w:hyperlink>
          </w:p>
        </w:tc>
      </w:tr>
      <w:tr w:rsidR="000303CD" w:rsidRPr="000303CD" w:rsidTr="000303CD">
        <w:trPr>
          <w:tblCellSpacing w:w="37" w:type="dxa"/>
        </w:trPr>
        <w:tc>
          <w:tcPr>
            <w:tcW w:w="0" w:type="auto"/>
            <w:shd w:val="clear" w:color="auto" w:fill="F9F9F9"/>
            <w:vAlign w:val="center"/>
            <w:hideMark/>
          </w:tcPr>
          <w:p w:rsidR="000303CD" w:rsidRPr="000303CD" w:rsidRDefault="000303CD" w:rsidP="000303CD">
            <w:pPr>
              <w:spacing w:after="240" w:line="336" w:lineRule="atLeast"/>
              <w:jc w:val="center"/>
              <w:rPr>
                <w:rFonts w:ascii="Times New Roman" w:eastAsia="Times New Roman" w:hAnsi="Times New Roman" w:cs="Times New Roman"/>
                <w:b/>
                <w:bCs/>
                <w:color w:val="000000" w:themeColor="text1"/>
                <w:sz w:val="21"/>
                <w:szCs w:val="21"/>
                <w:lang w:eastAsia="en-IN"/>
              </w:rPr>
            </w:pPr>
            <w:r w:rsidRPr="000303CD">
              <w:rPr>
                <w:rFonts w:ascii="Times New Roman" w:eastAsia="Times New Roman" w:hAnsi="Times New Roman" w:cs="Times New Roman"/>
                <w:b/>
                <w:bCs/>
                <w:color w:val="000000" w:themeColor="text1"/>
                <w:sz w:val="21"/>
                <w:szCs w:val="21"/>
                <w:lang w:eastAsia="en-IN"/>
              </w:rPr>
              <w:t>Power structure</w:t>
            </w:r>
          </w:p>
        </w:tc>
      </w:tr>
      <w:tr w:rsidR="000303CD" w:rsidRPr="000303CD" w:rsidTr="000303CD">
        <w:trPr>
          <w:tblCellSpacing w:w="37" w:type="dxa"/>
        </w:trPr>
        <w:tc>
          <w:tcPr>
            <w:tcW w:w="0" w:type="auto"/>
            <w:shd w:val="clear" w:color="auto" w:fill="F9F9F9"/>
            <w:vAlign w:val="center"/>
            <w:hideMark/>
          </w:tcPr>
          <w:p w:rsidR="000303CD" w:rsidRPr="000303CD" w:rsidRDefault="00BB1A27" w:rsidP="000303CD">
            <w:pPr>
              <w:numPr>
                <w:ilvl w:val="0"/>
                <w:numId w:val="1"/>
              </w:numPr>
              <w:spacing w:before="100" w:beforeAutospacing="1" w:after="100" w:afterAutospacing="1" w:line="336" w:lineRule="atLeast"/>
              <w:jc w:val="center"/>
              <w:rPr>
                <w:rFonts w:ascii="Times New Roman" w:eastAsia="Times New Roman" w:hAnsi="Times New Roman" w:cs="Times New Roman"/>
                <w:color w:val="000000" w:themeColor="text1"/>
                <w:sz w:val="21"/>
                <w:szCs w:val="21"/>
                <w:lang w:eastAsia="en-IN"/>
              </w:rPr>
            </w:pPr>
            <w:hyperlink r:id="rId7" w:tooltip="Confederation" w:history="1">
              <w:proofErr w:type="spellStart"/>
              <w:r w:rsidR="000303CD" w:rsidRPr="000303CD">
                <w:rPr>
                  <w:rFonts w:ascii="Times New Roman" w:eastAsia="Times New Roman" w:hAnsi="Times New Roman" w:cs="Times New Roman"/>
                  <w:color w:val="000000" w:themeColor="text1"/>
                  <w:sz w:val="21"/>
                  <w:u w:val="single"/>
                  <w:lang w:eastAsia="en-IN"/>
                </w:rPr>
                <w:t>Confederal</w:t>
              </w:r>
              <w:proofErr w:type="spellEnd"/>
            </w:hyperlink>
          </w:p>
          <w:p w:rsidR="000303CD" w:rsidRPr="000303CD" w:rsidRDefault="00BB1A27" w:rsidP="000303CD">
            <w:pPr>
              <w:numPr>
                <w:ilvl w:val="0"/>
                <w:numId w:val="1"/>
              </w:numPr>
              <w:spacing w:before="100" w:beforeAutospacing="1" w:after="100" w:afterAutospacing="1" w:line="336" w:lineRule="atLeast"/>
              <w:jc w:val="center"/>
              <w:rPr>
                <w:rFonts w:ascii="Times New Roman" w:eastAsia="Times New Roman" w:hAnsi="Times New Roman" w:cs="Times New Roman"/>
                <w:color w:val="000000" w:themeColor="text1"/>
                <w:sz w:val="21"/>
                <w:szCs w:val="21"/>
                <w:lang w:eastAsia="en-IN"/>
              </w:rPr>
            </w:pPr>
            <w:hyperlink r:id="rId8" w:tooltip="Federation" w:history="1">
              <w:r w:rsidR="000303CD" w:rsidRPr="000303CD">
                <w:rPr>
                  <w:rFonts w:ascii="Times New Roman" w:eastAsia="Times New Roman" w:hAnsi="Times New Roman" w:cs="Times New Roman"/>
                  <w:color w:val="000000" w:themeColor="text1"/>
                  <w:sz w:val="21"/>
                  <w:u w:val="single"/>
                  <w:lang w:eastAsia="en-IN"/>
                </w:rPr>
                <w:t>Federal</w:t>
              </w:r>
            </w:hyperlink>
          </w:p>
          <w:p w:rsidR="000303CD" w:rsidRPr="000303CD" w:rsidRDefault="00BB1A27" w:rsidP="000303CD">
            <w:pPr>
              <w:numPr>
                <w:ilvl w:val="0"/>
                <w:numId w:val="1"/>
              </w:numPr>
              <w:spacing w:before="100" w:beforeAutospacing="1" w:after="100" w:afterAutospacing="1" w:line="336" w:lineRule="atLeast"/>
              <w:jc w:val="center"/>
              <w:rPr>
                <w:rFonts w:ascii="Times New Roman" w:eastAsia="Times New Roman" w:hAnsi="Times New Roman" w:cs="Times New Roman"/>
                <w:color w:val="000000" w:themeColor="text1"/>
                <w:sz w:val="21"/>
                <w:szCs w:val="21"/>
                <w:lang w:eastAsia="en-IN"/>
              </w:rPr>
            </w:pPr>
            <w:hyperlink r:id="rId9" w:tooltip="Hegemony" w:history="1">
              <w:r w:rsidR="000303CD" w:rsidRPr="000303CD">
                <w:rPr>
                  <w:rFonts w:ascii="Times New Roman" w:eastAsia="Times New Roman" w:hAnsi="Times New Roman" w:cs="Times New Roman"/>
                  <w:color w:val="000000" w:themeColor="text1"/>
                  <w:sz w:val="21"/>
                  <w:u w:val="single"/>
                  <w:lang w:eastAsia="en-IN"/>
                </w:rPr>
                <w:t>Hegemony</w:t>
              </w:r>
            </w:hyperlink>
          </w:p>
          <w:p w:rsidR="000303CD" w:rsidRPr="000303CD" w:rsidRDefault="00BB1A27" w:rsidP="000303CD">
            <w:pPr>
              <w:numPr>
                <w:ilvl w:val="0"/>
                <w:numId w:val="1"/>
              </w:numPr>
              <w:spacing w:before="100" w:beforeAutospacing="1" w:after="100" w:afterAutospacing="1" w:line="336" w:lineRule="atLeast"/>
              <w:jc w:val="center"/>
              <w:rPr>
                <w:rFonts w:ascii="Times New Roman" w:eastAsia="Times New Roman" w:hAnsi="Times New Roman" w:cs="Times New Roman"/>
                <w:color w:val="000000" w:themeColor="text1"/>
                <w:sz w:val="21"/>
                <w:szCs w:val="21"/>
                <w:lang w:eastAsia="en-IN"/>
              </w:rPr>
            </w:pPr>
            <w:hyperlink r:id="rId10" w:tooltip="Empire" w:history="1">
              <w:r w:rsidR="000303CD" w:rsidRPr="000303CD">
                <w:rPr>
                  <w:rFonts w:ascii="Times New Roman" w:eastAsia="Times New Roman" w:hAnsi="Times New Roman" w:cs="Times New Roman"/>
                  <w:color w:val="000000" w:themeColor="text1"/>
                  <w:sz w:val="21"/>
                  <w:u w:val="single"/>
                  <w:lang w:eastAsia="en-IN"/>
                </w:rPr>
                <w:t>Imperial</w:t>
              </w:r>
            </w:hyperlink>
          </w:p>
          <w:p w:rsidR="000303CD" w:rsidRPr="000303CD" w:rsidRDefault="00BB1A27" w:rsidP="000303CD">
            <w:pPr>
              <w:numPr>
                <w:ilvl w:val="0"/>
                <w:numId w:val="1"/>
              </w:numPr>
              <w:spacing w:before="100" w:beforeAutospacing="1" w:after="100" w:afterAutospacing="1" w:line="336" w:lineRule="atLeast"/>
              <w:jc w:val="center"/>
              <w:rPr>
                <w:rFonts w:ascii="Times New Roman" w:eastAsia="Times New Roman" w:hAnsi="Times New Roman" w:cs="Times New Roman"/>
                <w:color w:val="000000" w:themeColor="text1"/>
                <w:sz w:val="21"/>
                <w:szCs w:val="21"/>
                <w:lang w:eastAsia="en-IN"/>
              </w:rPr>
            </w:pPr>
            <w:hyperlink r:id="rId11" w:tooltip="Unitary state" w:history="1">
              <w:r w:rsidR="000303CD" w:rsidRPr="000303CD">
                <w:rPr>
                  <w:rFonts w:ascii="Times New Roman" w:eastAsia="Times New Roman" w:hAnsi="Times New Roman" w:cs="Times New Roman"/>
                  <w:color w:val="000000" w:themeColor="text1"/>
                  <w:sz w:val="21"/>
                  <w:u w:val="single"/>
                  <w:lang w:eastAsia="en-IN"/>
                </w:rPr>
                <w:t>Unitary</w:t>
              </w:r>
            </w:hyperlink>
          </w:p>
        </w:tc>
      </w:tr>
      <w:tr w:rsidR="000303CD" w:rsidRPr="000303CD" w:rsidTr="000303CD">
        <w:trPr>
          <w:tblCellSpacing w:w="37" w:type="dxa"/>
        </w:trPr>
        <w:tc>
          <w:tcPr>
            <w:tcW w:w="0" w:type="auto"/>
            <w:shd w:val="clear" w:color="auto" w:fill="F9F9F9"/>
            <w:vAlign w:val="center"/>
            <w:hideMark/>
          </w:tcPr>
          <w:p w:rsidR="000303CD" w:rsidRPr="000303CD" w:rsidRDefault="000303CD" w:rsidP="000303CD">
            <w:pPr>
              <w:spacing w:after="0" w:line="336" w:lineRule="atLeast"/>
              <w:jc w:val="center"/>
              <w:rPr>
                <w:rFonts w:ascii="Times New Roman" w:eastAsia="Times New Roman" w:hAnsi="Times New Roman" w:cs="Times New Roman"/>
                <w:b/>
                <w:bCs/>
                <w:color w:val="000000" w:themeColor="text1"/>
                <w:sz w:val="21"/>
                <w:szCs w:val="21"/>
                <w:lang w:eastAsia="en-IN"/>
              </w:rPr>
            </w:pPr>
            <w:r w:rsidRPr="000303CD">
              <w:rPr>
                <w:rFonts w:ascii="Times New Roman" w:eastAsia="Times New Roman" w:hAnsi="Times New Roman" w:cs="Times New Roman"/>
                <w:b/>
                <w:bCs/>
                <w:color w:val="000000" w:themeColor="text1"/>
                <w:sz w:val="21"/>
                <w:szCs w:val="21"/>
                <w:lang w:eastAsia="en-IN"/>
              </w:rPr>
              <w:t>Power source</w:t>
            </w:r>
          </w:p>
        </w:tc>
      </w:tr>
      <w:tr w:rsidR="000303CD" w:rsidRPr="000303CD" w:rsidTr="000303CD">
        <w:trPr>
          <w:tblCellSpacing w:w="37" w:type="dxa"/>
        </w:trPr>
        <w:tc>
          <w:tcPr>
            <w:tcW w:w="0" w:type="auto"/>
            <w:shd w:val="clear" w:color="auto" w:fill="F9F9F9"/>
            <w:vAlign w:val="center"/>
            <w:hideMark/>
          </w:tcPr>
          <w:p w:rsidR="000303CD" w:rsidRPr="000303CD" w:rsidRDefault="00BB1A27" w:rsidP="000303CD">
            <w:pPr>
              <w:numPr>
                <w:ilvl w:val="0"/>
                <w:numId w:val="2"/>
              </w:numPr>
              <w:spacing w:before="100" w:beforeAutospacing="1" w:after="100" w:afterAutospacing="1" w:line="336" w:lineRule="atLeast"/>
              <w:jc w:val="center"/>
              <w:rPr>
                <w:rFonts w:ascii="Times New Roman" w:eastAsia="Times New Roman" w:hAnsi="Times New Roman" w:cs="Times New Roman"/>
                <w:color w:val="000000" w:themeColor="text1"/>
                <w:sz w:val="21"/>
                <w:szCs w:val="21"/>
                <w:lang w:eastAsia="en-IN"/>
              </w:rPr>
            </w:pPr>
            <w:hyperlink r:id="rId12" w:tooltip="Democracy" w:history="1">
              <w:r w:rsidR="000303CD" w:rsidRPr="000303CD">
                <w:rPr>
                  <w:rFonts w:ascii="Times New Roman" w:eastAsia="Times New Roman" w:hAnsi="Times New Roman" w:cs="Times New Roman"/>
                  <w:color w:val="000000" w:themeColor="text1"/>
                  <w:sz w:val="21"/>
                  <w:u w:val="single"/>
                  <w:lang w:eastAsia="en-IN"/>
                </w:rPr>
                <w:t>Democracy</w:t>
              </w:r>
            </w:hyperlink>
            <w:r w:rsidR="000303CD" w:rsidRPr="000303CD">
              <w:rPr>
                <w:rFonts w:ascii="Times New Roman" w:eastAsia="Times New Roman" w:hAnsi="Times New Roman" w:cs="Times New Roman"/>
                <w:color w:val="000000" w:themeColor="text1"/>
                <w:sz w:val="21"/>
                <w:szCs w:val="21"/>
                <w:lang w:eastAsia="en-IN"/>
              </w:rPr>
              <w:t xml:space="preserve"> </w:t>
            </w:r>
          </w:p>
          <w:p w:rsidR="000303CD" w:rsidRPr="000303CD" w:rsidRDefault="00BB1A27" w:rsidP="000303CD">
            <w:pPr>
              <w:numPr>
                <w:ilvl w:val="1"/>
                <w:numId w:val="2"/>
              </w:numPr>
              <w:spacing w:before="100" w:beforeAutospacing="1" w:after="100" w:afterAutospacing="1" w:line="336" w:lineRule="atLeast"/>
              <w:jc w:val="center"/>
              <w:rPr>
                <w:rFonts w:ascii="Times New Roman" w:eastAsia="Times New Roman" w:hAnsi="Times New Roman" w:cs="Times New Roman"/>
                <w:color w:val="000000" w:themeColor="text1"/>
                <w:sz w:val="21"/>
                <w:szCs w:val="21"/>
                <w:lang w:eastAsia="en-IN"/>
              </w:rPr>
            </w:pPr>
            <w:hyperlink r:id="rId13" w:tooltip="Direct democracy" w:history="1">
              <w:r w:rsidR="000303CD" w:rsidRPr="000303CD">
                <w:rPr>
                  <w:rFonts w:ascii="Times New Roman" w:eastAsia="Times New Roman" w:hAnsi="Times New Roman" w:cs="Times New Roman"/>
                  <w:color w:val="000000" w:themeColor="text1"/>
                  <w:sz w:val="21"/>
                  <w:u w:val="single"/>
                  <w:lang w:eastAsia="en-IN"/>
                </w:rPr>
                <w:t>Direct</w:t>
              </w:r>
            </w:hyperlink>
          </w:p>
          <w:p w:rsidR="000303CD" w:rsidRPr="000303CD" w:rsidRDefault="00BB1A27" w:rsidP="000303CD">
            <w:pPr>
              <w:numPr>
                <w:ilvl w:val="1"/>
                <w:numId w:val="2"/>
              </w:numPr>
              <w:spacing w:before="100" w:beforeAutospacing="1" w:after="100" w:afterAutospacing="1" w:line="336" w:lineRule="atLeast"/>
              <w:jc w:val="center"/>
              <w:rPr>
                <w:rFonts w:ascii="Times New Roman" w:eastAsia="Times New Roman" w:hAnsi="Times New Roman" w:cs="Times New Roman"/>
                <w:color w:val="000000" w:themeColor="text1"/>
                <w:sz w:val="21"/>
                <w:szCs w:val="21"/>
                <w:lang w:eastAsia="en-IN"/>
              </w:rPr>
            </w:pPr>
            <w:hyperlink r:id="rId14" w:tooltip="Representative democracy" w:history="1">
              <w:r w:rsidR="000303CD" w:rsidRPr="000303CD">
                <w:rPr>
                  <w:rFonts w:ascii="Times New Roman" w:eastAsia="Times New Roman" w:hAnsi="Times New Roman" w:cs="Times New Roman"/>
                  <w:color w:val="000000" w:themeColor="text1"/>
                  <w:sz w:val="21"/>
                  <w:u w:val="single"/>
                  <w:lang w:eastAsia="en-IN"/>
                </w:rPr>
                <w:t>Representative</w:t>
              </w:r>
            </w:hyperlink>
          </w:p>
          <w:p w:rsidR="000303CD" w:rsidRPr="000303CD" w:rsidRDefault="00BB1A27" w:rsidP="000303CD">
            <w:pPr>
              <w:numPr>
                <w:ilvl w:val="1"/>
                <w:numId w:val="2"/>
              </w:numPr>
              <w:spacing w:before="100" w:beforeAutospacing="1" w:after="100" w:afterAutospacing="1" w:line="336" w:lineRule="atLeast"/>
              <w:jc w:val="center"/>
              <w:rPr>
                <w:rFonts w:ascii="Times New Roman" w:eastAsia="Times New Roman" w:hAnsi="Times New Roman" w:cs="Times New Roman"/>
                <w:color w:val="000000" w:themeColor="text1"/>
                <w:sz w:val="21"/>
                <w:szCs w:val="21"/>
                <w:lang w:eastAsia="en-IN"/>
              </w:rPr>
            </w:pPr>
            <w:hyperlink r:id="rId15" w:anchor="Types_of_democracy" w:tooltip="Outline of democracy" w:history="1">
              <w:r w:rsidR="000303CD" w:rsidRPr="000303CD">
                <w:rPr>
                  <w:rFonts w:ascii="Times New Roman" w:eastAsia="Times New Roman" w:hAnsi="Times New Roman" w:cs="Times New Roman"/>
                  <w:i/>
                  <w:iCs/>
                  <w:color w:val="000000" w:themeColor="text1"/>
                  <w:sz w:val="21"/>
                  <w:u w:val="single"/>
                  <w:lang w:eastAsia="en-IN"/>
                </w:rPr>
                <w:t>Other</w:t>
              </w:r>
            </w:hyperlink>
          </w:p>
          <w:p w:rsidR="000303CD" w:rsidRPr="000303CD" w:rsidRDefault="00BB1A27" w:rsidP="000303CD">
            <w:pPr>
              <w:numPr>
                <w:ilvl w:val="0"/>
                <w:numId w:val="2"/>
              </w:numPr>
              <w:spacing w:before="100" w:beforeAutospacing="1" w:after="100" w:afterAutospacing="1" w:line="336" w:lineRule="atLeast"/>
              <w:jc w:val="center"/>
              <w:rPr>
                <w:rFonts w:ascii="Times New Roman" w:eastAsia="Times New Roman" w:hAnsi="Times New Roman" w:cs="Times New Roman"/>
                <w:color w:val="000000" w:themeColor="text1"/>
                <w:sz w:val="21"/>
                <w:szCs w:val="21"/>
                <w:lang w:eastAsia="en-IN"/>
              </w:rPr>
            </w:pPr>
            <w:hyperlink r:id="rId16" w:tooltip="Monarchy" w:history="1">
              <w:r w:rsidR="000303CD" w:rsidRPr="000303CD">
                <w:rPr>
                  <w:rFonts w:ascii="Times New Roman" w:eastAsia="Times New Roman" w:hAnsi="Times New Roman" w:cs="Times New Roman"/>
                  <w:color w:val="000000" w:themeColor="text1"/>
                  <w:sz w:val="21"/>
                  <w:u w:val="single"/>
                  <w:lang w:eastAsia="en-IN"/>
                </w:rPr>
                <w:t>Monarchy</w:t>
              </w:r>
            </w:hyperlink>
            <w:r w:rsidR="000303CD" w:rsidRPr="000303CD">
              <w:rPr>
                <w:rFonts w:ascii="Times New Roman" w:eastAsia="Times New Roman" w:hAnsi="Times New Roman" w:cs="Times New Roman"/>
                <w:color w:val="000000" w:themeColor="text1"/>
                <w:sz w:val="21"/>
                <w:szCs w:val="21"/>
                <w:lang w:eastAsia="en-IN"/>
              </w:rPr>
              <w:t xml:space="preserve"> </w:t>
            </w:r>
          </w:p>
          <w:p w:rsidR="000303CD" w:rsidRPr="000303CD" w:rsidRDefault="00BB1A27" w:rsidP="000303CD">
            <w:pPr>
              <w:numPr>
                <w:ilvl w:val="1"/>
                <w:numId w:val="2"/>
              </w:numPr>
              <w:spacing w:before="100" w:beforeAutospacing="1" w:after="100" w:afterAutospacing="1" w:line="336" w:lineRule="atLeast"/>
              <w:jc w:val="center"/>
              <w:rPr>
                <w:rFonts w:ascii="Times New Roman" w:eastAsia="Times New Roman" w:hAnsi="Times New Roman" w:cs="Times New Roman"/>
                <w:color w:val="000000" w:themeColor="text1"/>
                <w:sz w:val="21"/>
                <w:szCs w:val="21"/>
                <w:lang w:eastAsia="en-IN"/>
              </w:rPr>
            </w:pPr>
            <w:hyperlink r:id="rId17" w:tooltip="Absolute monarchy" w:history="1">
              <w:r w:rsidR="000303CD" w:rsidRPr="000303CD">
                <w:rPr>
                  <w:rFonts w:ascii="Times New Roman" w:eastAsia="Times New Roman" w:hAnsi="Times New Roman" w:cs="Times New Roman"/>
                  <w:color w:val="000000" w:themeColor="text1"/>
                  <w:sz w:val="21"/>
                  <w:u w:val="single"/>
                  <w:lang w:eastAsia="en-IN"/>
                </w:rPr>
                <w:t>Absolute</w:t>
              </w:r>
            </w:hyperlink>
          </w:p>
          <w:p w:rsidR="000303CD" w:rsidRPr="000303CD" w:rsidRDefault="00BB1A27" w:rsidP="000303CD">
            <w:pPr>
              <w:numPr>
                <w:ilvl w:val="1"/>
                <w:numId w:val="2"/>
              </w:numPr>
              <w:spacing w:before="100" w:beforeAutospacing="1" w:after="100" w:afterAutospacing="1" w:line="336" w:lineRule="atLeast"/>
              <w:jc w:val="center"/>
              <w:rPr>
                <w:rFonts w:ascii="Times New Roman" w:eastAsia="Times New Roman" w:hAnsi="Times New Roman" w:cs="Times New Roman"/>
                <w:color w:val="000000" w:themeColor="text1"/>
                <w:sz w:val="21"/>
                <w:szCs w:val="21"/>
                <w:lang w:eastAsia="en-IN"/>
              </w:rPr>
            </w:pPr>
            <w:hyperlink r:id="rId18" w:tooltip="Constitutional monarchy" w:history="1">
              <w:r w:rsidR="000303CD" w:rsidRPr="000303CD">
                <w:rPr>
                  <w:rFonts w:ascii="Times New Roman" w:eastAsia="Times New Roman" w:hAnsi="Times New Roman" w:cs="Times New Roman"/>
                  <w:color w:val="000000" w:themeColor="text1"/>
                  <w:sz w:val="21"/>
                  <w:u w:val="single"/>
                  <w:lang w:eastAsia="en-IN"/>
                </w:rPr>
                <w:t>Constitutional</w:t>
              </w:r>
            </w:hyperlink>
          </w:p>
          <w:p w:rsidR="000303CD" w:rsidRPr="000303CD" w:rsidRDefault="00BB1A27" w:rsidP="000303CD">
            <w:pPr>
              <w:numPr>
                <w:ilvl w:val="0"/>
                <w:numId w:val="2"/>
              </w:numPr>
              <w:spacing w:before="100" w:beforeAutospacing="1" w:after="100" w:afterAutospacing="1" w:line="336" w:lineRule="atLeast"/>
              <w:jc w:val="center"/>
              <w:rPr>
                <w:rFonts w:ascii="Times New Roman" w:eastAsia="Times New Roman" w:hAnsi="Times New Roman" w:cs="Times New Roman"/>
                <w:color w:val="000000" w:themeColor="text1"/>
                <w:sz w:val="21"/>
                <w:szCs w:val="21"/>
                <w:lang w:eastAsia="en-IN"/>
              </w:rPr>
            </w:pPr>
            <w:hyperlink r:id="rId19" w:tooltip="Oligarchy" w:history="1">
              <w:r w:rsidR="000303CD" w:rsidRPr="000303CD">
                <w:rPr>
                  <w:rFonts w:ascii="Times New Roman" w:eastAsia="Times New Roman" w:hAnsi="Times New Roman" w:cs="Times New Roman"/>
                  <w:color w:val="000000" w:themeColor="text1"/>
                  <w:sz w:val="21"/>
                  <w:u w:val="single"/>
                  <w:lang w:eastAsia="en-IN"/>
                </w:rPr>
                <w:t>Oligarchy</w:t>
              </w:r>
            </w:hyperlink>
            <w:r w:rsidR="000303CD" w:rsidRPr="000303CD">
              <w:rPr>
                <w:rFonts w:ascii="Times New Roman" w:eastAsia="Times New Roman" w:hAnsi="Times New Roman" w:cs="Times New Roman"/>
                <w:color w:val="000000" w:themeColor="text1"/>
                <w:sz w:val="21"/>
                <w:szCs w:val="21"/>
                <w:lang w:eastAsia="en-IN"/>
              </w:rPr>
              <w:t xml:space="preserve"> </w:t>
            </w:r>
          </w:p>
          <w:p w:rsidR="000303CD" w:rsidRPr="000303CD" w:rsidRDefault="00BB1A27" w:rsidP="000303CD">
            <w:pPr>
              <w:numPr>
                <w:ilvl w:val="1"/>
                <w:numId w:val="2"/>
              </w:numPr>
              <w:spacing w:before="100" w:beforeAutospacing="1" w:after="100" w:afterAutospacing="1" w:line="336" w:lineRule="atLeast"/>
              <w:jc w:val="center"/>
              <w:rPr>
                <w:rFonts w:ascii="Times New Roman" w:eastAsia="Times New Roman" w:hAnsi="Times New Roman" w:cs="Times New Roman"/>
                <w:color w:val="000000" w:themeColor="text1"/>
                <w:sz w:val="21"/>
                <w:szCs w:val="21"/>
                <w:lang w:eastAsia="en-IN"/>
              </w:rPr>
            </w:pPr>
            <w:hyperlink r:id="rId20" w:tooltip="Aristocracy" w:history="1">
              <w:r w:rsidR="000303CD" w:rsidRPr="000303CD">
                <w:rPr>
                  <w:rFonts w:ascii="Times New Roman" w:eastAsia="Times New Roman" w:hAnsi="Times New Roman" w:cs="Times New Roman"/>
                  <w:color w:val="000000" w:themeColor="text1"/>
                  <w:sz w:val="21"/>
                  <w:u w:val="single"/>
                  <w:lang w:eastAsia="en-IN"/>
                </w:rPr>
                <w:t>Aristocracy</w:t>
              </w:r>
            </w:hyperlink>
          </w:p>
          <w:p w:rsidR="000303CD" w:rsidRPr="000303CD" w:rsidRDefault="00BB1A27" w:rsidP="000303CD">
            <w:pPr>
              <w:numPr>
                <w:ilvl w:val="1"/>
                <w:numId w:val="2"/>
              </w:numPr>
              <w:spacing w:before="100" w:beforeAutospacing="1" w:after="100" w:afterAutospacing="1" w:line="336" w:lineRule="atLeast"/>
              <w:jc w:val="center"/>
              <w:rPr>
                <w:rFonts w:ascii="Times New Roman" w:eastAsia="Times New Roman" w:hAnsi="Times New Roman" w:cs="Times New Roman"/>
                <w:color w:val="000000" w:themeColor="text1"/>
                <w:sz w:val="21"/>
                <w:szCs w:val="21"/>
                <w:lang w:eastAsia="en-IN"/>
              </w:rPr>
            </w:pPr>
            <w:hyperlink r:id="rId21" w:tooltip="Meritocracy" w:history="1">
              <w:r w:rsidR="000303CD" w:rsidRPr="000303CD">
                <w:rPr>
                  <w:rFonts w:ascii="Times New Roman" w:eastAsia="Times New Roman" w:hAnsi="Times New Roman" w:cs="Times New Roman"/>
                  <w:color w:val="000000" w:themeColor="text1"/>
                  <w:sz w:val="21"/>
                  <w:u w:val="single"/>
                  <w:lang w:eastAsia="en-IN"/>
                </w:rPr>
                <w:t>Meritocracy</w:t>
              </w:r>
            </w:hyperlink>
          </w:p>
          <w:p w:rsidR="000303CD" w:rsidRPr="000303CD" w:rsidRDefault="00BB1A27" w:rsidP="000303CD">
            <w:pPr>
              <w:numPr>
                <w:ilvl w:val="1"/>
                <w:numId w:val="2"/>
              </w:numPr>
              <w:spacing w:before="100" w:beforeAutospacing="1" w:after="100" w:afterAutospacing="1" w:line="336" w:lineRule="atLeast"/>
              <w:jc w:val="center"/>
              <w:rPr>
                <w:rFonts w:ascii="Times New Roman" w:eastAsia="Times New Roman" w:hAnsi="Times New Roman" w:cs="Times New Roman"/>
                <w:color w:val="000000" w:themeColor="text1"/>
                <w:sz w:val="21"/>
                <w:szCs w:val="21"/>
                <w:lang w:eastAsia="en-IN"/>
              </w:rPr>
            </w:pPr>
            <w:hyperlink r:id="rId22" w:tooltip="Military junta" w:history="1">
              <w:r w:rsidR="000303CD" w:rsidRPr="000303CD">
                <w:rPr>
                  <w:rFonts w:ascii="Times New Roman" w:eastAsia="Times New Roman" w:hAnsi="Times New Roman" w:cs="Times New Roman"/>
                  <w:color w:val="000000" w:themeColor="text1"/>
                  <w:sz w:val="21"/>
                  <w:u w:val="single"/>
                  <w:lang w:eastAsia="en-IN"/>
                </w:rPr>
                <w:t>Military junta</w:t>
              </w:r>
            </w:hyperlink>
          </w:p>
          <w:p w:rsidR="000303CD" w:rsidRPr="000303CD" w:rsidRDefault="00BB1A27" w:rsidP="000303CD">
            <w:pPr>
              <w:numPr>
                <w:ilvl w:val="1"/>
                <w:numId w:val="2"/>
              </w:numPr>
              <w:spacing w:before="100" w:beforeAutospacing="1" w:after="100" w:afterAutospacing="1" w:line="336" w:lineRule="atLeast"/>
              <w:jc w:val="center"/>
              <w:rPr>
                <w:rFonts w:ascii="Times New Roman" w:eastAsia="Times New Roman" w:hAnsi="Times New Roman" w:cs="Times New Roman"/>
                <w:color w:val="000000" w:themeColor="text1"/>
                <w:sz w:val="21"/>
                <w:szCs w:val="21"/>
                <w:lang w:eastAsia="en-IN"/>
              </w:rPr>
            </w:pPr>
            <w:hyperlink r:id="rId23" w:tooltip="Plutocracy" w:history="1">
              <w:r w:rsidR="000303CD" w:rsidRPr="000303CD">
                <w:rPr>
                  <w:rFonts w:ascii="Times New Roman" w:eastAsia="Times New Roman" w:hAnsi="Times New Roman" w:cs="Times New Roman"/>
                  <w:color w:val="000000" w:themeColor="text1"/>
                  <w:sz w:val="21"/>
                  <w:u w:val="single"/>
                  <w:lang w:eastAsia="en-IN"/>
                </w:rPr>
                <w:t>Plutocracy</w:t>
              </w:r>
            </w:hyperlink>
          </w:p>
          <w:p w:rsidR="000303CD" w:rsidRPr="000303CD" w:rsidRDefault="00BB1A27" w:rsidP="000303CD">
            <w:pPr>
              <w:numPr>
                <w:ilvl w:val="1"/>
                <w:numId w:val="2"/>
              </w:numPr>
              <w:spacing w:before="100" w:beforeAutospacing="1" w:after="100" w:afterAutospacing="1" w:line="336" w:lineRule="atLeast"/>
              <w:jc w:val="center"/>
              <w:rPr>
                <w:rFonts w:ascii="Times New Roman" w:eastAsia="Times New Roman" w:hAnsi="Times New Roman" w:cs="Times New Roman"/>
                <w:color w:val="000000" w:themeColor="text1"/>
                <w:sz w:val="21"/>
                <w:szCs w:val="21"/>
                <w:lang w:eastAsia="en-IN"/>
              </w:rPr>
            </w:pPr>
            <w:hyperlink r:id="rId24" w:tooltip="Stratocracy" w:history="1">
              <w:r w:rsidR="000303CD" w:rsidRPr="000303CD">
                <w:rPr>
                  <w:rFonts w:ascii="Times New Roman" w:eastAsia="Times New Roman" w:hAnsi="Times New Roman" w:cs="Times New Roman"/>
                  <w:color w:val="000000" w:themeColor="text1"/>
                  <w:sz w:val="21"/>
                  <w:u w:val="single"/>
                  <w:lang w:eastAsia="en-IN"/>
                </w:rPr>
                <w:t>Stratocracy</w:t>
              </w:r>
            </w:hyperlink>
          </w:p>
          <w:p w:rsidR="000303CD" w:rsidRPr="000303CD" w:rsidRDefault="00BB1A27" w:rsidP="000303CD">
            <w:pPr>
              <w:numPr>
                <w:ilvl w:val="1"/>
                <w:numId w:val="2"/>
              </w:numPr>
              <w:spacing w:before="100" w:beforeAutospacing="1" w:after="100" w:afterAutospacing="1" w:line="336" w:lineRule="atLeast"/>
              <w:jc w:val="center"/>
              <w:rPr>
                <w:rFonts w:ascii="Times New Roman" w:eastAsia="Times New Roman" w:hAnsi="Times New Roman" w:cs="Times New Roman"/>
                <w:color w:val="000000" w:themeColor="text1"/>
                <w:sz w:val="21"/>
                <w:szCs w:val="21"/>
                <w:lang w:eastAsia="en-IN"/>
              </w:rPr>
            </w:pPr>
            <w:hyperlink r:id="rId25" w:tooltip="Technocracy" w:history="1">
              <w:r w:rsidR="000303CD" w:rsidRPr="000303CD">
                <w:rPr>
                  <w:rFonts w:ascii="Times New Roman" w:eastAsia="Times New Roman" w:hAnsi="Times New Roman" w:cs="Times New Roman"/>
                  <w:color w:val="000000" w:themeColor="text1"/>
                  <w:sz w:val="21"/>
                  <w:u w:val="single"/>
                  <w:lang w:eastAsia="en-IN"/>
                </w:rPr>
                <w:t>Technocracy</w:t>
              </w:r>
            </w:hyperlink>
          </w:p>
          <w:p w:rsidR="000303CD" w:rsidRPr="000303CD" w:rsidRDefault="00BB1A27" w:rsidP="000303CD">
            <w:pPr>
              <w:numPr>
                <w:ilvl w:val="1"/>
                <w:numId w:val="2"/>
              </w:numPr>
              <w:spacing w:before="100" w:beforeAutospacing="1" w:after="100" w:afterAutospacing="1" w:line="336" w:lineRule="atLeast"/>
              <w:jc w:val="center"/>
              <w:rPr>
                <w:rFonts w:ascii="Times New Roman" w:eastAsia="Times New Roman" w:hAnsi="Times New Roman" w:cs="Times New Roman"/>
                <w:color w:val="000000" w:themeColor="text1"/>
                <w:sz w:val="21"/>
                <w:szCs w:val="21"/>
                <w:lang w:eastAsia="en-IN"/>
              </w:rPr>
            </w:pPr>
            <w:hyperlink r:id="rId26" w:tooltip="Timocracy" w:history="1">
              <w:proofErr w:type="spellStart"/>
              <w:r w:rsidR="000303CD" w:rsidRPr="000303CD">
                <w:rPr>
                  <w:rFonts w:ascii="Times New Roman" w:eastAsia="Times New Roman" w:hAnsi="Times New Roman" w:cs="Times New Roman"/>
                  <w:color w:val="000000" w:themeColor="text1"/>
                  <w:sz w:val="21"/>
                  <w:u w:val="single"/>
                  <w:lang w:eastAsia="en-IN"/>
                </w:rPr>
                <w:t>Timocracy</w:t>
              </w:r>
              <w:proofErr w:type="spellEnd"/>
            </w:hyperlink>
          </w:p>
          <w:p w:rsidR="000303CD" w:rsidRPr="000303CD" w:rsidRDefault="000303CD" w:rsidP="000303CD">
            <w:pPr>
              <w:numPr>
                <w:ilvl w:val="0"/>
                <w:numId w:val="2"/>
              </w:numPr>
              <w:spacing w:before="100" w:beforeAutospacing="1" w:after="100" w:afterAutospacing="1" w:line="336" w:lineRule="atLeast"/>
              <w:jc w:val="center"/>
              <w:rPr>
                <w:rFonts w:ascii="Times New Roman" w:eastAsia="Times New Roman" w:hAnsi="Times New Roman" w:cs="Times New Roman"/>
                <w:color w:val="000000" w:themeColor="text1"/>
                <w:sz w:val="21"/>
                <w:szCs w:val="21"/>
                <w:lang w:eastAsia="en-IN"/>
              </w:rPr>
            </w:pPr>
            <w:r w:rsidRPr="000303CD">
              <w:rPr>
                <w:rFonts w:ascii="Times New Roman" w:eastAsia="Times New Roman" w:hAnsi="Times New Roman" w:cs="Times New Roman"/>
                <w:i/>
                <w:iCs/>
                <w:color w:val="000000" w:themeColor="text1"/>
                <w:sz w:val="21"/>
                <w:szCs w:val="21"/>
                <w:lang w:eastAsia="en-IN"/>
              </w:rPr>
              <w:t>Other</w:t>
            </w:r>
            <w:r w:rsidRPr="000303CD">
              <w:rPr>
                <w:rFonts w:ascii="Times New Roman" w:eastAsia="Times New Roman" w:hAnsi="Times New Roman" w:cs="Times New Roman"/>
                <w:color w:val="000000" w:themeColor="text1"/>
                <w:sz w:val="21"/>
                <w:szCs w:val="21"/>
                <w:lang w:eastAsia="en-IN"/>
              </w:rPr>
              <w:t xml:space="preserve"> </w:t>
            </w:r>
          </w:p>
          <w:p w:rsidR="000303CD" w:rsidRPr="000303CD" w:rsidRDefault="00BB1A27" w:rsidP="000303CD">
            <w:pPr>
              <w:numPr>
                <w:ilvl w:val="1"/>
                <w:numId w:val="2"/>
              </w:numPr>
              <w:spacing w:before="100" w:beforeAutospacing="1" w:after="100" w:afterAutospacing="1" w:line="336" w:lineRule="atLeast"/>
              <w:jc w:val="center"/>
              <w:rPr>
                <w:rFonts w:ascii="Times New Roman" w:eastAsia="Times New Roman" w:hAnsi="Times New Roman" w:cs="Times New Roman"/>
                <w:color w:val="000000" w:themeColor="text1"/>
                <w:sz w:val="21"/>
                <w:szCs w:val="21"/>
                <w:lang w:eastAsia="en-IN"/>
              </w:rPr>
            </w:pPr>
            <w:hyperlink r:id="rId27" w:tooltip="Anarchy" w:history="1">
              <w:r w:rsidR="000303CD" w:rsidRPr="000303CD">
                <w:rPr>
                  <w:rFonts w:ascii="Times New Roman" w:eastAsia="Times New Roman" w:hAnsi="Times New Roman" w:cs="Times New Roman"/>
                  <w:color w:val="000000" w:themeColor="text1"/>
                  <w:sz w:val="21"/>
                  <w:u w:val="single"/>
                  <w:lang w:eastAsia="en-IN"/>
                </w:rPr>
                <w:t>Anarchy</w:t>
              </w:r>
            </w:hyperlink>
          </w:p>
          <w:p w:rsidR="000303CD" w:rsidRPr="000303CD" w:rsidRDefault="00BB1A27" w:rsidP="000303CD">
            <w:pPr>
              <w:numPr>
                <w:ilvl w:val="1"/>
                <w:numId w:val="2"/>
              </w:numPr>
              <w:spacing w:before="100" w:beforeAutospacing="1" w:after="100" w:afterAutospacing="1" w:line="336" w:lineRule="atLeast"/>
              <w:jc w:val="center"/>
              <w:rPr>
                <w:rFonts w:ascii="Times New Roman" w:eastAsia="Times New Roman" w:hAnsi="Times New Roman" w:cs="Times New Roman"/>
                <w:color w:val="000000" w:themeColor="text1"/>
                <w:sz w:val="21"/>
                <w:szCs w:val="21"/>
                <w:lang w:eastAsia="en-IN"/>
              </w:rPr>
            </w:pPr>
            <w:hyperlink r:id="rId28" w:tooltip="Authoritarianism" w:history="1">
              <w:r w:rsidR="000303CD" w:rsidRPr="000303CD">
                <w:rPr>
                  <w:rFonts w:ascii="Times New Roman" w:eastAsia="Times New Roman" w:hAnsi="Times New Roman" w:cs="Times New Roman"/>
                  <w:color w:val="000000" w:themeColor="text1"/>
                  <w:sz w:val="21"/>
                  <w:u w:val="single"/>
                  <w:lang w:eastAsia="en-IN"/>
                </w:rPr>
                <w:t>Authoritarianism</w:t>
              </w:r>
            </w:hyperlink>
          </w:p>
          <w:p w:rsidR="000303CD" w:rsidRPr="000303CD" w:rsidRDefault="00BB1A27" w:rsidP="000303CD">
            <w:pPr>
              <w:numPr>
                <w:ilvl w:val="1"/>
                <w:numId w:val="2"/>
              </w:numPr>
              <w:spacing w:before="100" w:beforeAutospacing="1" w:after="100" w:afterAutospacing="1" w:line="336" w:lineRule="atLeast"/>
              <w:jc w:val="center"/>
              <w:rPr>
                <w:rFonts w:ascii="Times New Roman" w:eastAsia="Times New Roman" w:hAnsi="Times New Roman" w:cs="Times New Roman"/>
                <w:color w:val="000000" w:themeColor="text1"/>
                <w:sz w:val="21"/>
                <w:szCs w:val="21"/>
                <w:lang w:eastAsia="en-IN"/>
              </w:rPr>
            </w:pPr>
            <w:hyperlink r:id="rId29" w:tooltip="Autocracy" w:history="1">
              <w:r w:rsidR="000303CD" w:rsidRPr="000303CD">
                <w:rPr>
                  <w:rFonts w:ascii="Times New Roman" w:eastAsia="Times New Roman" w:hAnsi="Times New Roman" w:cs="Times New Roman"/>
                  <w:color w:val="000000" w:themeColor="text1"/>
                  <w:sz w:val="21"/>
                  <w:u w:val="single"/>
                  <w:lang w:eastAsia="en-IN"/>
                </w:rPr>
                <w:t>Autocracy</w:t>
              </w:r>
            </w:hyperlink>
          </w:p>
          <w:p w:rsidR="000303CD" w:rsidRPr="000303CD" w:rsidRDefault="00BB1A27" w:rsidP="000303CD">
            <w:pPr>
              <w:numPr>
                <w:ilvl w:val="1"/>
                <w:numId w:val="2"/>
              </w:numPr>
              <w:spacing w:before="100" w:beforeAutospacing="1" w:after="100" w:afterAutospacing="1" w:line="336" w:lineRule="atLeast"/>
              <w:jc w:val="center"/>
              <w:rPr>
                <w:rFonts w:ascii="Times New Roman" w:eastAsia="Times New Roman" w:hAnsi="Times New Roman" w:cs="Times New Roman"/>
                <w:color w:val="000000" w:themeColor="text1"/>
                <w:sz w:val="21"/>
                <w:szCs w:val="21"/>
                <w:lang w:eastAsia="en-IN"/>
              </w:rPr>
            </w:pPr>
            <w:hyperlink r:id="rId30" w:tooltip="Anocracy" w:history="1">
              <w:proofErr w:type="spellStart"/>
              <w:r w:rsidR="000303CD" w:rsidRPr="000303CD">
                <w:rPr>
                  <w:rFonts w:ascii="Times New Roman" w:eastAsia="Times New Roman" w:hAnsi="Times New Roman" w:cs="Times New Roman"/>
                  <w:color w:val="000000" w:themeColor="text1"/>
                  <w:sz w:val="21"/>
                  <w:u w:val="single"/>
                  <w:lang w:eastAsia="en-IN"/>
                </w:rPr>
                <w:t>Anocracy</w:t>
              </w:r>
              <w:proofErr w:type="spellEnd"/>
            </w:hyperlink>
          </w:p>
          <w:p w:rsidR="000303CD" w:rsidRPr="000303CD" w:rsidRDefault="00BB1A27" w:rsidP="000303CD">
            <w:pPr>
              <w:numPr>
                <w:ilvl w:val="1"/>
                <w:numId w:val="2"/>
              </w:numPr>
              <w:spacing w:before="100" w:beforeAutospacing="1" w:after="100" w:afterAutospacing="1" w:line="336" w:lineRule="atLeast"/>
              <w:jc w:val="center"/>
              <w:rPr>
                <w:rFonts w:ascii="Times New Roman" w:eastAsia="Times New Roman" w:hAnsi="Times New Roman" w:cs="Times New Roman"/>
                <w:color w:val="000000" w:themeColor="text1"/>
                <w:sz w:val="21"/>
                <w:szCs w:val="21"/>
                <w:lang w:eastAsia="en-IN"/>
              </w:rPr>
            </w:pPr>
            <w:hyperlink r:id="rId31" w:tooltip="Despotism" w:history="1">
              <w:r w:rsidR="000303CD" w:rsidRPr="000303CD">
                <w:rPr>
                  <w:rFonts w:ascii="Times New Roman" w:eastAsia="Times New Roman" w:hAnsi="Times New Roman" w:cs="Times New Roman"/>
                  <w:color w:val="000000" w:themeColor="text1"/>
                  <w:sz w:val="21"/>
                  <w:u w:val="single"/>
                  <w:lang w:eastAsia="en-IN"/>
                </w:rPr>
                <w:t>Despotism</w:t>
              </w:r>
            </w:hyperlink>
          </w:p>
          <w:p w:rsidR="000303CD" w:rsidRPr="000303CD" w:rsidRDefault="00BB1A27" w:rsidP="000303CD">
            <w:pPr>
              <w:numPr>
                <w:ilvl w:val="1"/>
                <w:numId w:val="2"/>
              </w:numPr>
              <w:spacing w:before="100" w:beforeAutospacing="1" w:after="100" w:afterAutospacing="1" w:line="336" w:lineRule="atLeast"/>
              <w:jc w:val="center"/>
              <w:rPr>
                <w:rFonts w:ascii="Times New Roman" w:eastAsia="Times New Roman" w:hAnsi="Times New Roman" w:cs="Times New Roman"/>
                <w:color w:val="000000" w:themeColor="text1"/>
                <w:sz w:val="21"/>
                <w:szCs w:val="21"/>
                <w:lang w:eastAsia="en-IN"/>
              </w:rPr>
            </w:pPr>
            <w:hyperlink r:id="rId32" w:tooltip="Dictatorship" w:history="1">
              <w:r w:rsidR="000303CD" w:rsidRPr="000303CD">
                <w:rPr>
                  <w:rFonts w:ascii="Times New Roman" w:eastAsia="Times New Roman" w:hAnsi="Times New Roman" w:cs="Times New Roman"/>
                  <w:color w:val="000000" w:themeColor="text1"/>
                  <w:sz w:val="21"/>
                  <w:u w:val="single"/>
                  <w:lang w:eastAsia="en-IN"/>
                </w:rPr>
                <w:t>Dictatorship</w:t>
              </w:r>
            </w:hyperlink>
          </w:p>
          <w:p w:rsidR="000303CD" w:rsidRPr="000303CD" w:rsidRDefault="00BB1A27" w:rsidP="000303CD">
            <w:pPr>
              <w:numPr>
                <w:ilvl w:val="1"/>
                <w:numId w:val="2"/>
              </w:numPr>
              <w:spacing w:before="100" w:beforeAutospacing="1" w:after="100" w:afterAutospacing="1" w:line="336" w:lineRule="atLeast"/>
              <w:jc w:val="center"/>
              <w:rPr>
                <w:rFonts w:ascii="Times New Roman" w:eastAsia="Times New Roman" w:hAnsi="Times New Roman" w:cs="Times New Roman"/>
                <w:color w:val="000000" w:themeColor="text1"/>
                <w:sz w:val="21"/>
                <w:szCs w:val="21"/>
                <w:lang w:eastAsia="en-IN"/>
              </w:rPr>
            </w:pPr>
            <w:hyperlink r:id="rId33" w:tooltip="Kritarchy" w:history="1">
              <w:proofErr w:type="spellStart"/>
              <w:r w:rsidR="000303CD" w:rsidRPr="000303CD">
                <w:rPr>
                  <w:rFonts w:ascii="Times New Roman" w:eastAsia="Times New Roman" w:hAnsi="Times New Roman" w:cs="Times New Roman"/>
                  <w:color w:val="000000" w:themeColor="text1"/>
                  <w:sz w:val="21"/>
                  <w:u w:val="single"/>
                  <w:lang w:eastAsia="en-IN"/>
                </w:rPr>
                <w:t>Kritarchy</w:t>
              </w:r>
              <w:proofErr w:type="spellEnd"/>
            </w:hyperlink>
          </w:p>
          <w:p w:rsidR="000303CD" w:rsidRPr="000303CD" w:rsidRDefault="00BB1A27" w:rsidP="000303CD">
            <w:pPr>
              <w:numPr>
                <w:ilvl w:val="1"/>
                <w:numId w:val="2"/>
              </w:numPr>
              <w:spacing w:before="100" w:beforeAutospacing="1" w:after="100" w:afterAutospacing="1" w:line="336" w:lineRule="atLeast"/>
              <w:jc w:val="center"/>
              <w:rPr>
                <w:rFonts w:ascii="Times New Roman" w:eastAsia="Times New Roman" w:hAnsi="Times New Roman" w:cs="Times New Roman"/>
                <w:color w:val="000000" w:themeColor="text1"/>
                <w:sz w:val="21"/>
                <w:szCs w:val="21"/>
                <w:lang w:eastAsia="en-IN"/>
              </w:rPr>
            </w:pPr>
            <w:hyperlink r:id="rId34" w:tooltip="Republic" w:history="1">
              <w:r w:rsidR="000303CD" w:rsidRPr="000303CD">
                <w:rPr>
                  <w:rFonts w:ascii="Times New Roman" w:eastAsia="Times New Roman" w:hAnsi="Times New Roman" w:cs="Times New Roman"/>
                  <w:color w:val="000000" w:themeColor="text1"/>
                  <w:sz w:val="21"/>
                  <w:u w:val="single"/>
                  <w:lang w:eastAsia="en-IN"/>
                </w:rPr>
                <w:t>Republic</w:t>
              </w:r>
            </w:hyperlink>
          </w:p>
          <w:p w:rsidR="000303CD" w:rsidRPr="000303CD" w:rsidRDefault="00BB1A27" w:rsidP="000303CD">
            <w:pPr>
              <w:numPr>
                <w:ilvl w:val="1"/>
                <w:numId w:val="2"/>
              </w:numPr>
              <w:spacing w:before="100" w:beforeAutospacing="1" w:after="100" w:afterAutospacing="1" w:line="336" w:lineRule="atLeast"/>
              <w:jc w:val="center"/>
              <w:rPr>
                <w:rFonts w:ascii="Times New Roman" w:eastAsia="Times New Roman" w:hAnsi="Times New Roman" w:cs="Times New Roman"/>
                <w:color w:val="000000" w:themeColor="text1"/>
                <w:sz w:val="21"/>
                <w:szCs w:val="21"/>
                <w:lang w:eastAsia="en-IN"/>
              </w:rPr>
            </w:pPr>
            <w:hyperlink r:id="rId35" w:tooltip="Theocracy" w:history="1">
              <w:r w:rsidR="000303CD" w:rsidRPr="000303CD">
                <w:rPr>
                  <w:rFonts w:ascii="Times New Roman" w:eastAsia="Times New Roman" w:hAnsi="Times New Roman" w:cs="Times New Roman"/>
                  <w:color w:val="000000" w:themeColor="text1"/>
                  <w:sz w:val="21"/>
                  <w:u w:val="single"/>
                  <w:lang w:eastAsia="en-IN"/>
                </w:rPr>
                <w:t>Theocracy</w:t>
              </w:r>
            </w:hyperlink>
          </w:p>
          <w:p w:rsidR="000303CD" w:rsidRPr="000303CD" w:rsidRDefault="00BB1A27" w:rsidP="000303CD">
            <w:pPr>
              <w:numPr>
                <w:ilvl w:val="1"/>
                <w:numId w:val="2"/>
              </w:numPr>
              <w:spacing w:before="100" w:beforeAutospacing="1" w:after="100" w:afterAutospacing="1" w:line="336" w:lineRule="atLeast"/>
              <w:jc w:val="center"/>
              <w:rPr>
                <w:rFonts w:ascii="Times New Roman" w:eastAsia="Times New Roman" w:hAnsi="Times New Roman" w:cs="Times New Roman"/>
                <w:color w:val="000000" w:themeColor="text1"/>
                <w:sz w:val="21"/>
                <w:szCs w:val="21"/>
                <w:lang w:eastAsia="en-IN"/>
              </w:rPr>
            </w:pPr>
            <w:hyperlink r:id="rId36" w:tooltip="Totalitarianism" w:history="1">
              <w:r w:rsidR="000303CD" w:rsidRPr="000303CD">
                <w:rPr>
                  <w:rFonts w:ascii="Times New Roman" w:eastAsia="Times New Roman" w:hAnsi="Times New Roman" w:cs="Times New Roman"/>
                  <w:color w:val="000000" w:themeColor="text1"/>
                  <w:sz w:val="21"/>
                  <w:u w:val="single"/>
                  <w:lang w:eastAsia="en-IN"/>
                </w:rPr>
                <w:t>Totalitarianism</w:t>
              </w:r>
            </w:hyperlink>
          </w:p>
        </w:tc>
      </w:tr>
      <w:tr w:rsidR="000303CD" w:rsidRPr="000303CD" w:rsidTr="000303CD">
        <w:trPr>
          <w:tblCellSpacing w:w="37" w:type="dxa"/>
        </w:trPr>
        <w:tc>
          <w:tcPr>
            <w:tcW w:w="0" w:type="auto"/>
            <w:tcBorders>
              <w:top w:val="single" w:sz="6" w:space="0" w:color="DDDDDD"/>
            </w:tcBorders>
            <w:shd w:val="clear" w:color="auto" w:fill="F9F9F9"/>
            <w:vAlign w:val="center"/>
            <w:hideMark/>
          </w:tcPr>
          <w:p w:rsidR="000303CD" w:rsidRPr="000303CD" w:rsidRDefault="00BB1A27" w:rsidP="000303CD">
            <w:pPr>
              <w:spacing w:after="0" w:line="336" w:lineRule="atLeast"/>
              <w:jc w:val="center"/>
              <w:rPr>
                <w:rFonts w:ascii="Times New Roman" w:eastAsia="Times New Roman" w:hAnsi="Times New Roman" w:cs="Times New Roman"/>
                <w:color w:val="000000" w:themeColor="text1"/>
                <w:sz w:val="21"/>
                <w:szCs w:val="21"/>
                <w:lang w:eastAsia="en-IN"/>
              </w:rPr>
            </w:pPr>
            <w:hyperlink r:id="rId37" w:anchor="Forms_of_government" w:tooltip="Government" w:history="1">
              <w:r w:rsidR="000303CD" w:rsidRPr="000303CD">
                <w:rPr>
                  <w:rFonts w:ascii="Times New Roman" w:eastAsia="Times New Roman" w:hAnsi="Times New Roman" w:cs="Times New Roman"/>
                  <w:color w:val="000000" w:themeColor="text1"/>
                  <w:sz w:val="21"/>
                  <w:u w:val="single"/>
                  <w:lang w:eastAsia="en-IN"/>
                </w:rPr>
                <w:t>List of forms of government</w:t>
              </w:r>
            </w:hyperlink>
          </w:p>
        </w:tc>
      </w:tr>
      <w:tr w:rsidR="000303CD" w:rsidRPr="000303CD" w:rsidTr="000303CD">
        <w:trPr>
          <w:tblCellSpacing w:w="37" w:type="dxa"/>
        </w:trPr>
        <w:tc>
          <w:tcPr>
            <w:tcW w:w="0" w:type="auto"/>
            <w:shd w:val="clear" w:color="auto" w:fill="DDDDDD"/>
            <w:tcMar>
              <w:top w:w="72" w:type="dxa"/>
              <w:left w:w="96" w:type="dxa"/>
              <w:bottom w:w="72" w:type="dxa"/>
              <w:right w:w="96" w:type="dxa"/>
            </w:tcMar>
            <w:vAlign w:val="center"/>
            <w:hideMark/>
          </w:tcPr>
          <w:p w:rsidR="000303CD" w:rsidRPr="000303CD" w:rsidRDefault="00BB1A27" w:rsidP="000303CD">
            <w:pPr>
              <w:spacing w:after="0" w:line="336" w:lineRule="atLeast"/>
              <w:jc w:val="center"/>
              <w:rPr>
                <w:rFonts w:ascii="Times New Roman" w:eastAsia="Times New Roman" w:hAnsi="Times New Roman" w:cs="Times New Roman"/>
                <w:b/>
                <w:bCs/>
                <w:color w:val="000000" w:themeColor="text1"/>
                <w:sz w:val="21"/>
                <w:szCs w:val="21"/>
                <w:lang w:eastAsia="en-IN"/>
              </w:rPr>
            </w:pPr>
            <w:hyperlink r:id="rId38" w:tooltip="Portal:Politics" w:history="1">
              <w:r w:rsidR="000303CD" w:rsidRPr="000303CD">
                <w:rPr>
                  <w:rFonts w:ascii="Times New Roman" w:eastAsia="Times New Roman" w:hAnsi="Times New Roman" w:cs="Times New Roman"/>
                  <w:b/>
                  <w:bCs/>
                  <w:color w:val="000000" w:themeColor="text1"/>
                  <w:sz w:val="21"/>
                  <w:u w:val="single"/>
                  <w:lang w:eastAsia="en-IN"/>
                </w:rPr>
                <w:t>Politics portal</w:t>
              </w:r>
            </w:hyperlink>
          </w:p>
        </w:tc>
      </w:tr>
      <w:tr w:rsidR="000303CD" w:rsidRPr="000303CD" w:rsidTr="000303CD">
        <w:trPr>
          <w:tblCellSpacing w:w="37" w:type="dxa"/>
        </w:trPr>
        <w:tc>
          <w:tcPr>
            <w:tcW w:w="0" w:type="auto"/>
            <w:shd w:val="clear" w:color="auto" w:fill="F9F9F9"/>
            <w:vAlign w:val="center"/>
            <w:hideMark/>
          </w:tcPr>
          <w:p w:rsidR="000303CD" w:rsidRPr="000303CD" w:rsidRDefault="000303CD" w:rsidP="000303CD">
            <w:pPr>
              <w:spacing w:before="100" w:beforeAutospacing="1" w:after="100" w:afterAutospacing="1" w:line="336" w:lineRule="atLeast"/>
              <w:ind w:left="3616"/>
              <w:jc w:val="center"/>
              <w:rPr>
                <w:rFonts w:ascii="Times New Roman" w:eastAsia="Times New Roman" w:hAnsi="Times New Roman" w:cs="Times New Roman"/>
                <w:color w:val="000000" w:themeColor="text1"/>
                <w:sz w:val="24"/>
                <w:szCs w:val="24"/>
                <w:lang w:eastAsia="en-IN"/>
              </w:rPr>
            </w:pPr>
          </w:p>
        </w:tc>
      </w:tr>
    </w:tbl>
    <w:p w:rsidR="000303CD" w:rsidRPr="000303CD" w:rsidRDefault="000303CD" w:rsidP="000303CD">
      <w:pPr>
        <w:spacing w:before="100" w:beforeAutospacing="1" w:after="100" w:afterAutospacing="1" w:line="240" w:lineRule="auto"/>
        <w:rPr>
          <w:rFonts w:ascii="Times New Roman" w:eastAsia="Times New Roman" w:hAnsi="Times New Roman" w:cs="Times New Roman"/>
          <w:color w:val="000000" w:themeColor="text1"/>
          <w:sz w:val="24"/>
          <w:szCs w:val="24"/>
          <w:lang w:eastAsia="en-IN"/>
        </w:rPr>
      </w:pPr>
      <w:r w:rsidRPr="000303CD">
        <w:rPr>
          <w:rFonts w:ascii="Times New Roman" w:eastAsia="Times New Roman" w:hAnsi="Times New Roman" w:cs="Times New Roman"/>
          <w:color w:val="000000" w:themeColor="text1"/>
          <w:sz w:val="24"/>
          <w:szCs w:val="24"/>
          <w:lang w:eastAsia="en-IN"/>
        </w:rPr>
        <w:lastRenderedPageBreak/>
        <w:t xml:space="preserve">The </w:t>
      </w:r>
      <w:r w:rsidRPr="000303CD">
        <w:rPr>
          <w:rFonts w:ascii="Times New Roman" w:eastAsia="Times New Roman" w:hAnsi="Times New Roman" w:cs="Times New Roman"/>
          <w:b/>
          <w:bCs/>
          <w:color w:val="000000" w:themeColor="text1"/>
          <w:sz w:val="24"/>
          <w:szCs w:val="24"/>
          <w:lang w:eastAsia="en-IN"/>
        </w:rPr>
        <w:t>rule according to a higher law</w:t>
      </w:r>
      <w:r w:rsidRPr="000303CD">
        <w:rPr>
          <w:rFonts w:ascii="Times New Roman" w:eastAsia="Times New Roman" w:hAnsi="Times New Roman" w:cs="Times New Roman"/>
          <w:color w:val="000000" w:themeColor="text1"/>
          <w:sz w:val="24"/>
          <w:szCs w:val="24"/>
          <w:lang w:eastAsia="en-IN"/>
        </w:rPr>
        <w:t xml:space="preserve"> means that no law may be enforced by the government unless it conforms </w:t>
      </w:r>
      <w:proofErr w:type="gramStart"/>
      <w:r w:rsidRPr="000303CD">
        <w:rPr>
          <w:rFonts w:ascii="Times New Roman" w:eastAsia="Times New Roman" w:hAnsi="Times New Roman" w:cs="Times New Roman"/>
          <w:color w:val="000000" w:themeColor="text1"/>
          <w:sz w:val="24"/>
          <w:szCs w:val="24"/>
          <w:lang w:eastAsia="en-IN"/>
        </w:rPr>
        <w:t>with</w:t>
      </w:r>
      <w:proofErr w:type="gramEnd"/>
      <w:r w:rsidRPr="000303CD">
        <w:rPr>
          <w:rFonts w:ascii="Times New Roman" w:eastAsia="Times New Roman" w:hAnsi="Times New Roman" w:cs="Times New Roman"/>
          <w:color w:val="000000" w:themeColor="text1"/>
          <w:sz w:val="24"/>
          <w:szCs w:val="24"/>
          <w:lang w:eastAsia="en-IN"/>
        </w:rPr>
        <w:t xml:space="preserve"> certain universal principles (written or unwritten) of fairness, morality, and justice.</w:t>
      </w:r>
      <w:hyperlink r:id="rId39" w:anchor="cite_note-0" w:history="1">
        <w:r w:rsidRPr="000303CD">
          <w:rPr>
            <w:rFonts w:ascii="Times New Roman" w:eastAsia="Times New Roman" w:hAnsi="Times New Roman" w:cs="Times New Roman"/>
            <w:color w:val="000000" w:themeColor="text1"/>
            <w:sz w:val="24"/>
            <w:szCs w:val="24"/>
            <w:u w:val="single"/>
            <w:vertAlign w:val="superscript"/>
            <w:lang w:eastAsia="en-IN"/>
          </w:rPr>
          <w:t>[1]</w:t>
        </w:r>
      </w:hyperlink>
      <w:r w:rsidRPr="000303CD">
        <w:rPr>
          <w:rFonts w:ascii="Times New Roman" w:eastAsia="Times New Roman" w:hAnsi="Times New Roman" w:cs="Times New Roman"/>
          <w:color w:val="000000" w:themeColor="text1"/>
          <w:sz w:val="24"/>
          <w:szCs w:val="24"/>
          <w:lang w:eastAsia="en-IN"/>
        </w:rPr>
        <w:t xml:space="preserve"> Thus, </w:t>
      </w:r>
      <w:r w:rsidRPr="000303CD">
        <w:rPr>
          <w:rFonts w:ascii="Times New Roman" w:eastAsia="Times New Roman" w:hAnsi="Times New Roman" w:cs="Times New Roman"/>
          <w:i/>
          <w:iCs/>
          <w:color w:val="000000" w:themeColor="text1"/>
          <w:sz w:val="24"/>
          <w:szCs w:val="24"/>
          <w:lang w:eastAsia="en-IN"/>
        </w:rPr>
        <w:t>the rule according to a higher law</w:t>
      </w:r>
      <w:r w:rsidRPr="000303CD">
        <w:rPr>
          <w:rFonts w:ascii="Times New Roman" w:eastAsia="Times New Roman" w:hAnsi="Times New Roman" w:cs="Times New Roman"/>
          <w:color w:val="000000" w:themeColor="text1"/>
          <w:sz w:val="24"/>
          <w:szCs w:val="24"/>
          <w:lang w:eastAsia="en-IN"/>
        </w:rPr>
        <w:t xml:space="preserve"> may serve as a practical legal criterion to qualify the instances of political or economical decision-making, when a </w:t>
      </w:r>
      <w:hyperlink r:id="rId40" w:tooltip="Government" w:history="1">
        <w:r w:rsidRPr="000303CD">
          <w:rPr>
            <w:rFonts w:ascii="Times New Roman" w:eastAsia="Times New Roman" w:hAnsi="Times New Roman" w:cs="Times New Roman"/>
            <w:color w:val="000000" w:themeColor="text1"/>
            <w:sz w:val="24"/>
            <w:szCs w:val="24"/>
            <w:u w:val="single"/>
            <w:lang w:eastAsia="en-IN"/>
          </w:rPr>
          <w:t>government</w:t>
        </w:r>
      </w:hyperlink>
      <w:r w:rsidRPr="000303CD">
        <w:rPr>
          <w:rFonts w:ascii="Times New Roman" w:eastAsia="Times New Roman" w:hAnsi="Times New Roman" w:cs="Times New Roman"/>
          <w:color w:val="000000" w:themeColor="text1"/>
          <w:sz w:val="24"/>
          <w:szCs w:val="24"/>
          <w:lang w:eastAsia="en-IN"/>
        </w:rPr>
        <w:t xml:space="preserve">, even though acting in conformity with clearly defined and properly enacted legal </w:t>
      </w:r>
      <w:hyperlink r:id="rId41" w:tooltip="Law" w:history="1">
        <w:r w:rsidRPr="000303CD">
          <w:rPr>
            <w:rFonts w:ascii="Times New Roman" w:eastAsia="Times New Roman" w:hAnsi="Times New Roman" w:cs="Times New Roman"/>
            <w:color w:val="000000" w:themeColor="text1"/>
            <w:sz w:val="24"/>
            <w:szCs w:val="24"/>
            <w:u w:val="single"/>
            <w:lang w:eastAsia="en-IN"/>
          </w:rPr>
          <w:t>rules</w:t>
        </w:r>
      </w:hyperlink>
      <w:r w:rsidRPr="000303CD">
        <w:rPr>
          <w:rFonts w:ascii="Times New Roman" w:eastAsia="Times New Roman" w:hAnsi="Times New Roman" w:cs="Times New Roman"/>
          <w:color w:val="000000" w:themeColor="text1"/>
          <w:sz w:val="24"/>
          <w:szCs w:val="24"/>
          <w:lang w:eastAsia="en-IN"/>
        </w:rPr>
        <w:t>, still produces results which many observers find unfair or unjust.</w:t>
      </w:r>
      <w:hyperlink r:id="rId42" w:anchor="cite_note-1" w:history="1">
        <w:r w:rsidRPr="000303CD">
          <w:rPr>
            <w:rFonts w:ascii="Times New Roman" w:eastAsia="Times New Roman" w:hAnsi="Times New Roman" w:cs="Times New Roman"/>
            <w:color w:val="000000" w:themeColor="text1"/>
            <w:sz w:val="24"/>
            <w:szCs w:val="24"/>
            <w:u w:val="single"/>
            <w:vertAlign w:val="superscript"/>
            <w:lang w:eastAsia="en-IN"/>
          </w:rPr>
          <w:t>[2]</w:t>
        </w:r>
      </w:hyperlink>
    </w:p>
    <w:p w:rsidR="000303CD" w:rsidRPr="000303CD" w:rsidRDefault="000303CD" w:rsidP="000303CD">
      <w:pPr>
        <w:spacing w:before="100" w:beforeAutospacing="1" w:after="100" w:afterAutospacing="1" w:line="240" w:lineRule="auto"/>
        <w:rPr>
          <w:rFonts w:ascii="Times New Roman" w:eastAsia="Times New Roman" w:hAnsi="Times New Roman" w:cs="Times New Roman"/>
          <w:color w:val="000000" w:themeColor="text1"/>
          <w:sz w:val="24"/>
          <w:szCs w:val="24"/>
          <w:lang w:eastAsia="en-IN"/>
        </w:rPr>
      </w:pPr>
      <w:r w:rsidRPr="000303CD">
        <w:rPr>
          <w:rFonts w:ascii="Times New Roman" w:eastAsia="Times New Roman" w:hAnsi="Times New Roman" w:cs="Times New Roman"/>
          <w:color w:val="000000" w:themeColor="text1"/>
          <w:sz w:val="24"/>
          <w:szCs w:val="24"/>
          <w:lang w:eastAsia="en-IN"/>
        </w:rPr>
        <w:t xml:space="preserve">"Higher law" can be interpreted in this context as the </w:t>
      </w:r>
      <w:hyperlink r:id="rId43" w:tooltip="Divine law" w:history="1">
        <w:r w:rsidRPr="000303CD">
          <w:rPr>
            <w:rFonts w:ascii="Times New Roman" w:eastAsia="Times New Roman" w:hAnsi="Times New Roman" w:cs="Times New Roman"/>
            <w:color w:val="000000" w:themeColor="text1"/>
            <w:sz w:val="24"/>
            <w:szCs w:val="24"/>
            <w:u w:val="single"/>
            <w:lang w:eastAsia="en-IN"/>
          </w:rPr>
          <w:t>divine</w:t>
        </w:r>
      </w:hyperlink>
      <w:r w:rsidRPr="000303CD">
        <w:rPr>
          <w:rFonts w:ascii="Times New Roman" w:eastAsia="Times New Roman" w:hAnsi="Times New Roman" w:cs="Times New Roman"/>
          <w:color w:val="000000" w:themeColor="text1"/>
          <w:sz w:val="24"/>
          <w:szCs w:val="24"/>
          <w:lang w:eastAsia="en-IN"/>
        </w:rPr>
        <w:t xml:space="preserve"> or </w:t>
      </w:r>
      <w:hyperlink r:id="rId44" w:tooltip="Natural law" w:history="1">
        <w:r w:rsidRPr="000303CD">
          <w:rPr>
            <w:rFonts w:ascii="Times New Roman" w:eastAsia="Times New Roman" w:hAnsi="Times New Roman" w:cs="Times New Roman"/>
            <w:color w:val="000000" w:themeColor="text1"/>
            <w:sz w:val="24"/>
            <w:szCs w:val="24"/>
            <w:u w:val="single"/>
            <w:lang w:eastAsia="en-IN"/>
          </w:rPr>
          <w:t>natural law</w:t>
        </w:r>
      </w:hyperlink>
      <w:r w:rsidRPr="000303CD">
        <w:rPr>
          <w:rFonts w:ascii="Times New Roman" w:eastAsia="Times New Roman" w:hAnsi="Times New Roman" w:cs="Times New Roman"/>
          <w:color w:val="000000" w:themeColor="text1"/>
          <w:sz w:val="24"/>
          <w:szCs w:val="24"/>
          <w:lang w:eastAsia="en-IN"/>
        </w:rPr>
        <w:t xml:space="preserve"> or basic legal values, established in the </w:t>
      </w:r>
      <w:hyperlink r:id="rId45" w:tooltip="International law" w:history="1">
        <w:r w:rsidRPr="000303CD">
          <w:rPr>
            <w:rFonts w:ascii="Times New Roman" w:eastAsia="Times New Roman" w:hAnsi="Times New Roman" w:cs="Times New Roman"/>
            <w:color w:val="000000" w:themeColor="text1"/>
            <w:sz w:val="24"/>
            <w:szCs w:val="24"/>
            <w:u w:val="single"/>
            <w:lang w:eastAsia="en-IN"/>
          </w:rPr>
          <w:t>international law</w:t>
        </w:r>
      </w:hyperlink>
      <w:r w:rsidRPr="000303CD">
        <w:rPr>
          <w:rFonts w:ascii="Times New Roman" w:eastAsia="Times New Roman" w:hAnsi="Times New Roman" w:cs="Times New Roman"/>
          <w:color w:val="000000" w:themeColor="text1"/>
          <w:sz w:val="24"/>
          <w:szCs w:val="24"/>
          <w:lang w:eastAsia="en-IN"/>
        </w:rPr>
        <w:t>, – the choice depending on the viewpoint. But this is definitely a Law above the law.</w:t>
      </w:r>
      <w:hyperlink r:id="rId46" w:anchor="cite_note-2" w:history="1">
        <w:r w:rsidRPr="000303CD">
          <w:rPr>
            <w:rFonts w:ascii="Times New Roman" w:eastAsia="Times New Roman" w:hAnsi="Times New Roman" w:cs="Times New Roman"/>
            <w:color w:val="000000" w:themeColor="text1"/>
            <w:sz w:val="24"/>
            <w:szCs w:val="24"/>
            <w:u w:val="single"/>
            <w:vertAlign w:val="superscript"/>
            <w:lang w:eastAsia="en-IN"/>
          </w:rPr>
          <w:t>[3]</w:t>
        </w:r>
      </w:hyperlink>
      <w:r w:rsidRPr="000303CD">
        <w:rPr>
          <w:rFonts w:ascii="Times New Roman" w:eastAsia="Times New Roman" w:hAnsi="Times New Roman" w:cs="Times New Roman"/>
          <w:color w:val="000000" w:themeColor="text1"/>
          <w:sz w:val="24"/>
          <w:szCs w:val="24"/>
          <w:lang w:eastAsia="en-IN"/>
        </w:rPr>
        <w:t xml:space="preserve"> And it is in this capacity that it possesses the equal legal value for both the </w:t>
      </w:r>
      <w:hyperlink r:id="rId47" w:tooltip="Common law" w:history="1">
        <w:r w:rsidRPr="000303CD">
          <w:rPr>
            <w:rFonts w:ascii="Times New Roman" w:eastAsia="Times New Roman" w:hAnsi="Times New Roman" w:cs="Times New Roman"/>
            <w:color w:val="000000" w:themeColor="text1"/>
            <w:sz w:val="24"/>
            <w:szCs w:val="24"/>
            <w:u w:val="single"/>
            <w:lang w:eastAsia="en-IN"/>
          </w:rPr>
          <w:t>common</w:t>
        </w:r>
      </w:hyperlink>
      <w:r w:rsidRPr="000303CD">
        <w:rPr>
          <w:rFonts w:ascii="Times New Roman" w:eastAsia="Times New Roman" w:hAnsi="Times New Roman" w:cs="Times New Roman"/>
          <w:color w:val="000000" w:themeColor="text1"/>
          <w:sz w:val="24"/>
          <w:szCs w:val="24"/>
          <w:lang w:eastAsia="en-IN"/>
        </w:rPr>
        <w:t xml:space="preserve"> and </w:t>
      </w:r>
      <w:hyperlink r:id="rId48" w:tooltip="Civil law (legal system)" w:history="1">
        <w:r w:rsidRPr="000303CD">
          <w:rPr>
            <w:rFonts w:ascii="Times New Roman" w:eastAsia="Times New Roman" w:hAnsi="Times New Roman" w:cs="Times New Roman"/>
            <w:color w:val="000000" w:themeColor="text1"/>
            <w:sz w:val="24"/>
            <w:szCs w:val="24"/>
            <w:u w:val="single"/>
            <w:lang w:eastAsia="en-IN"/>
          </w:rPr>
          <w:t>civil law</w:t>
        </w:r>
      </w:hyperlink>
      <w:r w:rsidRPr="000303CD">
        <w:rPr>
          <w:rFonts w:ascii="Times New Roman" w:eastAsia="Times New Roman" w:hAnsi="Times New Roman" w:cs="Times New Roman"/>
          <w:color w:val="000000" w:themeColor="text1"/>
          <w:sz w:val="24"/>
          <w:szCs w:val="24"/>
          <w:lang w:eastAsia="en-IN"/>
        </w:rPr>
        <w:t xml:space="preserve"> jurisdictions, as opposed to natural law which is largely associated with common law.</w:t>
      </w:r>
      <w:hyperlink r:id="rId49" w:anchor="cite_note-3" w:history="1">
        <w:r w:rsidRPr="000303CD">
          <w:rPr>
            <w:rFonts w:ascii="Times New Roman" w:eastAsia="Times New Roman" w:hAnsi="Times New Roman" w:cs="Times New Roman"/>
            <w:color w:val="000000" w:themeColor="text1"/>
            <w:sz w:val="24"/>
            <w:szCs w:val="24"/>
            <w:u w:val="single"/>
            <w:vertAlign w:val="superscript"/>
            <w:lang w:eastAsia="en-IN"/>
          </w:rPr>
          <w:t>[4]</w:t>
        </w:r>
      </w:hyperlink>
      <w:r w:rsidRPr="000303CD">
        <w:rPr>
          <w:rFonts w:ascii="Times New Roman" w:eastAsia="Times New Roman" w:hAnsi="Times New Roman" w:cs="Times New Roman"/>
          <w:color w:val="000000" w:themeColor="text1"/>
          <w:sz w:val="24"/>
          <w:szCs w:val="24"/>
          <w:lang w:eastAsia="en-IN"/>
        </w:rPr>
        <w:t xml:space="preserve"> "To recognize the necessary connection between the rule of law as an ideal and well-constructed constitutional government does not and should not be taken to imply that all states can or should </w:t>
      </w:r>
      <w:proofErr w:type="spellStart"/>
      <w:r w:rsidRPr="000303CD">
        <w:rPr>
          <w:rFonts w:ascii="Times New Roman" w:eastAsia="Times New Roman" w:hAnsi="Times New Roman" w:cs="Times New Roman"/>
          <w:color w:val="000000" w:themeColor="text1"/>
          <w:sz w:val="24"/>
          <w:szCs w:val="24"/>
          <w:lang w:eastAsia="en-IN"/>
        </w:rPr>
        <w:t>mantain</w:t>
      </w:r>
      <w:proofErr w:type="spellEnd"/>
      <w:r w:rsidRPr="000303CD">
        <w:rPr>
          <w:rFonts w:ascii="Times New Roman" w:eastAsia="Times New Roman" w:hAnsi="Times New Roman" w:cs="Times New Roman"/>
          <w:color w:val="000000" w:themeColor="text1"/>
          <w:sz w:val="24"/>
          <w:szCs w:val="24"/>
          <w:lang w:eastAsia="en-IN"/>
        </w:rPr>
        <w:t xml:space="preserve"> the same constitutional structures in practice".</w:t>
      </w:r>
      <w:hyperlink r:id="rId50" w:anchor="cite_note-4" w:history="1">
        <w:r w:rsidRPr="000303CD">
          <w:rPr>
            <w:rFonts w:ascii="Times New Roman" w:eastAsia="Times New Roman" w:hAnsi="Times New Roman" w:cs="Times New Roman"/>
            <w:color w:val="000000" w:themeColor="text1"/>
            <w:sz w:val="24"/>
            <w:szCs w:val="24"/>
            <w:u w:val="single"/>
            <w:vertAlign w:val="superscript"/>
            <w:lang w:eastAsia="en-IN"/>
          </w:rPr>
          <w:t>[5]</w:t>
        </w:r>
      </w:hyperlink>
    </w:p>
    <w:p w:rsidR="000303CD" w:rsidRPr="000303CD" w:rsidRDefault="000303CD" w:rsidP="000303CD">
      <w:pPr>
        <w:spacing w:before="100" w:beforeAutospacing="1" w:after="100" w:afterAutospacing="1" w:line="240" w:lineRule="auto"/>
        <w:rPr>
          <w:rFonts w:ascii="Times New Roman" w:eastAsia="Times New Roman" w:hAnsi="Times New Roman" w:cs="Times New Roman"/>
          <w:color w:val="000000" w:themeColor="text1"/>
          <w:sz w:val="24"/>
          <w:szCs w:val="24"/>
          <w:lang w:eastAsia="en-IN"/>
        </w:rPr>
      </w:pPr>
      <w:r w:rsidRPr="000303CD">
        <w:rPr>
          <w:rFonts w:ascii="Times New Roman" w:eastAsia="Times New Roman" w:hAnsi="Times New Roman" w:cs="Times New Roman"/>
          <w:i/>
          <w:iCs/>
          <w:color w:val="000000" w:themeColor="text1"/>
          <w:sz w:val="24"/>
          <w:szCs w:val="24"/>
          <w:lang w:eastAsia="en-IN"/>
        </w:rPr>
        <w:t>The rule according to higher law</w:t>
      </w:r>
      <w:r w:rsidRPr="000303CD">
        <w:rPr>
          <w:rFonts w:ascii="Times New Roman" w:eastAsia="Times New Roman" w:hAnsi="Times New Roman" w:cs="Times New Roman"/>
          <w:color w:val="000000" w:themeColor="text1"/>
          <w:sz w:val="24"/>
          <w:szCs w:val="24"/>
          <w:lang w:eastAsia="en-IN"/>
        </w:rPr>
        <w:t xml:space="preserve"> is a practical approach to the implementation of the higher law theory which creates a bridge of mutual understanding (with regard to universal legal values) between the English language doctrine of the </w:t>
      </w:r>
      <w:hyperlink r:id="rId51" w:tooltip="Rule of law" w:history="1">
        <w:r w:rsidRPr="000303CD">
          <w:rPr>
            <w:rFonts w:ascii="Times New Roman" w:eastAsia="Times New Roman" w:hAnsi="Times New Roman" w:cs="Times New Roman"/>
            <w:color w:val="000000" w:themeColor="text1"/>
            <w:sz w:val="24"/>
            <w:szCs w:val="24"/>
            <w:u w:val="single"/>
            <w:lang w:eastAsia="en-IN"/>
          </w:rPr>
          <w:t>rule of law</w:t>
        </w:r>
      </w:hyperlink>
      <w:r w:rsidRPr="000303CD">
        <w:rPr>
          <w:rFonts w:ascii="Times New Roman" w:eastAsia="Times New Roman" w:hAnsi="Times New Roman" w:cs="Times New Roman"/>
          <w:color w:val="000000" w:themeColor="text1"/>
          <w:sz w:val="24"/>
          <w:szCs w:val="24"/>
          <w:lang w:eastAsia="en-IN"/>
        </w:rPr>
        <w:t xml:space="preserve">, traditional for the countries of common law, and the originally German doctrine of </w:t>
      </w:r>
      <w:hyperlink r:id="rId52" w:tooltip="Rechtsstaat" w:history="1">
        <w:proofErr w:type="spellStart"/>
        <w:r w:rsidRPr="000303CD">
          <w:rPr>
            <w:rFonts w:ascii="Times New Roman" w:eastAsia="Times New Roman" w:hAnsi="Times New Roman" w:cs="Times New Roman"/>
            <w:i/>
            <w:iCs/>
            <w:color w:val="000000" w:themeColor="text1"/>
            <w:sz w:val="24"/>
            <w:szCs w:val="24"/>
            <w:u w:val="single"/>
            <w:lang w:eastAsia="en-IN"/>
          </w:rPr>
          <w:t>Rechtsstaat</w:t>
        </w:r>
        <w:proofErr w:type="spellEnd"/>
      </w:hyperlink>
      <w:r w:rsidRPr="000303CD">
        <w:rPr>
          <w:rFonts w:ascii="Times New Roman" w:eastAsia="Times New Roman" w:hAnsi="Times New Roman" w:cs="Times New Roman"/>
          <w:color w:val="000000" w:themeColor="text1"/>
          <w:sz w:val="24"/>
          <w:szCs w:val="24"/>
          <w:lang w:eastAsia="en-IN"/>
        </w:rPr>
        <w:t xml:space="preserve">, translated into other languages of continental Europe as </w:t>
      </w:r>
      <w:proofErr w:type="spellStart"/>
      <w:r w:rsidRPr="000303CD">
        <w:rPr>
          <w:rFonts w:ascii="Times New Roman" w:eastAsia="Times New Roman" w:hAnsi="Times New Roman" w:cs="Times New Roman"/>
          <w:i/>
          <w:iCs/>
          <w:color w:val="000000" w:themeColor="text1"/>
          <w:sz w:val="24"/>
          <w:szCs w:val="24"/>
          <w:lang w:eastAsia="en-IN"/>
        </w:rPr>
        <w:t>État</w:t>
      </w:r>
      <w:proofErr w:type="spellEnd"/>
      <w:r w:rsidRPr="000303CD">
        <w:rPr>
          <w:rFonts w:ascii="Times New Roman" w:eastAsia="Times New Roman" w:hAnsi="Times New Roman" w:cs="Times New Roman"/>
          <w:i/>
          <w:iCs/>
          <w:color w:val="000000" w:themeColor="text1"/>
          <w:sz w:val="24"/>
          <w:szCs w:val="24"/>
          <w:lang w:eastAsia="en-IN"/>
        </w:rPr>
        <w:t xml:space="preserve"> de </w:t>
      </w:r>
      <w:proofErr w:type="spellStart"/>
      <w:r w:rsidRPr="000303CD">
        <w:rPr>
          <w:rFonts w:ascii="Times New Roman" w:eastAsia="Times New Roman" w:hAnsi="Times New Roman" w:cs="Times New Roman"/>
          <w:i/>
          <w:iCs/>
          <w:color w:val="000000" w:themeColor="text1"/>
          <w:sz w:val="24"/>
          <w:szCs w:val="24"/>
          <w:lang w:eastAsia="en-IN"/>
        </w:rPr>
        <w:t>droit</w:t>
      </w:r>
      <w:proofErr w:type="spellEnd"/>
      <w:r w:rsidRPr="000303CD">
        <w:rPr>
          <w:rFonts w:ascii="Times New Roman" w:eastAsia="Times New Roman" w:hAnsi="Times New Roman" w:cs="Times New Roman"/>
          <w:color w:val="000000" w:themeColor="text1"/>
          <w:sz w:val="24"/>
          <w:szCs w:val="24"/>
          <w:lang w:eastAsia="en-IN"/>
        </w:rPr>
        <w:t xml:space="preserve"> (Fr.), </w:t>
      </w:r>
      <w:r w:rsidRPr="000303CD">
        <w:rPr>
          <w:rFonts w:ascii="Times New Roman" w:eastAsia="Times New Roman" w:hAnsi="Times New Roman" w:cs="Times New Roman"/>
          <w:i/>
          <w:iCs/>
          <w:color w:val="000000" w:themeColor="text1"/>
          <w:sz w:val="24"/>
          <w:szCs w:val="24"/>
          <w:lang w:eastAsia="en-IN"/>
        </w:rPr>
        <w:t xml:space="preserve">Estado de </w:t>
      </w:r>
      <w:proofErr w:type="spellStart"/>
      <w:r w:rsidRPr="000303CD">
        <w:rPr>
          <w:rFonts w:ascii="Times New Roman" w:eastAsia="Times New Roman" w:hAnsi="Times New Roman" w:cs="Times New Roman"/>
          <w:i/>
          <w:iCs/>
          <w:color w:val="000000" w:themeColor="text1"/>
          <w:sz w:val="24"/>
          <w:szCs w:val="24"/>
          <w:lang w:eastAsia="en-IN"/>
        </w:rPr>
        <w:t>derecho</w:t>
      </w:r>
      <w:proofErr w:type="spellEnd"/>
      <w:r w:rsidRPr="000303CD">
        <w:rPr>
          <w:rFonts w:ascii="Times New Roman" w:eastAsia="Times New Roman" w:hAnsi="Times New Roman" w:cs="Times New Roman"/>
          <w:color w:val="000000" w:themeColor="text1"/>
          <w:sz w:val="24"/>
          <w:szCs w:val="24"/>
          <w:lang w:eastAsia="en-IN"/>
        </w:rPr>
        <w:t xml:space="preserve"> (Sp.), </w:t>
      </w:r>
      <w:proofErr w:type="spellStart"/>
      <w:r w:rsidRPr="000303CD">
        <w:rPr>
          <w:rFonts w:ascii="Times New Roman" w:eastAsia="Times New Roman" w:hAnsi="Times New Roman" w:cs="Times New Roman"/>
          <w:i/>
          <w:iCs/>
          <w:color w:val="000000" w:themeColor="text1"/>
          <w:sz w:val="24"/>
          <w:szCs w:val="24"/>
          <w:lang w:eastAsia="en-IN"/>
        </w:rPr>
        <w:t>Stato</w:t>
      </w:r>
      <w:proofErr w:type="spellEnd"/>
      <w:r w:rsidRPr="000303CD">
        <w:rPr>
          <w:rFonts w:ascii="Times New Roman" w:eastAsia="Times New Roman" w:hAnsi="Times New Roman" w:cs="Times New Roman"/>
          <w:i/>
          <w:iCs/>
          <w:color w:val="000000" w:themeColor="text1"/>
          <w:sz w:val="24"/>
          <w:szCs w:val="24"/>
          <w:lang w:eastAsia="en-IN"/>
        </w:rPr>
        <w:t xml:space="preserve"> </w:t>
      </w:r>
      <w:proofErr w:type="spellStart"/>
      <w:r w:rsidRPr="000303CD">
        <w:rPr>
          <w:rFonts w:ascii="Times New Roman" w:eastAsia="Times New Roman" w:hAnsi="Times New Roman" w:cs="Times New Roman"/>
          <w:i/>
          <w:iCs/>
          <w:color w:val="000000" w:themeColor="text1"/>
          <w:sz w:val="24"/>
          <w:szCs w:val="24"/>
          <w:lang w:eastAsia="en-IN"/>
        </w:rPr>
        <w:t>di</w:t>
      </w:r>
      <w:proofErr w:type="spellEnd"/>
      <w:r w:rsidRPr="000303CD">
        <w:rPr>
          <w:rFonts w:ascii="Times New Roman" w:eastAsia="Times New Roman" w:hAnsi="Times New Roman" w:cs="Times New Roman"/>
          <w:i/>
          <w:iCs/>
          <w:color w:val="000000" w:themeColor="text1"/>
          <w:sz w:val="24"/>
          <w:szCs w:val="24"/>
          <w:lang w:eastAsia="en-IN"/>
        </w:rPr>
        <w:t xml:space="preserve"> </w:t>
      </w:r>
      <w:proofErr w:type="spellStart"/>
      <w:r w:rsidRPr="000303CD">
        <w:rPr>
          <w:rFonts w:ascii="Times New Roman" w:eastAsia="Times New Roman" w:hAnsi="Times New Roman" w:cs="Times New Roman"/>
          <w:i/>
          <w:iCs/>
          <w:color w:val="000000" w:themeColor="text1"/>
          <w:sz w:val="24"/>
          <w:szCs w:val="24"/>
          <w:lang w:eastAsia="en-IN"/>
        </w:rPr>
        <w:t>diritto</w:t>
      </w:r>
      <w:proofErr w:type="spellEnd"/>
      <w:r w:rsidRPr="000303CD">
        <w:rPr>
          <w:rFonts w:ascii="Times New Roman" w:eastAsia="Times New Roman" w:hAnsi="Times New Roman" w:cs="Times New Roman"/>
          <w:color w:val="000000" w:themeColor="text1"/>
          <w:sz w:val="24"/>
          <w:szCs w:val="24"/>
          <w:lang w:eastAsia="en-IN"/>
        </w:rPr>
        <w:t xml:space="preserve"> (It.), and </w:t>
      </w:r>
      <w:proofErr w:type="spellStart"/>
      <w:r w:rsidRPr="000303CD">
        <w:rPr>
          <w:rFonts w:ascii="Times New Roman" w:eastAsia="Times New Roman" w:hAnsi="Times New Roman" w:cs="Times New Roman"/>
          <w:i/>
          <w:iCs/>
          <w:color w:val="000000" w:themeColor="text1"/>
          <w:sz w:val="24"/>
          <w:szCs w:val="24"/>
          <w:lang w:eastAsia="en-IN"/>
        </w:rPr>
        <w:t>Правовое</w:t>
      </w:r>
      <w:proofErr w:type="spellEnd"/>
      <w:r w:rsidRPr="000303CD">
        <w:rPr>
          <w:rFonts w:ascii="Times New Roman" w:eastAsia="Times New Roman" w:hAnsi="Times New Roman" w:cs="Times New Roman"/>
          <w:i/>
          <w:iCs/>
          <w:color w:val="000000" w:themeColor="text1"/>
          <w:sz w:val="24"/>
          <w:szCs w:val="24"/>
          <w:lang w:eastAsia="en-IN"/>
        </w:rPr>
        <w:t xml:space="preserve"> </w:t>
      </w:r>
      <w:proofErr w:type="spellStart"/>
      <w:r w:rsidRPr="000303CD">
        <w:rPr>
          <w:rFonts w:ascii="Times New Roman" w:eastAsia="Times New Roman" w:hAnsi="Times New Roman" w:cs="Times New Roman"/>
          <w:i/>
          <w:iCs/>
          <w:color w:val="000000" w:themeColor="text1"/>
          <w:sz w:val="24"/>
          <w:szCs w:val="24"/>
          <w:lang w:eastAsia="en-IN"/>
        </w:rPr>
        <w:t>государство</w:t>
      </w:r>
      <w:proofErr w:type="spellEnd"/>
      <w:r w:rsidRPr="000303CD">
        <w:rPr>
          <w:rFonts w:ascii="Times New Roman" w:eastAsia="Times New Roman" w:hAnsi="Times New Roman" w:cs="Times New Roman"/>
          <w:color w:val="000000" w:themeColor="text1"/>
          <w:sz w:val="24"/>
          <w:szCs w:val="24"/>
          <w:lang w:eastAsia="en-IN"/>
        </w:rPr>
        <w:t xml:space="preserve"> (</w:t>
      </w:r>
      <w:proofErr w:type="spellStart"/>
      <w:r w:rsidRPr="000303CD">
        <w:rPr>
          <w:rFonts w:ascii="Times New Roman" w:eastAsia="Times New Roman" w:hAnsi="Times New Roman" w:cs="Times New Roman"/>
          <w:color w:val="000000" w:themeColor="text1"/>
          <w:sz w:val="24"/>
          <w:szCs w:val="24"/>
          <w:lang w:eastAsia="en-IN"/>
        </w:rPr>
        <w:t>Ru</w:t>
      </w:r>
      <w:proofErr w:type="spellEnd"/>
      <w:r w:rsidRPr="000303CD">
        <w:rPr>
          <w:rFonts w:ascii="Times New Roman" w:eastAsia="Times New Roman" w:hAnsi="Times New Roman" w:cs="Times New Roman"/>
          <w:color w:val="000000" w:themeColor="text1"/>
          <w:sz w:val="24"/>
          <w:szCs w:val="24"/>
          <w:lang w:eastAsia="en-IN"/>
        </w:rPr>
        <w:t>.).</w:t>
      </w:r>
      <w:hyperlink r:id="rId53" w:anchor="cite_note-5" w:history="1">
        <w:r w:rsidRPr="000303CD">
          <w:rPr>
            <w:rFonts w:ascii="Times New Roman" w:eastAsia="Times New Roman" w:hAnsi="Times New Roman" w:cs="Times New Roman"/>
            <w:color w:val="000000" w:themeColor="text1"/>
            <w:sz w:val="24"/>
            <w:szCs w:val="24"/>
            <w:u w:val="single"/>
            <w:vertAlign w:val="superscript"/>
            <w:lang w:eastAsia="en-IN"/>
          </w:rPr>
          <w:t>[6]</w:t>
        </w:r>
      </w:hyperlink>
      <w:r w:rsidRPr="000303CD">
        <w:rPr>
          <w:rFonts w:ascii="Times New Roman" w:eastAsia="Times New Roman" w:hAnsi="Times New Roman" w:cs="Times New Roman"/>
          <w:color w:val="000000" w:themeColor="text1"/>
          <w:sz w:val="24"/>
          <w:szCs w:val="24"/>
          <w:lang w:eastAsia="en-IN"/>
        </w:rPr>
        <w:t xml:space="preserve"> The latter doctrine is the product of continental European legal thought which had adopted it from German legal philosophy. Its name can be translated into English as “legal state” or "state of law" or "state of rights" or "constitutional state" – consistently meaning the state in which the exercise of governmental power is kept in check by the higher law rather than by the changeable law established by this state. </w:t>
      </w:r>
      <w:hyperlink r:id="rId54" w:tooltip="Amartya Sen" w:history="1">
        <w:proofErr w:type="spellStart"/>
        <w:r w:rsidRPr="000303CD">
          <w:rPr>
            <w:rFonts w:ascii="Times New Roman" w:eastAsia="Times New Roman" w:hAnsi="Times New Roman" w:cs="Times New Roman"/>
            <w:color w:val="000000" w:themeColor="text1"/>
            <w:sz w:val="24"/>
            <w:szCs w:val="24"/>
            <w:u w:val="single"/>
            <w:lang w:eastAsia="en-IN"/>
          </w:rPr>
          <w:t>Amartya</w:t>
        </w:r>
        <w:proofErr w:type="spellEnd"/>
        <w:r w:rsidRPr="000303CD">
          <w:rPr>
            <w:rFonts w:ascii="Times New Roman" w:eastAsia="Times New Roman" w:hAnsi="Times New Roman" w:cs="Times New Roman"/>
            <w:color w:val="000000" w:themeColor="text1"/>
            <w:sz w:val="24"/>
            <w:szCs w:val="24"/>
            <w:u w:val="single"/>
            <w:lang w:eastAsia="en-IN"/>
          </w:rPr>
          <w:t xml:space="preserve"> </w:t>
        </w:r>
        <w:proofErr w:type="spellStart"/>
        <w:r w:rsidRPr="000303CD">
          <w:rPr>
            <w:rFonts w:ascii="Times New Roman" w:eastAsia="Times New Roman" w:hAnsi="Times New Roman" w:cs="Times New Roman"/>
            <w:color w:val="000000" w:themeColor="text1"/>
            <w:sz w:val="24"/>
            <w:szCs w:val="24"/>
            <w:u w:val="single"/>
            <w:lang w:eastAsia="en-IN"/>
          </w:rPr>
          <w:t>Sen</w:t>
        </w:r>
        <w:proofErr w:type="spellEnd"/>
      </w:hyperlink>
      <w:r w:rsidRPr="000303CD">
        <w:rPr>
          <w:rFonts w:ascii="Times New Roman" w:eastAsia="Times New Roman" w:hAnsi="Times New Roman" w:cs="Times New Roman"/>
          <w:color w:val="000000" w:themeColor="text1"/>
          <w:sz w:val="24"/>
          <w:szCs w:val="24"/>
          <w:lang w:eastAsia="en-IN"/>
        </w:rPr>
        <w:t xml:space="preserve"> mentioned that the legal theorists in ancient India used term of classical </w:t>
      </w:r>
      <w:proofErr w:type="spellStart"/>
      <w:r w:rsidRPr="000303CD">
        <w:rPr>
          <w:rFonts w:ascii="Times New Roman" w:eastAsia="Times New Roman" w:hAnsi="Times New Roman" w:cs="Times New Roman"/>
          <w:color w:val="000000" w:themeColor="text1"/>
          <w:sz w:val="24"/>
          <w:szCs w:val="24"/>
          <w:lang w:eastAsia="en-IN"/>
        </w:rPr>
        <w:t>Sanscrit</w:t>
      </w:r>
      <w:proofErr w:type="spellEnd"/>
      <w:r w:rsidRPr="000303CD">
        <w:rPr>
          <w:rFonts w:ascii="Times New Roman" w:eastAsia="Times New Roman" w:hAnsi="Times New Roman" w:cs="Times New Roman"/>
          <w:color w:val="000000" w:themeColor="text1"/>
          <w:sz w:val="24"/>
          <w:szCs w:val="24"/>
          <w:lang w:eastAsia="en-IN"/>
        </w:rPr>
        <w:t xml:space="preserve"> "</w:t>
      </w:r>
      <w:proofErr w:type="spellStart"/>
      <w:r w:rsidRPr="000303CD">
        <w:rPr>
          <w:rFonts w:ascii="Times New Roman" w:eastAsia="Times New Roman" w:hAnsi="Times New Roman" w:cs="Times New Roman"/>
          <w:color w:val="000000" w:themeColor="text1"/>
          <w:sz w:val="24"/>
          <w:szCs w:val="24"/>
          <w:lang w:eastAsia="en-IN"/>
        </w:rPr>
        <w:t>nyaya</w:t>
      </w:r>
      <w:proofErr w:type="spellEnd"/>
      <w:r w:rsidRPr="000303CD">
        <w:rPr>
          <w:rFonts w:ascii="Times New Roman" w:eastAsia="Times New Roman" w:hAnsi="Times New Roman" w:cs="Times New Roman"/>
          <w:color w:val="000000" w:themeColor="text1"/>
          <w:sz w:val="24"/>
          <w:szCs w:val="24"/>
          <w:lang w:eastAsia="en-IN"/>
        </w:rPr>
        <w:t>" in the sense of not just a matter of judging institutions and rules, but of judging the societies themselves.</w:t>
      </w:r>
      <w:hyperlink r:id="rId55" w:anchor="cite_note-6" w:history="1">
        <w:r w:rsidRPr="000303CD">
          <w:rPr>
            <w:rFonts w:ascii="Times New Roman" w:eastAsia="Times New Roman" w:hAnsi="Times New Roman" w:cs="Times New Roman"/>
            <w:color w:val="000000" w:themeColor="text1"/>
            <w:sz w:val="24"/>
            <w:szCs w:val="24"/>
            <w:u w:val="single"/>
            <w:vertAlign w:val="superscript"/>
            <w:lang w:eastAsia="en-IN"/>
          </w:rPr>
          <w:t>[7]</w:t>
        </w:r>
      </w:hyperlink>
    </w:p>
    <w:tbl>
      <w:tblPr>
        <w:tblW w:w="0" w:type="auto"/>
        <w:tblCellSpacing w:w="15" w:type="dxa"/>
        <w:tblCellMar>
          <w:top w:w="15" w:type="dxa"/>
          <w:left w:w="15" w:type="dxa"/>
          <w:bottom w:w="15" w:type="dxa"/>
          <w:right w:w="15" w:type="dxa"/>
        </w:tblCellMar>
        <w:tblLook w:val="04A0"/>
      </w:tblPr>
      <w:tblGrid>
        <w:gridCol w:w="7129"/>
      </w:tblGrid>
      <w:tr w:rsidR="000303CD" w:rsidRPr="000303CD" w:rsidTr="000303CD">
        <w:trPr>
          <w:tblCellSpacing w:w="15" w:type="dxa"/>
        </w:trPr>
        <w:tc>
          <w:tcPr>
            <w:tcW w:w="0" w:type="auto"/>
            <w:vAlign w:val="center"/>
            <w:hideMark/>
          </w:tcPr>
          <w:p w:rsidR="000303CD" w:rsidRPr="000303CD" w:rsidRDefault="000303CD" w:rsidP="000303CD">
            <w:pPr>
              <w:spacing w:before="100" w:beforeAutospacing="1" w:after="100" w:afterAutospacing="1" w:line="240" w:lineRule="auto"/>
              <w:outlineLvl w:val="1"/>
              <w:divId w:val="377437453"/>
              <w:rPr>
                <w:rFonts w:ascii="Times New Roman" w:eastAsia="Times New Roman" w:hAnsi="Times New Roman" w:cs="Times New Roman"/>
                <w:b/>
                <w:bCs/>
                <w:color w:val="000000" w:themeColor="text1"/>
                <w:sz w:val="36"/>
                <w:szCs w:val="36"/>
                <w:lang w:eastAsia="en-IN"/>
              </w:rPr>
            </w:pPr>
            <w:r w:rsidRPr="000303CD">
              <w:rPr>
                <w:rFonts w:ascii="Times New Roman" w:eastAsia="Times New Roman" w:hAnsi="Times New Roman" w:cs="Times New Roman"/>
                <w:b/>
                <w:bCs/>
                <w:color w:val="000000" w:themeColor="text1"/>
                <w:sz w:val="36"/>
                <w:szCs w:val="36"/>
                <w:lang w:eastAsia="en-IN"/>
              </w:rPr>
              <w:t>Contents</w:t>
            </w:r>
          </w:p>
          <w:p w:rsidR="000303CD" w:rsidRPr="000303CD" w:rsidRDefault="00BB1A27" w:rsidP="000303CD">
            <w:pPr>
              <w:numPr>
                <w:ilvl w:val="0"/>
                <w:numId w:val="4"/>
              </w:numPr>
              <w:spacing w:before="100" w:beforeAutospacing="1" w:after="100" w:afterAutospacing="1" w:line="240" w:lineRule="auto"/>
              <w:rPr>
                <w:rFonts w:ascii="Times New Roman" w:eastAsia="Times New Roman" w:hAnsi="Times New Roman" w:cs="Times New Roman"/>
                <w:color w:val="000000" w:themeColor="text1"/>
                <w:sz w:val="24"/>
                <w:szCs w:val="24"/>
                <w:lang w:eastAsia="en-IN"/>
              </w:rPr>
            </w:pPr>
            <w:hyperlink r:id="rId56" w:anchor="Examples" w:history="1">
              <w:r w:rsidR="000303CD" w:rsidRPr="000303CD">
                <w:rPr>
                  <w:rFonts w:ascii="Times New Roman" w:eastAsia="Times New Roman" w:hAnsi="Times New Roman" w:cs="Times New Roman"/>
                  <w:color w:val="000000" w:themeColor="text1"/>
                  <w:sz w:val="24"/>
                  <w:szCs w:val="24"/>
                  <w:u w:val="single"/>
                  <w:lang w:eastAsia="en-IN"/>
                </w:rPr>
                <w:t>1 Examples</w:t>
              </w:r>
            </w:hyperlink>
          </w:p>
          <w:p w:rsidR="000303CD" w:rsidRPr="000303CD" w:rsidRDefault="00BB1A27" w:rsidP="000303CD">
            <w:pPr>
              <w:numPr>
                <w:ilvl w:val="0"/>
                <w:numId w:val="4"/>
              </w:numPr>
              <w:spacing w:before="100" w:beforeAutospacing="1" w:after="100" w:afterAutospacing="1" w:line="240" w:lineRule="auto"/>
              <w:rPr>
                <w:rFonts w:ascii="Times New Roman" w:eastAsia="Times New Roman" w:hAnsi="Times New Roman" w:cs="Times New Roman"/>
                <w:color w:val="000000" w:themeColor="text1"/>
                <w:sz w:val="24"/>
                <w:szCs w:val="24"/>
                <w:lang w:eastAsia="en-IN"/>
              </w:rPr>
            </w:pPr>
            <w:hyperlink r:id="rId57" w:anchor="Constitutional_government_as_enforcement_of_the_higher_law" w:history="1">
              <w:r w:rsidR="000303CD" w:rsidRPr="000303CD">
                <w:rPr>
                  <w:rFonts w:ascii="Times New Roman" w:eastAsia="Times New Roman" w:hAnsi="Times New Roman" w:cs="Times New Roman"/>
                  <w:color w:val="000000" w:themeColor="text1"/>
                  <w:sz w:val="24"/>
                  <w:szCs w:val="24"/>
                  <w:u w:val="single"/>
                  <w:lang w:eastAsia="en-IN"/>
                </w:rPr>
                <w:t>2 Constitutional government as enforcement of the higher law</w:t>
              </w:r>
            </w:hyperlink>
          </w:p>
          <w:p w:rsidR="000303CD" w:rsidRPr="000303CD" w:rsidRDefault="00BB1A27" w:rsidP="000303CD">
            <w:pPr>
              <w:numPr>
                <w:ilvl w:val="0"/>
                <w:numId w:val="4"/>
              </w:numPr>
              <w:spacing w:before="100" w:beforeAutospacing="1" w:after="100" w:afterAutospacing="1" w:line="240" w:lineRule="auto"/>
              <w:rPr>
                <w:rFonts w:ascii="Times New Roman" w:eastAsia="Times New Roman" w:hAnsi="Times New Roman" w:cs="Times New Roman"/>
                <w:color w:val="000000" w:themeColor="text1"/>
                <w:sz w:val="24"/>
                <w:szCs w:val="24"/>
                <w:lang w:eastAsia="en-IN"/>
              </w:rPr>
            </w:pPr>
            <w:hyperlink r:id="rId58" w:anchor="See_also" w:history="1">
              <w:r w:rsidR="000303CD" w:rsidRPr="000303CD">
                <w:rPr>
                  <w:rFonts w:ascii="Times New Roman" w:eastAsia="Times New Roman" w:hAnsi="Times New Roman" w:cs="Times New Roman"/>
                  <w:color w:val="000000" w:themeColor="text1"/>
                  <w:sz w:val="24"/>
                  <w:szCs w:val="24"/>
                  <w:u w:val="single"/>
                  <w:lang w:eastAsia="en-IN"/>
                </w:rPr>
                <w:t>3 See also</w:t>
              </w:r>
            </w:hyperlink>
          </w:p>
          <w:p w:rsidR="000303CD" w:rsidRPr="000303CD" w:rsidRDefault="00BB1A27" w:rsidP="000303CD">
            <w:pPr>
              <w:numPr>
                <w:ilvl w:val="0"/>
                <w:numId w:val="4"/>
              </w:numPr>
              <w:spacing w:before="100" w:beforeAutospacing="1" w:after="100" w:afterAutospacing="1" w:line="240" w:lineRule="auto"/>
              <w:rPr>
                <w:rFonts w:ascii="Times New Roman" w:eastAsia="Times New Roman" w:hAnsi="Times New Roman" w:cs="Times New Roman"/>
                <w:color w:val="000000" w:themeColor="text1"/>
                <w:sz w:val="24"/>
                <w:szCs w:val="24"/>
                <w:lang w:eastAsia="en-IN"/>
              </w:rPr>
            </w:pPr>
            <w:hyperlink r:id="rId59" w:anchor="Notes" w:history="1">
              <w:r w:rsidR="000303CD" w:rsidRPr="000303CD">
                <w:rPr>
                  <w:rFonts w:ascii="Times New Roman" w:eastAsia="Times New Roman" w:hAnsi="Times New Roman" w:cs="Times New Roman"/>
                  <w:color w:val="000000" w:themeColor="text1"/>
                  <w:sz w:val="24"/>
                  <w:szCs w:val="24"/>
                  <w:u w:val="single"/>
                  <w:lang w:eastAsia="en-IN"/>
                </w:rPr>
                <w:t>4 Notes</w:t>
              </w:r>
            </w:hyperlink>
          </w:p>
          <w:p w:rsidR="000303CD" w:rsidRPr="000303CD" w:rsidRDefault="00BB1A27" w:rsidP="000303CD">
            <w:pPr>
              <w:numPr>
                <w:ilvl w:val="0"/>
                <w:numId w:val="4"/>
              </w:numPr>
              <w:spacing w:before="100" w:beforeAutospacing="1" w:after="100" w:afterAutospacing="1" w:line="240" w:lineRule="auto"/>
              <w:rPr>
                <w:rFonts w:ascii="Times New Roman" w:eastAsia="Times New Roman" w:hAnsi="Times New Roman" w:cs="Times New Roman"/>
                <w:color w:val="000000" w:themeColor="text1"/>
                <w:sz w:val="24"/>
                <w:szCs w:val="24"/>
                <w:lang w:eastAsia="en-IN"/>
              </w:rPr>
            </w:pPr>
            <w:hyperlink r:id="rId60" w:anchor="References" w:history="1">
              <w:r w:rsidR="000303CD" w:rsidRPr="000303CD">
                <w:rPr>
                  <w:rFonts w:ascii="Times New Roman" w:eastAsia="Times New Roman" w:hAnsi="Times New Roman" w:cs="Times New Roman"/>
                  <w:color w:val="000000" w:themeColor="text1"/>
                  <w:sz w:val="24"/>
                  <w:szCs w:val="24"/>
                  <w:u w:val="single"/>
                  <w:lang w:eastAsia="en-IN"/>
                </w:rPr>
                <w:t>5 References</w:t>
              </w:r>
            </w:hyperlink>
          </w:p>
          <w:p w:rsidR="000303CD" w:rsidRPr="000303CD" w:rsidRDefault="00BB1A27" w:rsidP="000303CD">
            <w:pPr>
              <w:numPr>
                <w:ilvl w:val="0"/>
                <w:numId w:val="4"/>
              </w:numPr>
              <w:spacing w:before="100" w:beforeAutospacing="1" w:after="100" w:afterAutospacing="1" w:line="240" w:lineRule="auto"/>
              <w:rPr>
                <w:rFonts w:ascii="Times New Roman" w:eastAsia="Times New Roman" w:hAnsi="Times New Roman" w:cs="Times New Roman"/>
                <w:color w:val="000000" w:themeColor="text1"/>
                <w:sz w:val="24"/>
                <w:szCs w:val="24"/>
                <w:lang w:eastAsia="en-IN"/>
              </w:rPr>
            </w:pPr>
            <w:hyperlink r:id="rId61" w:anchor="External_links" w:history="1">
              <w:r w:rsidR="000303CD" w:rsidRPr="000303CD">
                <w:rPr>
                  <w:rFonts w:ascii="Times New Roman" w:eastAsia="Times New Roman" w:hAnsi="Times New Roman" w:cs="Times New Roman"/>
                  <w:color w:val="000000" w:themeColor="text1"/>
                  <w:sz w:val="24"/>
                  <w:szCs w:val="24"/>
                  <w:u w:val="single"/>
                  <w:lang w:eastAsia="en-IN"/>
                </w:rPr>
                <w:t>6 External links</w:t>
              </w:r>
            </w:hyperlink>
          </w:p>
        </w:tc>
      </w:tr>
    </w:tbl>
    <w:p w:rsidR="000303CD" w:rsidRPr="000303CD" w:rsidRDefault="000303CD" w:rsidP="000303CD">
      <w:pPr>
        <w:spacing w:before="100" w:beforeAutospacing="1" w:after="100" w:afterAutospacing="1" w:line="240" w:lineRule="auto"/>
        <w:outlineLvl w:val="1"/>
        <w:rPr>
          <w:rFonts w:ascii="Times New Roman" w:eastAsia="Times New Roman" w:hAnsi="Times New Roman" w:cs="Times New Roman"/>
          <w:b/>
          <w:bCs/>
          <w:color w:val="000000" w:themeColor="text1"/>
          <w:sz w:val="36"/>
          <w:szCs w:val="36"/>
          <w:lang w:eastAsia="en-IN"/>
        </w:rPr>
      </w:pPr>
      <w:r w:rsidRPr="000303CD">
        <w:rPr>
          <w:rFonts w:ascii="Times New Roman" w:eastAsia="Times New Roman" w:hAnsi="Times New Roman" w:cs="Times New Roman"/>
          <w:b/>
          <w:bCs/>
          <w:color w:val="000000" w:themeColor="text1"/>
          <w:sz w:val="36"/>
          <w:szCs w:val="36"/>
          <w:lang w:eastAsia="en-IN"/>
        </w:rPr>
        <w:t>Examples</w:t>
      </w:r>
    </w:p>
    <w:p w:rsidR="000303CD" w:rsidRPr="000303CD" w:rsidRDefault="000303CD" w:rsidP="000303CD">
      <w:pPr>
        <w:spacing w:before="100" w:beforeAutospacing="1" w:after="100" w:afterAutospacing="1" w:line="240" w:lineRule="auto"/>
        <w:rPr>
          <w:rFonts w:ascii="Times New Roman" w:eastAsia="Times New Roman" w:hAnsi="Times New Roman" w:cs="Times New Roman"/>
          <w:color w:val="000000" w:themeColor="text1"/>
          <w:sz w:val="24"/>
          <w:szCs w:val="24"/>
          <w:lang w:eastAsia="en-IN"/>
        </w:rPr>
      </w:pPr>
      <w:r w:rsidRPr="000303CD">
        <w:rPr>
          <w:rFonts w:ascii="Times New Roman" w:eastAsia="Times New Roman" w:hAnsi="Times New Roman" w:cs="Times New Roman"/>
          <w:color w:val="000000" w:themeColor="text1"/>
          <w:sz w:val="24"/>
          <w:szCs w:val="24"/>
          <w:lang w:eastAsia="en-IN"/>
        </w:rPr>
        <w:t xml:space="preserve">Before the </w:t>
      </w:r>
      <w:hyperlink r:id="rId62" w:tooltip="American Civil War" w:history="1">
        <w:r w:rsidRPr="000303CD">
          <w:rPr>
            <w:rFonts w:ascii="Times New Roman" w:eastAsia="Times New Roman" w:hAnsi="Times New Roman" w:cs="Times New Roman"/>
            <w:color w:val="000000" w:themeColor="text1"/>
            <w:sz w:val="24"/>
            <w:szCs w:val="24"/>
            <w:u w:val="single"/>
            <w:lang w:eastAsia="en-IN"/>
          </w:rPr>
          <w:t>Civil War</w:t>
        </w:r>
      </w:hyperlink>
      <w:r w:rsidRPr="000303CD">
        <w:rPr>
          <w:rFonts w:ascii="Times New Roman" w:eastAsia="Times New Roman" w:hAnsi="Times New Roman" w:cs="Times New Roman"/>
          <w:color w:val="000000" w:themeColor="text1"/>
          <w:sz w:val="24"/>
          <w:szCs w:val="24"/>
          <w:lang w:eastAsia="en-IN"/>
        </w:rPr>
        <w:t xml:space="preserve">, </w:t>
      </w:r>
      <w:hyperlink r:id="rId63" w:tooltip="African American" w:history="1">
        <w:r w:rsidRPr="000303CD">
          <w:rPr>
            <w:rFonts w:ascii="Times New Roman" w:eastAsia="Times New Roman" w:hAnsi="Times New Roman" w:cs="Times New Roman"/>
            <w:color w:val="000000" w:themeColor="text1"/>
            <w:sz w:val="24"/>
            <w:szCs w:val="24"/>
            <w:u w:val="single"/>
            <w:lang w:eastAsia="en-IN"/>
          </w:rPr>
          <w:t>African Americans</w:t>
        </w:r>
      </w:hyperlink>
      <w:r w:rsidRPr="000303CD">
        <w:rPr>
          <w:rFonts w:ascii="Times New Roman" w:eastAsia="Times New Roman" w:hAnsi="Times New Roman" w:cs="Times New Roman"/>
          <w:color w:val="000000" w:themeColor="text1"/>
          <w:sz w:val="24"/>
          <w:szCs w:val="24"/>
          <w:lang w:eastAsia="en-IN"/>
        </w:rPr>
        <w:t xml:space="preserve"> were legally denied equal rights and freedoms pursuant to formally valid codes prescribing the relations between master and slave. Even though these codes were </w:t>
      </w:r>
      <w:r w:rsidRPr="000303CD">
        <w:rPr>
          <w:rFonts w:ascii="Times New Roman" w:eastAsia="Times New Roman" w:hAnsi="Times New Roman" w:cs="Times New Roman"/>
          <w:i/>
          <w:iCs/>
          <w:color w:val="000000" w:themeColor="text1"/>
          <w:sz w:val="24"/>
          <w:szCs w:val="24"/>
          <w:lang w:eastAsia="en-IN"/>
        </w:rPr>
        <w:t>de jure</w:t>
      </w:r>
      <w:r w:rsidRPr="000303CD">
        <w:rPr>
          <w:rFonts w:ascii="Times New Roman" w:eastAsia="Times New Roman" w:hAnsi="Times New Roman" w:cs="Times New Roman"/>
          <w:color w:val="000000" w:themeColor="text1"/>
          <w:sz w:val="24"/>
          <w:szCs w:val="24"/>
          <w:lang w:eastAsia="en-IN"/>
        </w:rPr>
        <w:t xml:space="preserve"> fully suitable for application in legal practice, yet their enforcement by the then U.S. government </w:t>
      </w:r>
      <w:r w:rsidRPr="000303CD">
        <w:rPr>
          <w:rFonts w:ascii="Times New Roman" w:eastAsia="Times New Roman" w:hAnsi="Times New Roman" w:cs="Times New Roman"/>
          <w:i/>
          <w:iCs/>
          <w:color w:val="000000" w:themeColor="text1"/>
          <w:sz w:val="24"/>
          <w:szCs w:val="24"/>
          <w:lang w:eastAsia="en-IN"/>
        </w:rPr>
        <w:t>de facto</w:t>
      </w:r>
      <w:r w:rsidRPr="000303CD">
        <w:rPr>
          <w:rFonts w:ascii="Times New Roman" w:eastAsia="Times New Roman" w:hAnsi="Times New Roman" w:cs="Times New Roman"/>
          <w:color w:val="000000" w:themeColor="text1"/>
          <w:sz w:val="24"/>
          <w:szCs w:val="24"/>
          <w:lang w:eastAsia="en-IN"/>
        </w:rPr>
        <w:t xml:space="preserve"> violated basic human rights of a significant part of the population. </w:t>
      </w:r>
      <w:hyperlink r:id="rId64" w:tooltip="William H. Seward" w:history="1">
        <w:r w:rsidRPr="000303CD">
          <w:rPr>
            <w:rFonts w:ascii="Times New Roman" w:eastAsia="Times New Roman" w:hAnsi="Times New Roman" w:cs="Times New Roman"/>
            <w:color w:val="000000" w:themeColor="text1"/>
            <w:sz w:val="24"/>
            <w:szCs w:val="24"/>
            <w:u w:val="single"/>
            <w:lang w:eastAsia="en-IN"/>
          </w:rPr>
          <w:t>William H. Seward</w:t>
        </w:r>
      </w:hyperlink>
      <w:r w:rsidRPr="000303CD">
        <w:rPr>
          <w:rFonts w:ascii="Times New Roman" w:eastAsia="Times New Roman" w:hAnsi="Times New Roman" w:cs="Times New Roman"/>
          <w:color w:val="000000" w:themeColor="text1"/>
          <w:sz w:val="24"/>
          <w:szCs w:val="24"/>
          <w:lang w:eastAsia="en-IN"/>
        </w:rPr>
        <w:t xml:space="preserve"> famously proclaimed that slavery is forbidden under "a higher law than the </w:t>
      </w:r>
      <w:hyperlink r:id="rId65" w:tooltip="Constitution of the United States" w:history="1">
        <w:r w:rsidRPr="000303CD">
          <w:rPr>
            <w:rFonts w:ascii="Times New Roman" w:eastAsia="Times New Roman" w:hAnsi="Times New Roman" w:cs="Times New Roman"/>
            <w:color w:val="000000" w:themeColor="text1"/>
            <w:sz w:val="24"/>
            <w:szCs w:val="24"/>
            <w:u w:val="single"/>
            <w:lang w:eastAsia="en-IN"/>
          </w:rPr>
          <w:t>Constitution</w:t>
        </w:r>
      </w:hyperlink>
      <w:r w:rsidRPr="000303CD">
        <w:rPr>
          <w:rFonts w:ascii="Times New Roman" w:eastAsia="Times New Roman" w:hAnsi="Times New Roman" w:cs="Times New Roman"/>
          <w:color w:val="000000" w:themeColor="text1"/>
          <w:sz w:val="24"/>
          <w:szCs w:val="24"/>
          <w:lang w:eastAsia="en-IN"/>
        </w:rPr>
        <w:t>."</w:t>
      </w:r>
    </w:p>
    <w:p w:rsidR="000303CD" w:rsidRPr="000303CD" w:rsidRDefault="000303CD" w:rsidP="000303CD">
      <w:pPr>
        <w:spacing w:before="100" w:beforeAutospacing="1" w:after="100" w:afterAutospacing="1" w:line="240" w:lineRule="auto"/>
        <w:rPr>
          <w:rFonts w:ascii="Times New Roman" w:eastAsia="Times New Roman" w:hAnsi="Times New Roman" w:cs="Times New Roman"/>
          <w:color w:val="000000" w:themeColor="text1"/>
          <w:sz w:val="24"/>
          <w:szCs w:val="24"/>
          <w:lang w:eastAsia="en-IN"/>
        </w:rPr>
      </w:pPr>
      <w:r w:rsidRPr="000303CD">
        <w:rPr>
          <w:rFonts w:ascii="Times New Roman" w:eastAsia="Times New Roman" w:hAnsi="Times New Roman" w:cs="Times New Roman"/>
          <w:color w:val="000000" w:themeColor="text1"/>
          <w:sz w:val="24"/>
          <w:szCs w:val="24"/>
          <w:lang w:eastAsia="en-IN"/>
        </w:rPr>
        <w:t xml:space="preserve">Generally speaking, the occurrence of such "justly enacted unjust laws" fully depends on the stance taken by the country's political leadership towards </w:t>
      </w:r>
      <w:hyperlink r:id="rId66" w:tooltip="The rule of law" w:history="1">
        <w:r w:rsidRPr="000303CD">
          <w:rPr>
            <w:rFonts w:ascii="Times New Roman" w:eastAsia="Times New Roman" w:hAnsi="Times New Roman" w:cs="Times New Roman"/>
            <w:color w:val="000000" w:themeColor="text1"/>
            <w:sz w:val="24"/>
            <w:szCs w:val="24"/>
            <w:u w:val="single"/>
            <w:lang w:eastAsia="en-IN"/>
          </w:rPr>
          <w:t>the rule of law</w:t>
        </w:r>
      </w:hyperlink>
      <w:r w:rsidRPr="000303CD">
        <w:rPr>
          <w:rFonts w:ascii="Times New Roman" w:eastAsia="Times New Roman" w:hAnsi="Times New Roman" w:cs="Times New Roman"/>
          <w:color w:val="000000" w:themeColor="text1"/>
          <w:sz w:val="24"/>
          <w:szCs w:val="24"/>
          <w:lang w:eastAsia="en-IN"/>
        </w:rPr>
        <w:t xml:space="preserve"> principle.</w:t>
      </w:r>
    </w:p>
    <w:p w:rsidR="000303CD" w:rsidRPr="000303CD" w:rsidRDefault="000303CD" w:rsidP="000303CD">
      <w:pPr>
        <w:spacing w:before="100" w:beforeAutospacing="1" w:after="100" w:afterAutospacing="1" w:line="240" w:lineRule="auto"/>
        <w:rPr>
          <w:rFonts w:ascii="Times New Roman" w:eastAsia="Times New Roman" w:hAnsi="Times New Roman" w:cs="Times New Roman"/>
          <w:color w:val="000000" w:themeColor="text1"/>
          <w:sz w:val="24"/>
          <w:szCs w:val="24"/>
          <w:lang w:eastAsia="en-IN"/>
        </w:rPr>
      </w:pPr>
      <w:r w:rsidRPr="000303CD">
        <w:rPr>
          <w:rFonts w:ascii="Times New Roman" w:eastAsia="Times New Roman" w:hAnsi="Times New Roman" w:cs="Times New Roman"/>
          <w:color w:val="000000" w:themeColor="text1"/>
          <w:sz w:val="24"/>
          <w:szCs w:val="24"/>
          <w:lang w:eastAsia="en-IN"/>
        </w:rPr>
        <w:t xml:space="preserve">In some countries, the political leaders assert that the rule of law is purely a procedural concept. Therefore, they argue that any government may strip its subjects of their fundamental freedoms or infringe their vital interests so long as this is done by way of a duly implemented legal mechanism. For example, at the </w:t>
      </w:r>
      <w:hyperlink r:id="rId67" w:tooltip="Nuremberg trials" w:history="1">
        <w:r w:rsidRPr="000303CD">
          <w:rPr>
            <w:rFonts w:ascii="Times New Roman" w:eastAsia="Times New Roman" w:hAnsi="Times New Roman" w:cs="Times New Roman"/>
            <w:color w:val="000000" w:themeColor="text1"/>
            <w:sz w:val="24"/>
            <w:szCs w:val="24"/>
            <w:u w:val="single"/>
            <w:lang w:eastAsia="en-IN"/>
          </w:rPr>
          <w:t>Nuremberg trials</w:t>
        </w:r>
      </w:hyperlink>
      <w:r w:rsidRPr="000303CD">
        <w:rPr>
          <w:rFonts w:ascii="Times New Roman" w:eastAsia="Times New Roman" w:hAnsi="Times New Roman" w:cs="Times New Roman"/>
          <w:color w:val="000000" w:themeColor="text1"/>
          <w:sz w:val="24"/>
          <w:szCs w:val="24"/>
          <w:lang w:eastAsia="en-IN"/>
        </w:rPr>
        <w:t xml:space="preserve">, in an attempt to justify their crimes against Jewish and Romany population of Europe during </w:t>
      </w:r>
      <w:hyperlink r:id="rId68" w:tooltip="World War II" w:history="1">
        <w:r w:rsidRPr="000303CD">
          <w:rPr>
            <w:rFonts w:ascii="Times New Roman" w:eastAsia="Times New Roman" w:hAnsi="Times New Roman" w:cs="Times New Roman"/>
            <w:color w:val="000000" w:themeColor="text1"/>
            <w:sz w:val="24"/>
            <w:szCs w:val="24"/>
            <w:u w:val="single"/>
            <w:lang w:eastAsia="en-IN"/>
          </w:rPr>
          <w:t>World War II</w:t>
        </w:r>
      </w:hyperlink>
      <w:r w:rsidRPr="000303CD">
        <w:rPr>
          <w:rFonts w:ascii="Times New Roman" w:eastAsia="Times New Roman" w:hAnsi="Times New Roman" w:cs="Times New Roman"/>
          <w:color w:val="000000" w:themeColor="text1"/>
          <w:sz w:val="24"/>
          <w:szCs w:val="24"/>
          <w:lang w:eastAsia="en-IN"/>
        </w:rPr>
        <w:t xml:space="preserve">, some of the former leaders of </w:t>
      </w:r>
      <w:hyperlink r:id="rId69" w:tooltip="Nazi Germany" w:history="1">
        <w:r w:rsidRPr="000303CD">
          <w:rPr>
            <w:rFonts w:ascii="Times New Roman" w:eastAsia="Times New Roman" w:hAnsi="Times New Roman" w:cs="Times New Roman"/>
            <w:color w:val="000000" w:themeColor="text1"/>
            <w:sz w:val="24"/>
            <w:szCs w:val="24"/>
            <w:u w:val="single"/>
            <w:lang w:eastAsia="en-IN"/>
          </w:rPr>
          <w:t>Nazi Germany</w:t>
        </w:r>
      </w:hyperlink>
      <w:r w:rsidRPr="000303CD">
        <w:rPr>
          <w:rFonts w:ascii="Times New Roman" w:eastAsia="Times New Roman" w:hAnsi="Times New Roman" w:cs="Times New Roman"/>
          <w:color w:val="000000" w:themeColor="text1"/>
          <w:sz w:val="24"/>
          <w:szCs w:val="24"/>
          <w:lang w:eastAsia="en-IN"/>
        </w:rPr>
        <w:t xml:space="preserve"> argued that they had broken none of the laws effective when Hitler had been in power. It was only by invoking the rule according to a higher law that the Allied prosecutors were able to legitimately overcome such defenses.</w:t>
      </w:r>
      <w:hyperlink r:id="rId70" w:anchor="cite_note-7" w:history="1">
        <w:r w:rsidRPr="000303CD">
          <w:rPr>
            <w:rFonts w:ascii="Times New Roman" w:eastAsia="Times New Roman" w:hAnsi="Times New Roman" w:cs="Times New Roman"/>
            <w:color w:val="000000" w:themeColor="text1"/>
            <w:sz w:val="24"/>
            <w:szCs w:val="24"/>
            <w:u w:val="single"/>
            <w:vertAlign w:val="superscript"/>
            <w:lang w:eastAsia="en-IN"/>
          </w:rPr>
          <w:t>[8]</w:t>
        </w:r>
      </w:hyperlink>
    </w:p>
    <w:p w:rsidR="000303CD" w:rsidRPr="000303CD" w:rsidRDefault="000303CD" w:rsidP="000303CD">
      <w:pPr>
        <w:spacing w:before="100" w:beforeAutospacing="1" w:after="100" w:afterAutospacing="1" w:line="240" w:lineRule="auto"/>
        <w:rPr>
          <w:rFonts w:ascii="Times New Roman" w:eastAsia="Times New Roman" w:hAnsi="Times New Roman" w:cs="Times New Roman"/>
          <w:color w:val="000000" w:themeColor="text1"/>
          <w:sz w:val="24"/>
          <w:szCs w:val="24"/>
          <w:lang w:eastAsia="en-IN"/>
        </w:rPr>
      </w:pPr>
      <w:r w:rsidRPr="000303CD">
        <w:rPr>
          <w:rFonts w:ascii="Times New Roman" w:eastAsia="Times New Roman" w:hAnsi="Times New Roman" w:cs="Times New Roman"/>
          <w:color w:val="000000" w:themeColor="text1"/>
          <w:sz w:val="24"/>
          <w:szCs w:val="24"/>
          <w:lang w:eastAsia="en-IN"/>
        </w:rPr>
        <w:t xml:space="preserve">In other countries, conversely, the political leaders assert that all written laws must be kept in line with the universal principles of morality, fairness, and justice. These leaders argue that, as a necessary corollary to the axiom that "no one is above the law," the rule of law requires the government to treat </w:t>
      </w:r>
      <w:r w:rsidRPr="000303CD">
        <w:rPr>
          <w:rFonts w:ascii="Times New Roman" w:eastAsia="Times New Roman" w:hAnsi="Times New Roman" w:cs="Times New Roman"/>
          <w:color w:val="000000" w:themeColor="text1"/>
          <w:sz w:val="24"/>
          <w:szCs w:val="24"/>
          <w:lang w:eastAsia="en-IN"/>
        </w:rPr>
        <w:lastRenderedPageBreak/>
        <w:t>all persons equally under the law. However, the proclaimed right to equal treatment is susceptible to instantly becoming void each time the government denies a sufficient level of respect, dignity, and autonomy to a certain class of individuals or to human rights in general."</w:t>
      </w:r>
      <w:hyperlink r:id="rId71" w:anchor="cite_note-8" w:history="1">
        <w:r w:rsidRPr="000303CD">
          <w:rPr>
            <w:rFonts w:ascii="Times New Roman" w:eastAsia="Times New Roman" w:hAnsi="Times New Roman" w:cs="Times New Roman"/>
            <w:color w:val="000000" w:themeColor="text1"/>
            <w:sz w:val="24"/>
            <w:szCs w:val="24"/>
            <w:u w:val="single"/>
            <w:vertAlign w:val="superscript"/>
            <w:lang w:eastAsia="en-IN"/>
          </w:rPr>
          <w:t>[9]</w:t>
        </w:r>
      </w:hyperlink>
      <w:r w:rsidRPr="000303CD">
        <w:rPr>
          <w:rFonts w:ascii="Times New Roman" w:eastAsia="Times New Roman" w:hAnsi="Times New Roman" w:cs="Times New Roman"/>
          <w:color w:val="000000" w:themeColor="text1"/>
          <w:sz w:val="24"/>
          <w:szCs w:val="24"/>
          <w:lang w:eastAsia="en-IN"/>
        </w:rPr>
        <w:t xml:space="preserve"> Therefore, the unwritten and universally self-explanatory principles of equality, autonomy, dignity, and respect are said to overrule conventional written laws enacted by the government. It is these principles that are often referred to as "natural law." They also constitute the basis of the "higher law theory."</w:t>
      </w:r>
    </w:p>
    <w:p w:rsidR="000303CD" w:rsidRPr="000303CD" w:rsidRDefault="000303CD" w:rsidP="000303CD">
      <w:pPr>
        <w:spacing w:before="100" w:beforeAutospacing="1" w:after="100" w:afterAutospacing="1" w:line="240" w:lineRule="auto"/>
        <w:outlineLvl w:val="1"/>
        <w:rPr>
          <w:rFonts w:ascii="Times New Roman" w:eastAsia="Times New Roman" w:hAnsi="Times New Roman" w:cs="Times New Roman"/>
          <w:b/>
          <w:bCs/>
          <w:color w:val="000000" w:themeColor="text1"/>
          <w:sz w:val="36"/>
          <w:szCs w:val="36"/>
          <w:lang w:eastAsia="en-IN"/>
        </w:rPr>
      </w:pPr>
      <w:r w:rsidRPr="000303CD">
        <w:rPr>
          <w:rFonts w:ascii="Times New Roman" w:eastAsia="Times New Roman" w:hAnsi="Times New Roman" w:cs="Times New Roman"/>
          <w:b/>
          <w:bCs/>
          <w:color w:val="000000" w:themeColor="text1"/>
          <w:sz w:val="36"/>
          <w:szCs w:val="36"/>
          <w:lang w:eastAsia="en-IN"/>
        </w:rPr>
        <w:t>Constitutional government as enforcement of the higher law</w:t>
      </w:r>
    </w:p>
    <w:p w:rsidR="000303CD" w:rsidRPr="000303CD" w:rsidRDefault="000303CD" w:rsidP="000303CD">
      <w:pPr>
        <w:spacing w:before="100" w:beforeAutospacing="1" w:after="100" w:afterAutospacing="1" w:line="240" w:lineRule="auto"/>
        <w:rPr>
          <w:rFonts w:ascii="Times New Roman" w:eastAsia="Times New Roman" w:hAnsi="Times New Roman" w:cs="Times New Roman"/>
          <w:color w:val="000000" w:themeColor="text1"/>
          <w:sz w:val="24"/>
          <w:szCs w:val="24"/>
          <w:lang w:eastAsia="en-IN"/>
        </w:rPr>
      </w:pPr>
      <w:r w:rsidRPr="000303CD">
        <w:rPr>
          <w:rFonts w:ascii="Times New Roman" w:eastAsia="Times New Roman" w:hAnsi="Times New Roman" w:cs="Times New Roman"/>
          <w:color w:val="000000" w:themeColor="text1"/>
          <w:sz w:val="24"/>
          <w:szCs w:val="24"/>
          <w:lang w:eastAsia="en-IN"/>
        </w:rPr>
        <w:t xml:space="preserve">The </w:t>
      </w:r>
      <w:proofErr w:type="spellStart"/>
      <w:r w:rsidRPr="000303CD">
        <w:rPr>
          <w:rFonts w:ascii="Times New Roman" w:eastAsia="Times New Roman" w:hAnsi="Times New Roman" w:cs="Times New Roman"/>
          <w:color w:val="000000" w:themeColor="text1"/>
          <w:sz w:val="24"/>
          <w:szCs w:val="24"/>
          <w:lang w:eastAsia="en-IN"/>
        </w:rPr>
        <w:t>Rechtsstaat</w:t>
      </w:r>
      <w:proofErr w:type="spellEnd"/>
      <w:r w:rsidRPr="000303CD">
        <w:rPr>
          <w:rFonts w:ascii="Times New Roman" w:eastAsia="Times New Roman" w:hAnsi="Times New Roman" w:cs="Times New Roman"/>
          <w:color w:val="000000" w:themeColor="text1"/>
          <w:sz w:val="24"/>
          <w:szCs w:val="24"/>
          <w:lang w:eastAsia="en-IN"/>
        </w:rPr>
        <w:t xml:space="preserve"> doctrine (Legal state, State of right, Constitutional state, Constitutional government) was first introduced by the German philosopher </w:t>
      </w:r>
      <w:hyperlink r:id="rId72" w:tooltip="Immanuel Kant" w:history="1">
        <w:r w:rsidRPr="000303CD">
          <w:rPr>
            <w:rFonts w:ascii="Times New Roman" w:eastAsia="Times New Roman" w:hAnsi="Times New Roman" w:cs="Times New Roman"/>
            <w:color w:val="000000" w:themeColor="text1"/>
            <w:sz w:val="24"/>
            <w:szCs w:val="24"/>
            <w:u w:val="single"/>
            <w:lang w:eastAsia="en-IN"/>
          </w:rPr>
          <w:t>Immanuel Kant</w:t>
        </w:r>
      </w:hyperlink>
      <w:r w:rsidRPr="000303CD">
        <w:rPr>
          <w:rFonts w:ascii="Times New Roman" w:eastAsia="Times New Roman" w:hAnsi="Times New Roman" w:cs="Times New Roman"/>
          <w:color w:val="000000" w:themeColor="text1"/>
          <w:sz w:val="24"/>
          <w:szCs w:val="24"/>
          <w:lang w:eastAsia="en-IN"/>
        </w:rPr>
        <w:t xml:space="preserve"> in his latest works completed after the U.S. and French constitutions had been adopted in the late 18th century. Kant’s approach is based on the supremacy of country’s written </w:t>
      </w:r>
      <w:hyperlink r:id="rId73" w:tooltip="Constitution" w:history="1">
        <w:r w:rsidRPr="000303CD">
          <w:rPr>
            <w:rFonts w:ascii="Times New Roman" w:eastAsia="Times New Roman" w:hAnsi="Times New Roman" w:cs="Times New Roman"/>
            <w:color w:val="000000" w:themeColor="text1"/>
            <w:sz w:val="24"/>
            <w:szCs w:val="24"/>
            <w:u w:val="single"/>
            <w:lang w:eastAsia="en-IN"/>
          </w:rPr>
          <w:t>constitution</w:t>
        </w:r>
      </w:hyperlink>
      <w:r w:rsidRPr="000303CD">
        <w:rPr>
          <w:rFonts w:ascii="Times New Roman" w:eastAsia="Times New Roman" w:hAnsi="Times New Roman" w:cs="Times New Roman"/>
          <w:color w:val="000000" w:themeColor="text1"/>
          <w:sz w:val="24"/>
          <w:szCs w:val="24"/>
          <w:lang w:eastAsia="en-IN"/>
        </w:rPr>
        <w:t xml:space="preserve"> created using principles of the Higher Law. This supremacy meant creating guarantees for the implementation of his central idea: a permanently peaceful life as a basic condition for the happiness and prosperity of the citizens. Kant was basing his doctrine exclusively on the idea of constitutionalism and constitutional government.</w:t>
      </w:r>
    </w:p>
    <w:p w:rsidR="000303CD" w:rsidRPr="000303CD" w:rsidRDefault="000303CD" w:rsidP="000303CD">
      <w:pPr>
        <w:spacing w:before="100" w:beforeAutospacing="1" w:after="100" w:afterAutospacing="1" w:line="240" w:lineRule="auto"/>
        <w:rPr>
          <w:rFonts w:ascii="Times New Roman" w:eastAsia="Times New Roman" w:hAnsi="Times New Roman" w:cs="Times New Roman"/>
          <w:color w:val="000000" w:themeColor="text1"/>
          <w:sz w:val="24"/>
          <w:szCs w:val="24"/>
          <w:lang w:eastAsia="en-IN"/>
        </w:rPr>
      </w:pPr>
      <w:r w:rsidRPr="000303CD">
        <w:rPr>
          <w:rFonts w:ascii="Times New Roman" w:eastAsia="Times New Roman" w:hAnsi="Times New Roman" w:cs="Times New Roman"/>
          <w:color w:val="000000" w:themeColor="text1"/>
          <w:sz w:val="24"/>
          <w:szCs w:val="24"/>
          <w:lang w:eastAsia="en-IN"/>
        </w:rPr>
        <w:t xml:space="preserve">Kant had formulated the main problem of </w:t>
      </w:r>
      <w:hyperlink r:id="rId74" w:tooltip="Constitutionalism" w:history="1">
        <w:r w:rsidRPr="000303CD">
          <w:rPr>
            <w:rFonts w:ascii="Times New Roman" w:eastAsia="Times New Roman" w:hAnsi="Times New Roman" w:cs="Times New Roman"/>
            <w:color w:val="000000" w:themeColor="text1"/>
            <w:sz w:val="24"/>
            <w:szCs w:val="24"/>
            <w:u w:val="single"/>
            <w:lang w:eastAsia="en-IN"/>
          </w:rPr>
          <w:t>constitutionalism</w:t>
        </w:r>
      </w:hyperlink>
      <w:r w:rsidRPr="000303CD">
        <w:rPr>
          <w:rFonts w:ascii="Times New Roman" w:eastAsia="Times New Roman" w:hAnsi="Times New Roman" w:cs="Times New Roman"/>
          <w:color w:val="000000" w:themeColor="text1"/>
          <w:sz w:val="24"/>
          <w:szCs w:val="24"/>
          <w:lang w:eastAsia="en-IN"/>
        </w:rPr>
        <w:t xml:space="preserve"> as an instrument for the practical implementation of the Higher Law as follows, “The constitution of a state is eventually based on the morals of its citizens, which, in its turn, is based on the goodness of this constitution.” This Kant’s idea has become the foundation for the constitutional theory of the 21st century. The Legal state concept is based on the ideas introduced by Immanuel Kant, for example, in his </w:t>
      </w:r>
      <w:r w:rsidRPr="000303CD">
        <w:rPr>
          <w:rFonts w:ascii="Times New Roman" w:eastAsia="Times New Roman" w:hAnsi="Times New Roman" w:cs="Times New Roman"/>
          <w:i/>
          <w:iCs/>
          <w:color w:val="000000" w:themeColor="text1"/>
          <w:sz w:val="24"/>
          <w:szCs w:val="24"/>
          <w:lang w:eastAsia="en-IN"/>
        </w:rPr>
        <w:t>Groundwork of the Metaphysic of Morals</w:t>
      </w:r>
      <w:r w:rsidRPr="000303CD">
        <w:rPr>
          <w:rFonts w:ascii="Times New Roman" w:eastAsia="Times New Roman" w:hAnsi="Times New Roman" w:cs="Times New Roman"/>
          <w:color w:val="000000" w:themeColor="text1"/>
          <w:sz w:val="24"/>
          <w:szCs w:val="24"/>
          <w:lang w:eastAsia="en-IN"/>
        </w:rPr>
        <w:t>:</w:t>
      </w:r>
    </w:p>
    <w:p w:rsidR="000303CD" w:rsidRPr="000303CD" w:rsidRDefault="000303CD" w:rsidP="000303CD">
      <w:pPr>
        <w:spacing w:before="100" w:beforeAutospacing="1" w:after="100" w:afterAutospacing="1" w:line="240" w:lineRule="auto"/>
        <w:rPr>
          <w:rFonts w:ascii="Times New Roman" w:eastAsia="Times New Roman" w:hAnsi="Times New Roman" w:cs="Times New Roman"/>
          <w:color w:val="000000" w:themeColor="text1"/>
          <w:sz w:val="24"/>
          <w:szCs w:val="24"/>
          <w:lang w:eastAsia="en-IN"/>
        </w:rPr>
      </w:pPr>
      <w:r w:rsidRPr="000303CD">
        <w:rPr>
          <w:rFonts w:ascii="Times New Roman" w:eastAsia="Times New Roman" w:hAnsi="Times New Roman" w:cs="Times New Roman"/>
          <w:color w:val="000000" w:themeColor="text1"/>
          <w:sz w:val="24"/>
          <w:szCs w:val="24"/>
          <w:lang w:eastAsia="en-IN"/>
        </w:rPr>
        <w:t xml:space="preserve">“The task of establishing a universal and permanent peaceful life is not only a part of theory of law within the framework of pure reason, but </w:t>
      </w:r>
      <w:r w:rsidRPr="000303CD">
        <w:rPr>
          <w:rFonts w:ascii="Times New Roman" w:eastAsia="Times New Roman" w:hAnsi="Times New Roman" w:cs="Times New Roman"/>
          <w:i/>
          <w:iCs/>
          <w:color w:val="000000" w:themeColor="text1"/>
          <w:sz w:val="24"/>
          <w:szCs w:val="24"/>
          <w:lang w:eastAsia="en-IN"/>
        </w:rPr>
        <w:t>per se</w:t>
      </w:r>
      <w:r w:rsidRPr="000303CD">
        <w:rPr>
          <w:rFonts w:ascii="Times New Roman" w:eastAsia="Times New Roman" w:hAnsi="Times New Roman" w:cs="Times New Roman"/>
          <w:color w:val="000000" w:themeColor="text1"/>
          <w:sz w:val="24"/>
          <w:szCs w:val="24"/>
          <w:lang w:eastAsia="en-IN"/>
        </w:rPr>
        <w:t xml:space="preserve"> an absolute and ultimate goal. To achieve this goal, a state must become the community of a large number of people, living provided with legislative guarantees of their property rights secured by a common constitution. The supremacy of this constitution… must be derived </w:t>
      </w:r>
      <w:r w:rsidRPr="000303CD">
        <w:rPr>
          <w:rFonts w:ascii="Times New Roman" w:eastAsia="Times New Roman" w:hAnsi="Times New Roman" w:cs="Times New Roman"/>
          <w:i/>
          <w:iCs/>
          <w:color w:val="000000" w:themeColor="text1"/>
          <w:sz w:val="24"/>
          <w:szCs w:val="24"/>
          <w:lang w:eastAsia="en-IN"/>
        </w:rPr>
        <w:t>a priori</w:t>
      </w:r>
      <w:r w:rsidRPr="000303CD">
        <w:rPr>
          <w:rFonts w:ascii="Times New Roman" w:eastAsia="Times New Roman" w:hAnsi="Times New Roman" w:cs="Times New Roman"/>
          <w:color w:val="000000" w:themeColor="text1"/>
          <w:sz w:val="24"/>
          <w:szCs w:val="24"/>
          <w:lang w:eastAsia="en-IN"/>
        </w:rPr>
        <w:t xml:space="preserve"> from the considerations for achievement of the absolute ideal in the most just and fair organization of people’s life under the aegis of public law.”</w:t>
      </w:r>
      <w:hyperlink r:id="rId75" w:anchor="cite_note-9" w:history="1">
        <w:r w:rsidRPr="000303CD">
          <w:rPr>
            <w:rFonts w:ascii="Times New Roman" w:eastAsia="Times New Roman" w:hAnsi="Times New Roman" w:cs="Times New Roman"/>
            <w:color w:val="000000" w:themeColor="text1"/>
            <w:sz w:val="24"/>
            <w:szCs w:val="24"/>
            <w:u w:val="single"/>
            <w:vertAlign w:val="superscript"/>
            <w:lang w:eastAsia="en-IN"/>
          </w:rPr>
          <w:t>[10]</w:t>
        </w:r>
      </w:hyperlink>
    </w:p>
    <w:p w:rsidR="000303CD" w:rsidRPr="000303CD" w:rsidRDefault="000303CD" w:rsidP="000303CD">
      <w:pPr>
        <w:spacing w:before="100" w:beforeAutospacing="1" w:after="100" w:afterAutospacing="1" w:line="240" w:lineRule="auto"/>
        <w:rPr>
          <w:rFonts w:ascii="Times New Roman" w:eastAsia="Times New Roman" w:hAnsi="Times New Roman" w:cs="Times New Roman"/>
          <w:color w:val="000000" w:themeColor="text1"/>
          <w:sz w:val="24"/>
          <w:szCs w:val="24"/>
          <w:lang w:eastAsia="en-IN"/>
        </w:rPr>
      </w:pPr>
      <w:r w:rsidRPr="000303CD">
        <w:rPr>
          <w:rFonts w:ascii="Times New Roman" w:eastAsia="Times New Roman" w:hAnsi="Times New Roman" w:cs="Times New Roman"/>
          <w:color w:val="000000" w:themeColor="text1"/>
          <w:sz w:val="24"/>
          <w:szCs w:val="24"/>
          <w:lang w:eastAsia="en-IN"/>
        </w:rPr>
        <w:t xml:space="preserve">The Russian legal system, born in the 19th century as a result of the transformations initiated by the reforms of the </w:t>
      </w:r>
      <w:hyperlink r:id="rId76" w:tooltip="Alexander II of Russia" w:history="1">
        <w:r w:rsidRPr="000303CD">
          <w:rPr>
            <w:rFonts w:ascii="Times New Roman" w:eastAsia="Times New Roman" w:hAnsi="Times New Roman" w:cs="Times New Roman"/>
            <w:color w:val="000000" w:themeColor="text1"/>
            <w:sz w:val="24"/>
            <w:szCs w:val="24"/>
            <w:u w:val="single"/>
            <w:lang w:eastAsia="en-IN"/>
          </w:rPr>
          <w:t>Emperor Alexander II</w:t>
        </w:r>
      </w:hyperlink>
      <w:r w:rsidRPr="000303CD">
        <w:rPr>
          <w:rFonts w:ascii="Times New Roman" w:eastAsia="Times New Roman" w:hAnsi="Times New Roman" w:cs="Times New Roman"/>
          <w:color w:val="000000" w:themeColor="text1"/>
          <w:sz w:val="24"/>
          <w:szCs w:val="24"/>
          <w:lang w:eastAsia="en-IN"/>
        </w:rPr>
        <w:t xml:space="preserve">, was (and still is) based primarily upon the German legal tradition. It was from the latter that Russia had adopted the doctrine of </w:t>
      </w:r>
      <w:proofErr w:type="spellStart"/>
      <w:r w:rsidRPr="000303CD">
        <w:rPr>
          <w:rFonts w:ascii="Times New Roman" w:eastAsia="Times New Roman" w:hAnsi="Times New Roman" w:cs="Times New Roman"/>
          <w:color w:val="000000" w:themeColor="text1"/>
          <w:sz w:val="24"/>
          <w:szCs w:val="24"/>
          <w:lang w:eastAsia="en-IN"/>
        </w:rPr>
        <w:t>Rechtsstaat</w:t>
      </w:r>
      <w:proofErr w:type="spellEnd"/>
      <w:r w:rsidRPr="000303CD">
        <w:rPr>
          <w:rFonts w:ascii="Times New Roman" w:eastAsia="Times New Roman" w:hAnsi="Times New Roman" w:cs="Times New Roman"/>
          <w:color w:val="000000" w:themeColor="text1"/>
          <w:sz w:val="24"/>
          <w:szCs w:val="24"/>
          <w:lang w:eastAsia="en-IN"/>
        </w:rPr>
        <w:t>, which literally translates as "Legal State." Its closest English analogue is "the rule of law."</w:t>
      </w:r>
      <w:hyperlink r:id="rId77" w:anchor="cite_note-10" w:history="1">
        <w:r w:rsidRPr="000303CD">
          <w:rPr>
            <w:rFonts w:ascii="Times New Roman" w:eastAsia="Times New Roman" w:hAnsi="Times New Roman" w:cs="Times New Roman"/>
            <w:color w:val="000000" w:themeColor="text1"/>
            <w:sz w:val="24"/>
            <w:szCs w:val="24"/>
            <w:u w:val="single"/>
            <w:vertAlign w:val="superscript"/>
            <w:lang w:eastAsia="en-IN"/>
          </w:rPr>
          <w:t>[11]</w:t>
        </w:r>
      </w:hyperlink>
      <w:r w:rsidRPr="000303CD">
        <w:rPr>
          <w:rFonts w:ascii="Times New Roman" w:eastAsia="Times New Roman" w:hAnsi="Times New Roman" w:cs="Times New Roman"/>
          <w:color w:val="000000" w:themeColor="text1"/>
          <w:sz w:val="24"/>
          <w:szCs w:val="24"/>
          <w:lang w:eastAsia="en-IN"/>
        </w:rPr>
        <w:t xml:space="preserve"> The Russian Legal state concept adopts the written constitution as the country's supreme law (the rule of constitution). It is a fundamental but undefined principle that appears in the very first dispositive provision of Russia’s post-Communist constitution: "The Russian Federation – Russia – constitutes a democratic federative legal state with a republican form of governance." Similarly, the very first dispositive provision of Ukraine’s Constitution declares that "Ukraine is a sovereign and independent, democratic, social, legal state." Hence, the effort to invest meaning to the "Legal State" definition is anything but theoretical.</w:t>
      </w:r>
    </w:p>
    <w:p w:rsidR="000303CD" w:rsidRPr="000303CD" w:rsidRDefault="00BB1A27" w:rsidP="000303CD">
      <w:pPr>
        <w:spacing w:before="100" w:beforeAutospacing="1" w:after="100" w:afterAutospacing="1" w:line="240" w:lineRule="auto"/>
        <w:rPr>
          <w:rFonts w:ascii="Times New Roman" w:eastAsia="Times New Roman" w:hAnsi="Times New Roman" w:cs="Times New Roman"/>
          <w:color w:val="000000" w:themeColor="text1"/>
          <w:sz w:val="24"/>
          <w:szCs w:val="24"/>
          <w:lang w:eastAsia="en-IN"/>
        </w:rPr>
      </w:pPr>
      <w:hyperlink r:id="rId78" w:tooltip="Valery Zorkin" w:history="1">
        <w:r w:rsidR="000303CD" w:rsidRPr="000303CD">
          <w:rPr>
            <w:rFonts w:ascii="Times New Roman" w:eastAsia="Times New Roman" w:hAnsi="Times New Roman" w:cs="Times New Roman"/>
            <w:color w:val="000000" w:themeColor="text1"/>
            <w:sz w:val="24"/>
            <w:szCs w:val="24"/>
            <w:u w:val="single"/>
            <w:lang w:eastAsia="en-IN"/>
          </w:rPr>
          <w:t xml:space="preserve">Valery </w:t>
        </w:r>
        <w:proofErr w:type="spellStart"/>
        <w:r w:rsidR="000303CD" w:rsidRPr="000303CD">
          <w:rPr>
            <w:rFonts w:ascii="Times New Roman" w:eastAsia="Times New Roman" w:hAnsi="Times New Roman" w:cs="Times New Roman"/>
            <w:color w:val="000000" w:themeColor="text1"/>
            <w:sz w:val="24"/>
            <w:szCs w:val="24"/>
            <w:u w:val="single"/>
            <w:lang w:eastAsia="en-IN"/>
          </w:rPr>
          <w:t>Zorkin</w:t>
        </w:r>
        <w:proofErr w:type="spellEnd"/>
      </w:hyperlink>
      <w:r w:rsidR="000303CD" w:rsidRPr="000303CD">
        <w:rPr>
          <w:rFonts w:ascii="Times New Roman" w:eastAsia="Times New Roman" w:hAnsi="Times New Roman" w:cs="Times New Roman"/>
          <w:color w:val="000000" w:themeColor="text1"/>
          <w:sz w:val="24"/>
          <w:szCs w:val="24"/>
          <w:lang w:eastAsia="en-IN"/>
        </w:rPr>
        <w:t>, President of the Constitutional Court of Russia, wrote in 2003, "Becoming a legal state has long been our ultimate goal, and we have certainly made serious progress in this direction over the past several years. However, no one can say now that we have reached this destination. Such a legal state simply cannot exist without a lawful and just society. Here, as in no other sphere of our life, the state reflects the level of maturity reached by the society."</w:t>
      </w:r>
      <w:hyperlink r:id="rId79" w:anchor="cite_note-11" w:history="1">
        <w:r w:rsidR="000303CD" w:rsidRPr="000303CD">
          <w:rPr>
            <w:rFonts w:ascii="Times New Roman" w:eastAsia="Times New Roman" w:hAnsi="Times New Roman" w:cs="Times New Roman"/>
            <w:color w:val="000000" w:themeColor="text1"/>
            <w:sz w:val="24"/>
            <w:szCs w:val="24"/>
            <w:u w:val="single"/>
            <w:vertAlign w:val="superscript"/>
            <w:lang w:eastAsia="en-IN"/>
          </w:rPr>
          <w:t>[12]</w:t>
        </w:r>
      </w:hyperlink>
    </w:p>
    <w:p w:rsidR="000303CD" w:rsidRPr="000303CD" w:rsidRDefault="000303CD" w:rsidP="000303CD">
      <w:pPr>
        <w:spacing w:before="100" w:beforeAutospacing="1" w:after="100" w:afterAutospacing="1" w:line="240" w:lineRule="auto"/>
        <w:rPr>
          <w:rFonts w:ascii="Times New Roman" w:eastAsia="Times New Roman" w:hAnsi="Times New Roman" w:cs="Times New Roman"/>
          <w:color w:val="000000" w:themeColor="text1"/>
          <w:sz w:val="24"/>
          <w:szCs w:val="24"/>
          <w:lang w:eastAsia="en-IN"/>
        </w:rPr>
      </w:pPr>
      <w:r w:rsidRPr="000303CD">
        <w:rPr>
          <w:rFonts w:ascii="Times New Roman" w:eastAsia="Times New Roman" w:hAnsi="Times New Roman" w:cs="Times New Roman"/>
          <w:color w:val="000000" w:themeColor="text1"/>
          <w:sz w:val="24"/>
          <w:szCs w:val="24"/>
          <w:lang w:eastAsia="en-IN"/>
        </w:rPr>
        <w:t xml:space="preserve">The Russian concept of Legal state has adopted many segments of </w:t>
      </w:r>
      <w:hyperlink r:id="rId80" w:tooltip="Constitutional economics" w:history="1">
        <w:r w:rsidRPr="000303CD">
          <w:rPr>
            <w:rFonts w:ascii="Times New Roman" w:eastAsia="Times New Roman" w:hAnsi="Times New Roman" w:cs="Times New Roman"/>
            <w:color w:val="000000" w:themeColor="text1"/>
            <w:sz w:val="24"/>
            <w:szCs w:val="24"/>
            <w:u w:val="single"/>
            <w:lang w:eastAsia="en-IN"/>
          </w:rPr>
          <w:t>constitutional economics</w:t>
        </w:r>
      </w:hyperlink>
      <w:r w:rsidRPr="000303CD">
        <w:rPr>
          <w:rFonts w:ascii="Times New Roman" w:eastAsia="Times New Roman" w:hAnsi="Times New Roman" w:cs="Times New Roman"/>
          <w:color w:val="000000" w:themeColor="text1"/>
          <w:sz w:val="24"/>
          <w:szCs w:val="24"/>
          <w:lang w:eastAsia="en-IN"/>
        </w:rPr>
        <w:t xml:space="preserve"> which serves as a practical implementation of the higher law theory in economics.</w:t>
      </w:r>
    </w:p>
    <w:p w:rsidR="000303CD" w:rsidRPr="000303CD" w:rsidRDefault="000303CD" w:rsidP="000303CD">
      <w:pPr>
        <w:spacing w:before="100" w:beforeAutospacing="1" w:after="100" w:afterAutospacing="1" w:line="240" w:lineRule="auto"/>
        <w:rPr>
          <w:rFonts w:ascii="Times New Roman" w:eastAsia="Times New Roman" w:hAnsi="Times New Roman" w:cs="Times New Roman"/>
          <w:color w:val="000000" w:themeColor="text1"/>
          <w:sz w:val="24"/>
          <w:szCs w:val="24"/>
          <w:lang w:eastAsia="en-IN"/>
        </w:rPr>
      </w:pPr>
      <w:r w:rsidRPr="000303CD">
        <w:rPr>
          <w:rFonts w:ascii="Times New Roman" w:eastAsia="Times New Roman" w:hAnsi="Times New Roman" w:cs="Times New Roman"/>
          <w:color w:val="000000" w:themeColor="text1"/>
          <w:sz w:val="24"/>
          <w:szCs w:val="24"/>
          <w:lang w:eastAsia="en-IN"/>
        </w:rPr>
        <w:t xml:space="preserve">Economist </w:t>
      </w:r>
      <w:hyperlink r:id="rId81" w:tooltip="James M. Buchanan" w:history="1">
        <w:r w:rsidRPr="000303CD">
          <w:rPr>
            <w:rFonts w:ascii="Times New Roman" w:eastAsia="Times New Roman" w:hAnsi="Times New Roman" w:cs="Times New Roman"/>
            <w:color w:val="000000" w:themeColor="text1"/>
            <w:sz w:val="24"/>
            <w:szCs w:val="24"/>
            <w:u w:val="single"/>
            <w:lang w:eastAsia="en-IN"/>
          </w:rPr>
          <w:t>James M. Buchanan</w:t>
        </w:r>
      </w:hyperlink>
      <w:r w:rsidRPr="000303CD">
        <w:rPr>
          <w:rFonts w:ascii="Times New Roman" w:eastAsia="Times New Roman" w:hAnsi="Times New Roman" w:cs="Times New Roman"/>
          <w:color w:val="000000" w:themeColor="text1"/>
          <w:sz w:val="24"/>
          <w:szCs w:val="24"/>
          <w:lang w:eastAsia="en-IN"/>
        </w:rPr>
        <w:t xml:space="preserve"> argues that, in the framework of constitutional government, any governmental intervention or regulation must be conditioned by the three following assumptions. First, every failure of the market economy to function smoothly and perfectly can be corrected by governmental intervention. Second, those holding political office and manning the bureaucracies are altruistic upholders of the public interest, unconcerned with their own personal economic well-being. And third, changing the government responsibilities towards more intervention and control will not profoundly and perversely affect the social and economic life.</w:t>
      </w:r>
    </w:p>
    <w:p w:rsidR="000303CD" w:rsidRPr="000303CD" w:rsidRDefault="000303CD" w:rsidP="000303CD">
      <w:pPr>
        <w:spacing w:before="100" w:beforeAutospacing="1" w:after="100" w:afterAutospacing="1" w:line="240" w:lineRule="auto"/>
        <w:rPr>
          <w:rFonts w:ascii="Times New Roman" w:eastAsia="Times New Roman" w:hAnsi="Times New Roman" w:cs="Times New Roman"/>
          <w:color w:val="000000" w:themeColor="text1"/>
          <w:sz w:val="24"/>
          <w:szCs w:val="24"/>
          <w:lang w:eastAsia="en-IN"/>
        </w:rPr>
      </w:pPr>
      <w:r w:rsidRPr="000303CD">
        <w:rPr>
          <w:rFonts w:ascii="Times New Roman" w:eastAsia="Times New Roman" w:hAnsi="Times New Roman" w:cs="Times New Roman"/>
          <w:color w:val="000000" w:themeColor="text1"/>
          <w:sz w:val="24"/>
          <w:szCs w:val="24"/>
          <w:lang w:eastAsia="en-IN"/>
        </w:rPr>
        <w:t xml:space="preserve">Buchanan rejects "any organic conception of the </w:t>
      </w:r>
      <w:hyperlink r:id="rId82" w:tooltip="State (polity)" w:history="1">
        <w:r w:rsidRPr="000303CD">
          <w:rPr>
            <w:rFonts w:ascii="Times New Roman" w:eastAsia="Times New Roman" w:hAnsi="Times New Roman" w:cs="Times New Roman"/>
            <w:color w:val="000000" w:themeColor="text1"/>
            <w:sz w:val="24"/>
            <w:szCs w:val="24"/>
            <w:u w:val="single"/>
            <w:lang w:eastAsia="en-IN"/>
          </w:rPr>
          <w:t>state</w:t>
        </w:r>
      </w:hyperlink>
      <w:r w:rsidRPr="000303CD">
        <w:rPr>
          <w:rFonts w:ascii="Times New Roman" w:eastAsia="Times New Roman" w:hAnsi="Times New Roman" w:cs="Times New Roman"/>
          <w:color w:val="000000" w:themeColor="text1"/>
          <w:sz w:val="24"/>
          <w:szCs w:val="24"/>
          <w:lang w:eastAsia="en-IN"/>
        </w:rPr>
        <w:t xml:space="preserve"> as superior in wisdom, to the individuals who are its members." This philosophical position is, in fact, the very subject matter of constitutional </w:t>
      </w:r>
      <w:r w:rsidRPr="000303CD">
        <w:rPr>
          <w:rFonts w:ascii="Times New Roman" w:eastAsia="Times New Roman" w:hAnsi="Times New Roman" w:cs="Times New Roman"/>
          <w:color w:val="000000" w:themeColor="text1"/>
          <w:sz w:val="24"/>
          <w:szCs w:val="24"/>
          <w:lang w:eastAsia="en-IN"/>
        </w:rPr>
        <w:lastRenderedPageBreak/>
        <w:t xml:space="preserve">economics. A constitutional economics approach allows for a combined economic and constitutional analysis, helping to avoid a one-dimensional understanding. Buchanan, together with Kant, believes that a </w:t>
      </w:r>
      <w:hyperlink r:id="rId83" w:tooltip="Constitution" w:history="1">
        <w:r w:rsidRPr="000303CD">
          <w:rPr>
            <w:rFonts w:ascii="Times New Roman" w:eastAsia="Times New Roman" w:hAnsi="Times New Roman" w:cs="Times New Roman"/>
            <w:color w:val="000000" w:themeColor="text1"/>
            <w:sz w:val="24"/>
            <w:szCs w:val="24"/>
            <w:u w:val="single"/>
            <w:lang w:eastAsia="en-IN"/>
          </w:rPr>
          <w:t>constitution</w:t>
        </w:r>
      </w:hyperlink>
      <w:r w:rsidRPr="000303CD">
        <w:rPr>
          <w:rFonts w:ascii="Times New Roman" w:eastAsia="Times New Roman" w:hAnsi="Times New Roman" w:cs="Times New Roman"/>
          <w:color w:val="000000" w:themeColor="text1"/>
          <w:sz w:val="24"/>
          <w:szCs w:val="24"/>
          <w:lang w:eastAsia="en-IN"/>
        </w:rPr>
        <w:t xml:space="preserve"> in its capacity as the Higher Law, intended for use by at least several generations of citizens, must be able to adjust itself for pragmatic economic decisions, while balancing interests of the state and society against those of individuals, with their constitutional rights to personal freedom and private happiness.</w:t>
      </w:r>
    </w:p>
    <w:p w:rsidR="000303CD" w:rsidRPr="000303CD" w:rsidRDefault="000303CD" w:rsidP="000303CD">
      <w:pPr>
        <w:spacing w:before="100" w:beforeAutospacing="1" w:after="100" w:afterAutospacing="1" w:line="240" w:lineRule="auto"/>
        <w:rPr>
          <w:rFonts w:ascii="Times New Roman" w:eastAsia="Times New Roman" w:hAnsi="Times New Roman" w:cs="Times New Roman"/>
          <w:color w:val="000000" w:themeColor="text1"/>
          <w:sz w:val="24"/>
          <w:szCs w:val="24"/>
          <w:lang w:eastAsia="en-IN"/>
        </w:rPr>
      </w:pPr>
      <w:r w:rsidRPr="000303CD">
        <w:rPr>
          <w:rFonts w:ascii="Times New Roman" w:eastAsia="Times New Roman" w:hAnsi="Times New Roman" w:cs="Times New Roman"/>
          <w:color w:val="000000" w:themeColor="text1"/>
          <w:sz w:val="24"/>
          <w:szCs w:val="24"/>
          <w:lang w:eastAsia="en-IN"/>
        </w:rPr>
        <w:t>Buchanan also outlines importance of protection of the moral principles underlying constitutional norms. He writes that "the ethics of constitutional citizenship is not directly comparable to ethical behavior in interaction with other persons within the constraints imposed by the rules of an existing regime. An individual may be fully responsible, in the standard ethical sense, and yet fail to meet the ethical requirement of constitutional citizenship."</w:t>
      </w:r>
      <w:hyperlink r:id="rId84" w:anchor="cite_note-12" w:history="1">
        <w:r w:rsidRPr="000303CD">
          <w:rPr>
            <w:rFonts w:ascii="Times New Roman" w:eastAsia="Times New Roman" w:hAnsi="Times New Roman" w:cs="Times New Roman"/>
            <w:color w:val="000000" w:themeColor="text1"/>
            <w:sz w:val="24"/>
            <w:szCs w:val="24"/>
            <w:u w:val="single"/>
            <w:vertAlign w:val="superscript"/>
            <w:lang w:eastAsia="en-IN"/>
          </w:rPr>
          <w:t>[13]</w:t>
        </w:r>
      </w:hyperlink>
    </w:p>
    <w:p w:rsidR="007379DD" w:rsidRPr="000303CD" w:rsidRDefault="00A95EBB">
      <w:pPr>
        <w:rPr>
          <w:color w:val="000000" w:themeColor="text1"/>
        </w:rPr>
      </w:pPr>
    </w:p>
    <w:p w:rsidR="000303CD" w:rsidRPr="000303CD" w:rsidRDefault="000303CD">
      <w:pPr>
        <w:rPr>
          <w:color w:val="000000" w:themeColor="text1"/>
        </w:rPr>
      </w:pPr>
    </w:p>
    <w:sectPr w:rsidR="000303CD" w:rsidRPr="000303CD" w:rsidSect="00A95EBB">
      <w:pgSz w:w="12240" w:h="20160" w:code="5"/>
      <w:pgMar w:top="1440" w:right="849"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79B1920"/>
    <w:multiLevelType w:val="multilevel"/>
    <w:tmpl w:val="20A829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64E0318"/>
    <w:multiLevelType w:val="multilevel"/>
    <w:tmpl w:val="0B2CF8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83D62B5"/>
    <w:multiLevelType w:val="multilevel"/>
    <w:tmpl w:val="F5E6436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9B94C83"/>
    <w:multiLevelType w:val="multilevel"/>
    <w:tmpl w:val="F45066C8"/>
    <w:lvl w:ilvl="0">
      <w:start w:val="1"/>
      <w:numFmt w:val="bullet"/>
      <w:lvlText w:val=""/>
      <w:lvlJc w:val="left"/>
      <w:pPr>
        <w:tabs>
          <w:tab w:val="num" w:pos="3616"/>
        </w:tabs>
        <w:ind w:left="3616" w:hanging="360"/>
      </w:pPr>
      <w:rPr>
        <w:rFonts w:ascii="Symbol" w:hAnsi="Symbol" w:hint="default"/>
        <w:sz w:val="20"/>
      </w:rPr>
    </w:lvl>
    <w:lvl w:ilvl="1" w:tentative="1">
      <w:start w:val="1"/>
      <w:numFmt w:val="bullet"/>
      <w:lvlText w:val="o"/>
      <w:lvlJc w:val="left"/>
      <w:pPr>
        <w:tabs>
          <w:tab w:val="num" w:pos="4336"/>
        </w:tabs>
        <w:ind w:left="4336" w:hanging="360"/>
      </w:pPr>
      <w:rPr>
        <w:rFonts w:ascii="Courier New" w:hAnsi="Courier New" w:hint="default"/>
        <w:sz w:val="20"/>
      </w:rPr>
    </w:lvl>
    <w:lvl w:ilvl="2" w:tentative="1">
      <w:start w:val="1"/>
      <w:numFmt w:val="bullet"/>
      <w:lvlText w:val=""/>
      <w:lvlJc w:val="left"/>
      <w:pPr>
        <w:tabs>
          <w:tab w:val="num" w:pos="5056"/>
        </w:tabs>
        <w:ind w:left="5056" w:hanging="360"/>
      </w:pPr>
      <w:rPr>
        <w:rFonts w:ascii="Wingdings" w:hAnsi="Wingdings" w:hint="default"/>
        <w:sz w:val="20"/>
      </w:rPr>
    </w:lvl>
    <w:lvl w:ilvl="3" w:tentative="1">
      <w:start w:val="1"/>
      <w:numFmt w:val="bullet"/>
      <w:lvlText w:val=""/>
      <w:lvlJc w:val="left"/>
      <w:pPr>
        <w:tabs>
          <w:tab w:val="num" w:pos="5776"/>
        </w:tabs>
        <w:ind w:left="5776" w:hanging="360"/>
      </w:pPr>
      <w:rPr>
        <w:rFonts w:ascii="Wingdings" w:hAnsi="Wingdings" w:hint="default"/>
        <w:sz w:val="20"/>
      </w:rPr>
    </w:lvl>
    <w:lvl w:ilvl="4" w:tentative="1">
      <w:start w:val="1"/>
      <w:numFmt w:val="bullet"/>
      <w:lvlText w:val=""/>
      <w:lvlJc w:val="left"/>
      <w:pPr>
        <w:tabs>
          <w:tab w:val="num" w:pos="6496"/>
        </w:tabs>
        <w:ind w:left="6496" w:hanging="360"/>
      </w:pPr>
      <w:rPr>
        <w:rFonts w:ascii="Wingdings" w:hAnsi="Wingdings" w:hint="default"/>
        <w:sz w:val="20"/>
      </w:rPr>
    </w:lvl>
    <w:lvl w:ilvl="5" w:tentative="1">
      <w:start w:val="1"/>
      <w:numFmt w:val="bullet"/>
      <w:lvlText w:val=""/>
      <w:lvlJc w:val="left"/>
      <w:pPr>
        <w:tabs>
          <w:tab w:val="num" w:pos="7216"/>
        </w:tabs>
        <w:ind w:left="7216" w:hanging="360"/>
      </w:pPr>
      <w:rPr>
        <w:rFonts w:ascii="Wingdings" w:hAnsi="Wingdings" w:hint="default"/>
        <w:sz w:val="20"/>
      </w:rPr>
    </w:lvl>
    <w:lvl w:ilvl="6" w:tentative="1">
      <w:start w:val="1"/>
      <w:numFmt w:val="bullet"/>
      <w:lvlText w:val=""/>
      <w:lvlJc w:val="left"/>
      <w:pPr>
        <w:tabs>
          <w:tab w:val="num" w:pos="7936"/>
        </w:tabs>
        <w:ind w:left="7936" w:hanging="360"/>
      </w:pPr>
      <w:rPr>
        <w:rFonts w:ascii="Wingdings" w:hAnsi="Wingdings" w:hint="default"/>
        <w:sz w:val="20"/>
      </w:rPr>
    </w:lvl>
    <w:lvl w:ilvl="7" w:tentative="1">
      <w:start w:val="1"/>
      <w:numFmt w:val="bullet"/>
      <w:lvlText w:val=""/>
      <w:lvlJc w:val="left"/>
      <w:pPr>
        <w:tabs>
          <w:tab w:val="num" w:pos="8656"/>
        </w:tabs>
        <w:ind w:left="8656" w:hanging="360"/>
      </w:pPr>
      <w:rPr>
        <w:rFonts w:ascii="Wingdings" w:hAnsi="Wingdings" w:hint="default"/>
        <w:sz w:val="20"/>
      </w:rPr>
    </w:lvl>
    <w:lvl w:ilvl="8" w:tentative="1">
      <w:start w:val="1"/>
      <w:numFmt w:val="bullet"/>
      <w:lvlText w:val=""/>
      <w:lvlJc w:val="left"/>
      <w:pPr>
        <w:tabs>
          <w:tab w:val="num" w:pos="9376"/>
        </w:tabs>
        <w:ind w:left="9376" w:hanging="360"/>
      </w:pPr>
      <w:rPr>
        <w:rFonts w:ascii="Wingdings" w:hAnsi="Wingdings" w:hint="default"/>
        <w:sz w:val="20"/>
      </w:rPr>
    </w:lvl>
  </w:abstractNum>
  <w:num w:numId="1">
    <w:abstractNumId w:val="1"/>
  </w:num>
  <w:num w:numId="2">
    <w:abstractNumId w:val="2"/>
  </w:num>
  <w:num w:numId="3">
    <w:abstractNumId w:val="3"/>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compat/>
  <w:rsids>
    <w:rsidRoot w:val="000303CD"/>
    <w:rsid w:val="000303CD"/>
    <w:rsid w:val="003D1C6C"/>
    <w:rsid w:val="007426CA"/>
    <w:rsid w:val="00987470"/>
    <w:rsid w:val="00A95EBB"/>
    <w:rsid w:val="00BB1A27"/>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87470"/>
  </w:style>
  <w:style w:type="paragraph" w:styleId="Heading1">
    <w:name w:val="heading 1"/>
    <w:basedOn w:val="Normal"/>
    <w:link w:val="Heading1Char"/>
    <w:uiPriority w:val="9"/>
    <w:qFormat/>
    <w:rsid w:val="000303C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IN"/>
    </w:rPr>
  </w:style>
  <w:style w:type="paragraph" w:styleId="Heading2">
    <w:name w:val="heading 2"/>
    <w:basedOn w:val="Normal"/>
    <w:link w:val="Heading2Char"/>
    <w:uiPriority w:val="9"/>
    <w:qFormat/>
    <w:rsid w:val="000303CD"/>
    <w:pPr>
      <w:spacing w:before="100" w:beforeAutospacing="1" w:after="100" w:afterAutospacing="1" w:line="240" w:lineRule="auto"/>
      <w:outlineLvl w:val="1"/>
    </w:pPr>
    <w:rPr>
      <w:rFonts w:ascii="Times New Roman" w:eastAsia="Times New Roman" w:hAnsi="Times New Roman" w:cs="Times New Roman"/>
      <w:b/>
      <w:bCs/>
      <w:sz w:val="36"/>
      <w:szCs w:val="36"/>
      <w:lang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303CD"/>
    <w:rPr>
      <w:rFonts w:ascii="Times New Roman" w:eastAsia="Times New Roman" w:hAnsi="Times New Roman" w:cs="Times New Roman"/>
      <w:b/>
      <w:bCs/>
      <w:kern w:val="36"/>
      <w:sz w:val="48"/>
      <w:szCs w:val="48"/>
      <w:lang w:eastAsia="en-IN"/>
    </w:rPr>
  </w:style>
  <w:style w:type="character" w:customStyle="1" w:styleId="Heading2Char">
    <w:name w:val="Heading 2 Char"/>
    <w:basedOn w:val="DefaultParagraphFont"/>
    <w:link w:val="Heading2"/>
    <w:uiPriority w:val="9"/>
    <w:rsid w:val="000303CD"/>
    <w:rPr>
      <w:rFonts w:ascii="Times New Roman" w:eastAsia="Times New Roman" w:hAnsi="Times New Roman" w:cs="Times New Roman"/>
      <w:b/>
      <w:bCs/>
      <w:sz w:val="36"/>
      <w:szCs w:val="36"/>
      <w:lang w:eastAsia="en-IN"/>
    </w:rPr>
  </w:style>
  <w:style w:type="character" w:styleId="Hyperlink">
    <w:name w:val="Hyperlink"/>
    <w:basedOn w:val="DefaultParagraphFont"/>
    <w:uiPriority w:val="99"/>
    <w:semiHidden/>
    <w:unhideWhenUsed/>
    <w:rsid w:val="000303CD"/>
    <w:rPr>
      <w:color w:val="0000FF"/>
      <w:u w:val="single"/>
    </w:rPr>
  </w:style>
  <w:style w:type="paragraph" w:styleId="NormalWeb">
    <w:name w:val="Normal (Web)"/>
    <w:basedOn w:val="Normal"/>
    <w:uiPriority w:val="99"/>
    <w:semiHidden/>
    <w:unhideWhenUsed/>
    <w:rsid w:val="000303CD"/>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customStyle="1" w:styleId="tocnumber">
    <w:name w:val="tocnumber"/>
    <w:basedOn w:val="DefaultParagraphFont"/>
    <w:rsid w:val="000303CD"/>
  </w:style>
  <w:style w:type="character" w:customStyle="1" w:styleId="toctext">
    <w:name w:val="toctext"/>
    <w:basedOn w:val="DefaultParagraphFont"/>
    <w:rsid w:val="000303CD"/>
  </w:style>
  <w:style w:type="character" w:customStyle="1" w:styleId="mw-headline">
    <w:name w:val="mw-headline"/>
    <w:basedOn w:val="DefaultParagraphFont"/>
    <w:rsid w:val="000303CD"/>
  </w:style>
</w:styles>
</file>

<file path=word/webSettings.xml><?xml version="1.0" encoding="utf-8"?>
<w:webSettings xmlns:r="http://schemas.openxmlformats.org/officeDocument/2006/relationships" xmlns:w="http://schemas.openxmlformats.org/wordprocessingml/2006/main">
  <w:divs>
    <w:div w:id="502933278">
      <w:bodyDiv w:val="1"/>
      <w:marLeft w:val="0"/>
      <w:marRight w:val="0"/>
      <w:marTop w:val="0"/>
      <w:marBottom w:val="0"/>
      <w:divBdr>
        <w:top w:val="none" w:sz="0" w:space="0" w:color="auto"/>
        <w:left w:val="none" w:sz="0" w:space="0" w:color="auto"/>
        <w:bottom w:val="none" w:sz="0" w:space="0" w:color="auto"/>
        <w:right w:val="none" w:sz="0" w:space="0" w:color="auto"/>
      </w:divBdr>
      <w:divsChild>
        <w:div w:id="1857884792">
          <w:marLeft w:val="0"/>
          <w:marRight w:val="0"/>
          <w:marTop w:val="0"/>
          <w:marBottom w:val="0"/>
          <w:divBdr>
            <w:top w:val="none" w:sz="0" w:space="0" w:color="auto"/>
            <w:left w:val="none" w:sz="0" w:space="0" w:color="auto"/>
            <w:bottom w:val="none" w:sz="0" w:space="0" w:color="auto"/>
            <w:right w:val="none" w:sz="0" w:space="0" w:color="auto"/>
          </w:divBdr>
          <w:divsChild>
            <w:div w:id="1047795692">
              <w:marLeft w:val="0"/>
              <w:marRight w:val="0"/>
              <w:marTop w:val="0"/>
              <w:marBottom w:val="0"/>
              <w:divBdr>
                <w:top w:val="none" w:sz="0" w:space="0" w:color="auto"/>
                <w:left w:val="none" w:sz="0" w:space="0" w:color="auto"/>
                <w:bottom w:val="none" w:sz="0" w:space="0" w:color="auto"/>
                <w:right w:val="none" w:sz="0" w:space="0" w:color="auto"/>
              </w:divBdr>
            </w:div>
            <w:div w:id="1319651511">
              <w:marLeft w:val="0"/>
              <w:marRight w:val="0"/>
              <w:marTop w:val="0"/>
              <w:marBottom w:val="0"/>
              <w:divBdr>
                <w:top w:val="none" w:sz="0" w:space="0" w:color="auto"/>
                <w:left w:val="none" w:sz="0" w:space="0" w:color="auto"/>
                <w:bottom w:val="none" w:sz="0" w:space="0" w:color="auto"/>
                <w:right w:val="none" w:sz="0" w:space="0" w:color="auto"/>
              </w:divBdr>
            </w:div>
            <w:div w:id="519662499">
              <w:marLeft w:val="0"/>
              <w:marRight w:val="0"/>
              <w:marTop w:val="0"/>
              <w:marBottom w:val="0"/>
              <w:divBdr>
                <w:top w:val="none" w:sz="0" w:space="0" w:color="auto"/>
                <w:left w:val="none" w:sz="0" w:space="0" w:color="auto"/>
                <w:bottom w:val="none" w:sz="0" w:space="0" w:color="auto"/>
                <w:right w:val="none" w:sz="0" w:space="0" w:color="auto"/>
              </w:divBdr>
              <w:divsChild>
                <w:div w:id="1373457097">
                  <w:marLeft w:val="0"/>
                  <w:marRight w:val="0"/>
                  <w:marTop w:val="0"/>
                  <w:marBottom w:val="0"/>
                  <w:divBdr>
                    <w:top w:val="none" w:sz="0" w:space="0" w:color="auto"/>
                    <w:left w:val="none" w:sz="0" w:space="0" w:color="auto"/>
                    <w:bottom w:val="none" w:sz="0" w:space="0" w:color="auto"/>
                    <w:right w:val="none" w:sz="0" w:space="0" w:color="auto"/>
                  </w:divBdr>
                </w:div>
                <w:div w:id="377437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en.wikipedia.org/wiki/Direct_democracy" TargetMode="External"/><Relationship Id="rId18" Type="http://schemas.openxmlformats.org/officeDocument/2006/relationships/hyperlink" Target="http://en.wikipedia.org/wiki/Constitutional_monarchy" TargetMode="External"/><Relationship Id="rId26" Type="http://schemas.openxmlformats.org/officeDocument/2006/relationships/hyperlink" Target="http://en.wikipedia.org/wiki/Timocracy" TargetMode="External"/><Relationship Id="rId39" Type="http://schemas.openxmlformats.org/officeDocument/2006/relationships/hyperlink" Target="http://en.wikipedia.org/wiki/Rule_according_to_higher_law" TargetMode="External"/><Relationship Id="rId21" Type="http://schemas.openxmlformats.org/officeDocument/2006/relationships/hyperlink" Target="http://en.wikipedia.org/wiki/Meritocracy" TargetMode="External"/><Relationship Id="rId34" Type="http://schemas.openxmlformats.org/officeDocument/2006/relationships/hyperlink" Target="http://en.wikipedia.org/wiki/Republic" TargetMode="External"/><Relationship Id="rId42" Type="http://schemas.openxmlformats.org/officeDocument/2006/relationships/hyperlink" Target="http://en.wikipedia.org/wiki/Rule_according_to_higher_law" TargetMode="External"/><Relationship Id="rId47" Type="http://schemas.openxmlformats.org/officeDocument/2006/relationships/hyperlink" Target="http://en.wikipedia.org/wiki/Common_law" TargetMode="External"/><Relationship Id="rId50" Type="http://schemas.openxmlformats.org/officeDocument/2006/relationships/hyperlink" Target="http://en.wikipedia.org/wiki/Rule_according_to_higher_law" TargetMode="External"/><Relationship Id="rId55" Type="http://schemas.openxmlformats.org/officeDocument/2006/relationships/hyperlink" Target="http://en.wikipedia.org/wiki/Rule_according_to_higher_law" TargetMode="External"/><Relationship Id="rId63" Type="http://schemas.openxmlformats.org/officeDocument/2006/relationships/hyperlink" Target="http://en.wikipedia.org/wiki/African_American" TargetMode="External"/><Relationship Id="rId68" Type="http://schemas.openxmlformats.org/officeDocument/2006/relationships/hyperlink" Target="http://en.wikipedia.org/wiki/World_War_II" TargetMode="External"/><Relationship Id="rId76" Type="http://schemas.openxmlformats.org/officeDocument/2006/relationships/hyperlink" Target="http://en.wikipedia.org/wiki/Alexander_II_of_Russia" TargetMode="External"/><Relationship Id="rId84" Type="http://schemas.openxmlformats.org/officeDocument/2006/relationships/hyperlink" Target="http://en.wikipedia.org/wiki/Rule_according_to_higher_law" TargetMode="External"/><Relationship Id="rId7" Type="http://schemas.openxmlformats.org/officeDocument/2006/relationships/hyperlink" Target="http://en.wikipedia.org/wiki/Confederation" TargetMode="External"/><Relationship Id="rId71" Type="http://schemas.openxmlformats.org/officeDocument/2006/relationships/hyperlink" Target="http://en.wikipedia.org/wiki/Rule_according_to_higher_law" TargetMode="External"/><Relationship Id="rId2" Type="http://schemas.openxmlformats.org/officeDocument/2006/relationships/styles" Target="styles.xml"/><Relationship Id="rId16" Type="http://schemas.openxmlformats.org/officeDocument/2006/relationships/hyperlink" Target="http://en.wikipedia.org/wiki/Monarchy" TargetMode="External"/><Relationship Id="rId29" Type="http://schemas.openxmlformats.org/officeDocument/2006/relationships/hyperlink" Target="http://en.wikipedia.org/wiki/Autocracy" TargetMode="External"/><Relationship Id="rId11" Type="http://schemas.openxmlformats.org/officeDocument/2006/relationships/hyperlink" Target="http://en.wikipedia.org/wiki/Unitary_state" TargetMode="External"/><Relationship Id="rId24" Type="http://schemas.openxmlformats.org/officeDocument/2006/relationships/hyperlink" Target="http://en.wikipedia.org/wiki/Stratocracy" TargetMode="External"/><Relationship Id="rId32" Type="http://schemas.openxmlformats.org/officeDocument/2006/relationships/hyperlink" Target="http://en.wikipedia.org/wiki/Dictatorship" TargetMode="External"/><Relationship Id="rId37" Type="http://schemas.openxmlformats.org/officeDocument/2006/relationships/hyperlink" Target="http://en.wikipedia.org/wiki/Government" TargetMode="External"/><Relationship Id="rId40" Type="http://schemas.openxmlformats.org/officeDocument/2006/relationships/hyperlink" Target="http://en.wikipedia.org/wiki/Government" TargetMode="External"/><Relationship Id="rId45" Type="http://schemas.openxmlformats.org/officeDocument/2006/relationships/hyperlink" Target="http://en.wikipedia.org/wiki/International_law" TargetMode="External"/><Relationship Id="rId53" Type="http://schemas.openxmlformats.org/officeDocument/2006/relationships/hyperlink" Target="http://en.wikipedia.org/wiki/Rule_according_to_higher_law" TargetMode="External"/><Relationship Id="rId58" Type="http://schemas.openxmlformats.org/officeDocument/2006/relationships/hyperlink" Target="http://en.wikipedia.org/wiki/Rule_according_to_higher_law" TargetMode="External"/><Relationship Id="rId66" Type="http://schemas.openxmlformats.org/officeDocument/2006/relationships/hyperlink" Target="http://en.wikipedia.org/wiki/The_rule_of_law" TargetMode="External"/><Relationship Id="rId74" Type="http://schemas.openxmlformats.org/officeDocument/2006/relationships/hyperlink" Target="http://en.wikipedia.org/wiki/Constitutionalism" TargetMode="External"/><Relationship Id="rId79" Type="http://schemas.openxmlformats.org/officeDocument/2006/relationships/hyperlink" Target="http://en.wikipedia.org/wiki/Rule_according_to_higher_law" TargetMode="External"/><Relationship Id="rId5" Type="http://schemas.openxmlformats.org/officeDocument/2006/relationships/hyperlink" Target="http://en.wikipedia.org/wiki/Category:Politics" TargetMode="External"/><Relationship Id="rId61" Type="http://schemas.openxmlformats.org/officeDocument/2006/relationships/hyperlink" Target="http://en.wikipedia.org/wiki/Rule_according_to_higher_law" TargetMode="External"/><Relationship Id="rId82" Type="http://schemas.openxmlformats.org/officeDocument/2006/relationships/hyperlink" Target="http://en.wikipedia.org/wiki/State_%28polity%29" TargetMode="External"/><Relationship Id="rId19" Type="http://schemas.openxmlformats.org/officeDocument/2006/relationships/hyperlink" Target="http://en.wikipedia.org/wiki/Oligarchy" TargetMode="External"/><Relationship Id="rId4" Type="http://schemas.openxmlformats.org/officeDocument/2006/relationships/webSettings" Target="webSettings.xml"/><Relationship Id="rId9" Type="http://schemas.openxmlformats.org/officeDocument/2006/relationships/hyperlink" Target="http://en.wikipedia.org/wiki/Hegemony" TargetMode="External"/><Relationship Id="rId14" Type="http://schemas.openxmlformats.org/officeDocument/2006/relationships/hyperlink" Target="http://en.wikipedia.org/wiki/Representative_democracy" TargetMode="External"/><Relationship Id="rId22" Type="http://schemas.openxmlformats.org/officeDocument/2006/relationships/hyperlink" Target="http://en.wikipedia.org/wiki/Military_junta" TargetMode="External"/><Relationship Id="rId27" Type="http://schemas.openxmlformats.org/officeDocument/2006/relationships/hyperlink" Target="http://en.wikipedia.org/wiki/Anarchy" TargetMode="External"/><Relationship Id="rId30" Type="http://schemas.openxmlformats.org/officeDocument/2006/relationships/hyperlink" Target="http://en.wikipedia.org/wiki/Anocracy" TargetMode="External"/><Relationship Id="rId35" Type="http://schemas.openxmlformats.org/officeDocument/2006/relationships/hyperlink" Target="http://en.wikipedia.org/wiki/Theocracy" TargetMode="External"/><Relationship Id="rId43" Type="http://schemas.openxmlformats.org/officeDocument/2006/relationships/hyperlink" Target="http://en.wikipedia.org/wiki/Divine_law" TargetMode="External"/><Relationship Id="rId48" Type="http://schemas.openxmlformats.org/officeDocument/2006/relationships/hyperlink" Target="http://en.wikipedia.org/wiki/Civil_law_%28legal_system%29" TargetMode="External"/><Relationship Id="rId56" Type="http://schemas.openxmlformats.org/officeDocument/2006/relationships/hyperlink" Target="http://en.wikipedia.org/wiki/Rule_according_to_higher_law" TargetMode="External"/><Relationship Id="rId64" Type="http://schemas.openxmlformats.org/officeDocument/2006/relationships/hyperlink" Target="http://en.wikipedia.org/wiki/William_H._Seward" TargetMode="External"/><Relationship Id="rId69" Type="http://schemas.openxmlformats.org/officeDocument/2006/relationships/hyperlink" Target="http://en.wikipedia.org/wiki/Nazi_Germany" TargetMode="External"/><Relationship Id="rId77" Type="http://schemas.openxmlformats.org/officeDocument/2006/relationships/hyperlink" Target="http://en.wikipedia.org/wiki/Rule_according_to_higher_law" TargetMode="External"/><Relationship Id="rId8" Type="http://schemas.openxmlformats.org/officeDocument/2006/relationships/hyperlink" Target="http://en.wikipedia.org/wiki/Federation" TargetMode="External"/><Relationship Id="rId51" Type="http://schemas.openxmlformats.org/officeDocument/2006/relationships/hyperlink" Target="http://en.wikipedia.org/wiki/Rule_of_law" TargetMode="External"/><Relationship Id="rId72" Type="http://schemas.openxmlformats.org/officeDocument/2006/relationships/hyperlink" Target="http://en.wikipedia.org/wiki/Immanuel_Kant" TargetMode="External"/><Relationship Id="rId80" Type="http://schemas.openxmlformats.org/officeDocument/2006/relationships/hyperlink" Target="http://en.wikipedia.org/wiki/Constitutional_economics" TargetMode="External"/><Relationship Id="rId85"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hyperlink" Target="http://en.wikipedia.org/wiki/Democracy" TargetMode="External"/><Relationship Id="rId17" Type="http://schemas.openxmlformats.org/officeDocument/2006/relationships/hyperlink" Target="http://en.wikipedia.org/wiki/Absolute_monarchy" TargetMode="External"/><Relationship Id="rId25" Type="http://schemas.openxmlformats.org/officeDocument/2006/relationships/hyperlink" Target="http://en.wikipedia.org/wiki/Technocracy" TargetMode="External"/><Relationship Id="rId33" Type="http://schemas.openxmlformats.org/officeDocument/2006/relationships/hyperlink" Target="http://en.wikipedia.org/wiki/Kritarchy" TargetMode="External"/><Relationship Id="rId38" Type="http://schemas.openxmlformats.org/officeDocument/2006/relationships/hyperlink" Target="http://en.wikipedia.org/wiki/Portal:Politics" TargetMode="External"/><Relationship Id="rId46" Type="http://schemas.openxmlformats.org/officeDocument/2006/relationships/hyperlink" Target="http://en.wikipedia.org/wiki/Rule_according_to_higher_law" TargetMode="External"/><Relationship Id="rId59" Type="http://schemas.openxmlformats.org/officeDocument/2006/relationships/hyperlink" Target="http://en.wikipedia.org/wiki/Rule_according_to_higher_law" TargetMode="External"/><Relationship Id="rId67" Type="http://schemas.openxmlformats.org/officeDocument/2006/relationships/hyperlink" Target="http://en.wikipedia.org/wiki/Nuremberg_trials" TargetMode="External"/><Relationship Id="rId20" Type="http://schemas.openxmlformats.org/officeDocument/2006/relationships/hyperlink" Target="http://en.wikipedia.org/wiki/Aristocracy" TargetMode="External"/><Relationship Id="rId41" Type="http://schemas.openxmlformats.org/officeDocument/2006/relationships/hyperlink" Target="http://en.wikipedia.org/wiki/Law" TargetMode="External"/><Relationship Id="rId54" Type="http://schemas.openxmlformats.org/officeDocument/2006/relationships/hyperlink" Target="http://en.wikipedia.org/wiki/Amartya_Sen" TargetMode="External"/><Relationship Id="rId62" Type="http://schemas.openxmlformats.org/officeDocument/2006/relationships/hyperlink" Target="http://en.wikipedia.org/wiki/American_Civil_War" TargetMode="External"/><Relationship Id="rId70" Type="http://schemas.openxmlformats.org/officeDocument/2006/relationships/hyperlink" Target="http://en.wikipedia.org/wiki/Rule_according_to_higher_law" TargetMode="External"/><Relationship Id="rId75" Type="http://schemas.openxmlformats.org/officeDocument/2006/relationships/hyperlink" Target="http://en.wikipedia.org/wiki/Rule_according_to_higher_law" TargetMode="External"/><Relationship Id="rId83" Type="http://schemas.openxmlformats.org/officeDocument/2006/relationships/hyperlink" Target="http://en.wikipedia.org/wiki/Constitution" TargetMode="External"/><Relationship Id="rId1" Type="http://schemas.openxmlformats.org/officeDocument/2006/relationships/numbering" Target="numbering.xml"/><Relationship Id="rId6" Type="http://schemas.openxmlformats.org/officeDocument/2006/relationships/hyperlink" Target="http://en.wikipedia.org/wiki/Government" TargetMode="External"/><Relationship Id="rId15" Type="http://schemas.openxmlformats.org/officeDocument/2006/relationships/hyperlink" Target="http://en.wikipedia.org/wiki/Outline_of_democracy" TargetMode="External"/><Relationship Id="rId23" Type="http://schemas.openxmlformats.org/officeDocument/2006/relationships/hyperlink" Target="http://en.wikipedia.org/wiki/Plutocracy" TargetMode="External"/><Relationship Id="rId28" Type="http://schemas.openxmlformats.org/officeDocument/2006/relationships/hyperlink" Target="http://en.wikipedia.org/wiki/Authoritarianism" TargetMode="External"/><Relationship Id="rId36" Type="http://schemas.openxmlformats.org/officeDocument/2006/relationships/hyperlink" Target="http://en.wikipedia.org/wiki/Totalitarianism" TargetMode="External"/><Relationship Id="rId49" Type="http://schemas.openxmlformats.org/officeDocument/2006/relationships/hyperlink" Target="http://en.wikipedia.org/wiki/Rule_according_to_higher_law" TargetMode="External"/><Relationship Id="rId57" Type="http://schemas.openxmlformats.org/officeDocument/2006/relationships/hyperlink" Target="http://en.wikipedia.org/wiki/Rule_according_to_higher_law" TargetMode="External"/><Relationship Id="rId10" Type="http://schemas.openxmlformats.org/officeDocument/2006/relationships/hyperlink" Target="http://en.wikipedia.org/wiki/Empire" TargetMode="External"/><Relationship Id="rId31" Type="http://schemas.openxmlformats.org/officeDocument/2006/relationships/hyperlink" Target="http://en.wikipedia.org/wiki/Despotism" TargetMode="External"/><Relationship Id="rId44" Type="http://schemas.openxmlformats.org/officeDocument/2006/relationships/hyperlink" Target="http://en.wikipedia.org/wiki/Natural_law" TargetMode="External"/><Relationship Id="rId52" Type="http://schemas.openxmlformats.org/officeDocument/2006/relationships/hyperlink" Target="http://en.wikipedia.org/wiki/Rechtsstaat" TargetMode="External"/><Relationship Id="rId60" Type="http://schemas.openxmlformats.org/officeDocument/2006/relationships/hyperlink" Target="http://en.wikipedia.org/wiki/Rule_according_to_higher_law" TargetMode="External"/><Relationship Id="rId65" Type="http://schemas.openxmlformats.org/officeDocument/2006/relationships/hyperlink" Target="http://en.wikipedia.org/wiki/Constitution_of_the_United_States" TargetMode="External"/><Relationship Id="rId73" Type="http://schemas.openxmlformats.org/officeDocument/2006/relationships/hyperlink" Target="http://en.wikipedia.org/wiki/Constitution" TargetMode="External"/><Relationship Id="rId78" Type="http://schemas.openxmlformats.org/officeDocument/2006/relationships/hyperlink" Target="http://en.wikipedia.org/wiki/Valery_Zorkin" TargetMode="External"/><Relationship Id="rId81" Type="http://schemas.openxmlformats.org/officeDocument/2006/relationships/hyperlink" Target="http://en.wikipedia.org/wiki/James_M._Buchanan" TargetMode="External"/><Relationship Id="rId86"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2555</Words>
  <Characters>14569</Characters>
  <Application>Microsoft Office Word</Application>
  <DocSecurity>0</DocSecurity>
  <Lines>121</Lines>
  <Paragraphs>34</Paragraphs>
  <ScaleCrop>false</ScaleCrop>
  <Company/>
  <LinksUpToDate>false</LinksUpToDate>
  <CharactersWithSpaces>17090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cp:lastPrinted>2012-10-24T02:33:00Z</cp:lastPrinted>
  <dcterms:created xsi:type="dcterms:W3CDTF">2012-10-24T01:20:00Z</dcterms:created>
  <dcterms:modified xsi:type="dcterms:W3CDTF">2012-10-24T02:37:00Z</dcterms:modified>
</cp:coreProperties>
</file>