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1202">
      <w:pPr>
        <w:rPr>
          <w:rFonts w:ascii="Constantia" w:hAnsi="Constantia"/>
        </w:rPr>
      </w:pPr>
      <w:r>
        <w:rPr>
          <w:rFonts w:ascii="Constantia" w:hAnsi="Constantia"/>
        </w:rPr>
        <w:t>MOHD., LAW SEC : 118</w:t>
      </w:r>
    </w:p>
    <w:p w:rsidR="00321202" w:rsidRDefault="00321202">
      <w:pPr>
        <w:rPr>
          <w:rFonts w:ascii="Constantia" w:hAnsi="Constantia"/>
        </w:rPr>
      </w:pPr>
      <w:r>
        <w:rPr>
          <w:rFonts w:ascii="Constantia" w:hAnsi="Constantia"/>
        </w:rPr>
        <w:t>Limit of testamentary powr under_ Held, A Hohd., is not entittled to bequeath more than 1/3</w:t>
      </w:r>
      <w:r w:rsidRPr="00321202">
        <w:rPr>
          <w:rFonts w:ascii="Constantia" w:hAnsi="Constantia"/>
          <w:vertAlign w:val="superscript"/>
        </w:rPr>
        <w:t>rd</w:t>
      </w:r>
      <w:r>
        <w:rPr>
          <w:rFonts w:ascii="Constantia" w:hAnsi="Constantia"/>
        </w:rPr>
        <w:t xml:space="preserve"> of his estate after payment of funeral expenses and debts-Any bequeath in excess of 1/3</w:t>
      </w:r>
      <w:r w:rsidRPr="00321202">
        <w:rPr>
          <w:rFonts w:ascii="Constantia" w:hAnsi="Constantia"/>
          <w:vertAlign w:val="superscript"/>
        </w:rPr>
        <w:t>rd</w:t>
      </w:r>
      <w:r>
        <w:rPr>
          <w:rFonts w:ascii="Constantia" w:hAnsi="Constantia"/>
        </w:rPr>
        <w:t xml:space="preserve"> of his estate cannot take effect unless the heirs consent there to after the death of testator-The knowledge of bequeath and inaction for a long period by a heir challenging the bequeath are sufficient circumstances that the said heir had signified consent by his conduct-</w:t>
      </w:r>
    </w:p>
    <w:p w:rsidR="00321202" w:rsidRPr="00321202" w:rsidRDefault="00321202">
      <w:pPr>
        <w:rPr>
          <w:rFonts w:ascii="Constantia" w:hAnsi="Constantia"/>
        </w:rPr>
      </w:pPr>
      <w:r>
        <w:rPr>
          <w:rFonts w:ascii="Constantia" w:hAnsi="Constantia"/>
        </w:rPr>
        <w:t>Ilr 2007 kar 4662</w:t>
      </w:r>
    </w:p>
    <w:sectPr w:rsidR="00321202" w:rsidRPr="003212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defaultTabStop w:val="720"/>
  <w:characterSpacingControl w:val="doNotCompress"/>
  <w:compat>
    <w:useFELayout/>
  </w:compat>
  <w:rsids>
    <w:rsidRoot w:val="00321202"/>
    <w:rsid w:val="0032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login</cp:lastModifiedBy>
  <cp:revision>2</cp:revision>
  <dcterms:created xsi:type="dcterms:W3CDTF">2011-12-18T01:00:00Z</dcterms:created>
  <dcterms:modified xsi:type="dcterms:W3CDTF">2011-12-18T01:02:00Z</dcterms:modified>
</cp:coreProperties>
</file>