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750" w:type="pct"/>
        <w:tblCellSpacing w:w="0" w:type="dxa"/>
        <w:shd w:val="clear" w:color="auto" w:fill="FFFFFF"/>
        <w:tblCellMar>
          <w:left w:w="0" w:type="dxa"/>
          <w:right w:w="0" w:type="dxa"/>
        </w:tblCellMar>
        <w:tblLook w:val="04A0" w:firstRow="1" w:lastRow="0" w:firstColumn="1" w:lastColumn="0" w:noHBand="0" w:noVBand="1"/>
      </w:tblPr>
      <w:tblGrid>
        <w:gridCol w:w="8892"/>
      </w:tblGrid>
      <w:tr w:rsidR="00F84653" w:rsidRPr="00F84653" w:rsidTr="00F84653">
        <w:trPr>
          <w:tblCellSpacing w:w="0" w:type="dxa"/>
        </w:trPr>
        <w:tc>
          <w:tcPr>
            <w:tcW w:w="0" w:type="auto"/>
            <w:shd w:val="clear" w:color="auto" w:fill="FFFFFF"/>
            <w:vAlign w:val="center"/>
            <w:hideMark/>
          </w:tcPr>
          <w:p w:rsidR="00F84653" w:rsidRPr="00F84653" w:rsidRDefault="00F84653" w:rsidP="00F84653">
            <w:pPr>
              <w:spacing w:after="240" w:line="240" w:lineRule="auto"/>
              <w:jc w:val="both"/>
              <w:rPr>
                <w:rFonts w:eastAsia="Times New Roman" w:cstheme="minorHAnsi"/>
                <w:color w:val="505050"/>
                <w:sz w:val="24"/>
                <w:szCs w:val="24"/>
              </w:rPr>
            </w:pPr>
            <w:r w:rsidRPr="00F84653">
              <w:rPr>
                <w:rFonts w:eastAsia="Times New Roman" w:cstheme="minorHAnsi"/>
                <w:color w:val="37598A"/>
                <w:sz w:val="24"/>
                <w:szCs w:val="24"/>
              </w:rPr>
              <w:t>Companies Bill 2011- Major Highlights </w:t>
            </w:r>
          </w:p>
        </w:tc>
      </w:tr>
      <w:tr w:rsidR="00F84653" w:rsidRPr="00F84653" w:rsidTr="00F84653">
        <w:trPr>
          <w:tblCellSpacing w:w="0" w:type="dxa"/>
        </w:trPr>
        <w:tc>
          <w:tcPr>
            <w:tcW w:w="0" w:type="auto"/>
            <w:shd w:val="clear" w:color="auto" w:fill="FFFFFF"/>
            <w:vAlign w:val="center"/>
            <w:hideMark/>
          </w:tcPr>
          <w:p w:rsidR="00F84653" w:rsidRDefault="00F84653" w:rsidP="00F84653">
            <w:pPr>
              <w:spacing w:before="100" w:beforeAutospacing="1" w:after="100" w:afterAutospacing="1" w:line="240" w:lineRule="auto"/>
              <w:jc w:val="both"/>
              <w:rPr>
                <w:rFonts w:eastAsia="Times New Roman" w:cstheme="minorHAnsi"/>
                <w:color w:val="505050"/>
                <w:sz w:val="24"/>
                <w:szCs w:val="24"/>
              </w:rPr>
            </w:pPr>
            <w:r w:rsidRPr="00F84653">
              <w:rPr>
                <w:rFonts w:eastAsia="Times New Roman" w:cstheme="minorHAnsi"/>
                <w:color w:val="505050"/>
                <w:sz w:val="24"/>
                <w:szCs w:val="24"/>
              </w:rPr>
              <w:t xml:space="preserve">The Ministry of Corporate Affairs has today introduced the much awaited Companies Bill 2011in the </w:t>
            </w:r>
            <w:proofErr w:type="spellStart"/>
            <w:r w:rsidRPr="00F84653">
              <w:rPr>
                <w:rFonts w:eastAsia="Times New Roman" w:cstheme="minorHAnsi"/>
                <w:color w:val="505050"/>
                <w:sz w:val="24"/>
                <w:szCs w:val="24"/>
              </w:rPr>
              <w:t>Lokh</w:t>
            </w:r>
            <w:proofErr w:type="spellEnd"/>
            <w:r w:rsidRPr="00F84653">
              <w:rPr>
                <w:rFonts w:eastAsia="Times New Roman" w:cstheme="minorHAnsi"/>
                <w:color w:val="505050"/>
                <w:sz w:val="24"/>
                <w:szCs w:val="24"/>
              </w:rPr>
              <w:t xml:space="preserve"> </w:t>
            </w:r>
            <w:proofErr w:type="spellStart"/>
            <w:r w:rsidRPr="00F84653">
              <w:rPr>
                <w:rFonts w:eastAsia="Times New Roman" w:cstheme="minorHAnsi"/>
                <w:color w:val="505050"/>
                <w:sz w:val="24"/>
                <w:szCs w:val="24"/>
              </w:rPr>
              <w:t>Sabha</w:t>
            </w:r>
            <w:proofErr w:type="spellEnd"/>
            <w:r w:rsidRPr="00F84653">
              <w:rPr>
                <w:rFonts w:eastAsia="Times New Roman" w:cstheme="minorHAnsi"/>
                <w:color w:val="505050"/>
                <w:sz w:val="24"/>
                <w:szCs w:val="24"/>
              </w:rPr>
              <w:t>. The new bill is all set to replace the 55 year old Act.</w:t>
            </w:r>
            <w:r w:rsidRPr="00F84653">
              <w:rPr>
                <w:rFonts w:eastAsia="Times New Roman" w:cstheme="minorHAnsi"/>
                <w:color w:val="505050"/>
                <w:sz w:val="24"/>
                <w:szCs w:val="24"/>
              </w:rPr>
              <w:br/>
            </w:r>
            <w:r w:rsidRPr="00F84653">
              <w:rPr>
                <w:rFonts w:eastAsia="Times New Roman" w:cstheme="minorHAnsi"/>
                <w:color w:val="505050"/>
                <w:sz w:val="24"/>
                <w:szCs w:val="24"/>
              </w:rPr>
              <w:br/>
              <w:t>The promulgation of the new Act is a step towards globalization and is a successful attempt to meet the changing environment and is progressive and futuristic duly envisaging the technological and legal developments.</w:t>
            </w:r>
          </w:p>
          <w:p w:rsidR="00F84653" w:rsidRDefault="00F84653" w:rsidP="00F84653">
            <w:pPr>
              <w:spacing w:before="100" w:beforeAutospacing="1" w:after="100" w:afterAutospacing="1" w:line="240" w:lineRule="auto"/>
              <w:jc w:val="both"/>
              <w:rPr>
                <w:rFonts w:eastAsia="Times New Roman" w:cstheme="minorHAnsi"/>
                <w:color w:val="505050"/>
                <w:sz w:val="24"/>
                <w:szCs w:val="24"/>
              </w:rPr>
            </w:pPr>
            <w:r w:rsidRPr="00F84653">
              <w:rPr>
                <w:rFonts w:eastAsia="Times New Roman" w:cstheme="minorHAnsi"/>
                <w:color w:val="505050"/>
                <w:sz w:val="24"/>
                <w:szCs w:val="24"/>
              </w:rPr>
              <w:t>The new law surely promises investor democracy and addresses the public concern over corporate accountability and responsibility and alongside introduces some industry friendly provisions</w:t>
            </w:r>
          </w:p>
          <w:p w:rsidR="00F84653" w:rsidRPr="00F84653" w:rsidRDefault="00F84653" w:rsidP="00F84653">
            <w:pPr>
              <w:spacing w:before="100" w:beforeAutospacing="1" w:after="100" w:afterAutospacing="1" w:line="240" w:lineRule="auto"/>
              <w:jc w:val="both"/>
              <w:rPr>
                <w:rFonts w:eastAsia="Times New Roman" w:cstheme="minorHAnsi"/>
                <w:color w:val="505050"/>
                <w:sz w:val="24"/>
                <w:szCs w:val="24"/>
              </w:rPr>
            </w:pPr>
            <w:r w:rsidRPr="00F84653">
              <w:rPr>
                <w:rFonts w:eastAsia="Times New Roman" w:cstheme="minorHAnsi"/>
                <w:color w:val="505050"/>
                <w:sz w:val="24"/>
                <w:szCs w:val="24"/>
              </w:rPr>
              <w:t>The major highlights of the new Companies Bill is summarized herein below:</w:t>
            </w:r>
          </w:p>
        </w:tc>
      </w:tr>
      <w:tr w:rsidR="00F84653" w:rsidRPr="00F84653" w:rsidTr="00F84653">
        <w:trPr>
          <w:tblCellSpacing w:w="0" w:type="dxa"/>
        </w:trPr>
        <w:tc>
          <w:tcPr>
            <w:tcW w:w="0" w:type="auto"/>
            <w:shd w:val="clear" w:color="auto" w:fill="FFFFFF"/>
            <w:vAlign w:val="center"/>
            <w:hideMark/>
          </w:tcPr>
          <w:p w:rsidR="00F84653" w:rsidRPr="00F84653" w:rsidRDefault="00F84653" w:rsidP="00F84653">
            <w:pPr>
              <w:spacing w:after="0" w:line="240" w:lineRule="auto"/>
              <w:jc w:val="both"/>
              <w:rPr>
                <w:rFonts w:eastAsia="Times New Roman" w:cstheme="minorHAnsi"/>
                <w:color w:val="505050"/>
                <w:sz w:val="24"/>
                <w:szCs w:val="24"/>
              </w:rPr>
            </w:pPr>
            <w:r w:rsidRPr="00F84653">
              <w:rPr>
                <w:rFonts w:eastAsia="Times New Roman" w:cstheme="minorHAnsi"/>
                <w:color w:val="505050"/>
                <w:sz w:val="24"/>
                <w:szCs w:val="24"/>
              </w:rPr>
              <w:pict>
                <v:rect id="_x0000_i1025" style="width:0;height:1.5pt" o:hralign="center" o:hrstd="t" o:hrnoshade="t" o:hr="t" fillcolor="#dfdfdf" stroked="f"/>
              </w:pict>
            </w:r>
          </w:p>
        </w:tc>
      </w:tr>
      <w:tr w:rsidR="00F84653" w:rsidRPr="00F84653" w:rsidTr="00F84653">
        <w:trPr>
          <w:tblCellSpacing w:w="0" w:type="dxa"/>
        </w:trPr>
        <w:tc>
          <w:tcPr>
            <w:tcW w:w="0" w:type="auto"/>
            <w:shd w:val="clear" w:color="auto" w:fill="FFFFFF"/>
            <w:vAlign w:val="center"/>
            <w:hideMark/>
          </w:tcPr>
          <w:p w:rsidR="00F84653" w:rsidRDefault="00F84653" w:rsidP="00F84653">
            <w:pPr>
              <w:spacing w:after="0" w:line="240" w:lineRule="auto"/>
              <w:jc w:val="both"/>
              <w:rPr>
                <w:rFonts w:eastAsia="Times New Roman" w:cstheme="minorHAnsi"/>
                <w:b/>
                <w:bCs/>
                <w:color w:val="505050"/>
                <w:sz w:val="24"/>
                <w:szCs w:val="24"/>
              </w:rPr>
            </w:pPr>
          </w:p>
          <w:p w:rsidR="00F84653" w:rsidRDefault="00F84653" w:rsidP="00F84653">
            <w:pPr>
              <w:spacing w:after="0" w:line="240" w:lineRule="auto"/>
              <w:jc w:val="both"/>
              <w:rPr>
                <w:rFonts w:eastAsia="Times New Roman" w:cstheme="minorHAnsi"/>
                <w:b/>
                <w:bCs/>
                <w:color w:val="505050"/>
                <w:sz w:val="24"/>
                <w:szCs w:val="24"/>
              </w:rPr>
            </w:pPr>
            <w:r w:rsidRPr="00F84653">
              <w:rPr>
                <w:rFonts w:eastAsia="Times New Roman" w:cstheme="minorHAnsi"/>
                <w:b/>
                <w:bCs/>
                <w:color w:val="505050"/>
                <w:sz w:val="24"/>
                <w:szCs w:val="24"/>
              </w:rPr>
              <w:t>Chapter I- Preliminary</w:t>
            </w:r>
          </w:p>
          <w:p w:rsidR="00F84653" w:rsidRPr="00F84653" w:rsidRDefault="00F84653" w:rsidP="00F84653">
            <w:pPr>
              <w:spacing w:after="0" w:line="240" w:lineRule="auto"/>
              <w:jc w:val="both"/>
              <w:rPr>
                <w:rFonts w:eastAsia="Times New Roman" w:cstheme="minorHAnsi"/>
                <w:color w:val="505050"/>
                <w:sz w:val="24"/>
                <w:szCs w:val="24"/>
              </w:rPr>
            </w:pPr>
          </w:p>
        </w:tc>
      </w:tr>
      <w:tr w:rsidR="00F84653" w:rsidRPr="00F84653" w:rsidTr="00F84653">
        <w:trPr>
          <w:tblCellSpacing w:w="0" w:type="dxa"/>
        </w:trPr>
        <w:tc>
          <w:tcPr>
            <w:tcW w:w="0" w:type="auto"/>
            <w:shd w:val="clear" w:color="auto" w:fill="FFFFFF"/>
            <w:vAlign w:val="center"/>
            <w:hideMark/>
          </w:tcPr>
          <w:p w:rsidR="00F84653" w:rsidRPr="00F84653" w:rsidRDefault="00F84653" w:rsidP="00F84653">
            <w:pPr>
              <w:spacing w:after="0" w:line="240" w:lineRule="auto"/>
              <w:jc w:val="both"/>
              <w:rPr>
                <w:rFonts w:eastAsia="Times New Roman" w:cstheme="minorHAnsi"/>
                <w:color w:val="505050"/>
                <w:sz w:val="24"/>
                <w:szCs w:val="24"/>
              </w:rPr>
            </w:pPr>
          </w:p>
        </w:tc>
      </w:tr>
      <w:tr w:rsidR="00F84653" w:rsidRPr="00F84653" w:rsidTr="00F84653">
        <w:trPr>
          <w:tblCellSpacing w:w="0" w:type="dxa"/>
        </w:trPr>
        <w:tc>
          <w:tcPr>
            <w:tcW w:w="0" w:type="auto"/>
            <w:shd w:val="clear" w:color="auto" w:fill="FFFFFF"/>
            <w:vAlign w:val="center"/>
            <w:hideMark/>
          </w:tcPr>
          <w:p w:rsidR="00F84653" w:rsidRPr="00F84653" w:rsidRDefault="00F84653" w:rsidP="00F84653">
            <w:pPr>
              <w:numPr>
                <w:ilvl w:val="0"/>
                <w:numId w:val="1"/>
              </w:numPr>
              <w:spacing w:before="100" w:beforeAutospacing="1" w:after="240" w:line="240" w:lineRule="auto"/>
              <w:jc w:val="both"/>
              <w:rPr>
                <w:rFonts w:eastAsia="Times New Roman" w:cstheme="minorHAnsi"/>
                <w:color w:val="505050"/>
                <w:sz w:val="24"/>
                <w:szCs w:val="24"/>
              </w:rPr>
            </w:pPr>
            <w:r w:rsidRPr="00F84653">
              <w:rPr>
                <w:rFonts w:eastAsia="Times New Roman" w:cstheme="minorHAnsi"/>
                <w:color w:val="505050"/>
                <w:sz w:val="24"/>
                <w:szCs w:val="24"/>
              </w:rPr>
              <w:t>A very substantial part of the Bill will be in form of rules , which will be prescribed separately</w:t>
            </w:r>
          </w:p>
          <w:p w:rsidR="00F84653" w:rsidRPr="00F84653" w:rsidRDefault="00F84653" w:rsidP="00F84653">
            <w:pPr>
              <w:numPr>
                <w:ilvl w:val="0"/>
                <w:numId w:val="1"/>
              </w:numPr>
              <w:spacing w:before="100" w:beforeAutospacing="1" w:after="240" w:line="240" w:lineRule="auto"/>
              <w:jc w:val="both"/>
              <w:rPr>
                <w:rFonts w:eastAsia="Times New Roman" w:cstheme="minorHAnsi"/>
                <w:color w:val="505050"/>
                <w:sz w:val="24"/>
                <w:szCs w:val="24"/>
              </w:rPr>
            </w:pPr>
            <w:r w:rsidRPr="00F84653">
              <w:rPr>
                <w:rFonts w:eastAsia="Times New Roman" w:cstheme="minorHAnsi"/>
                <w:color w:val="505050"/>
                <w:sz w:val="24"/>
                <w:szCs w:val="24"/>
              </w:rPr>
              <w:t xml:space="preserve">The Government of </w:t>
            </w:r>
            <w:proofErr w:type="gramStart"/>
            <w:r w:rsidRPr="00F84653">
              <w:rPr>
                <w:rFonts w:eastAsia="Times New Roman" w:cstheme="minorHAnsi"/>
                <w:color w:val="505050"/>
                <w:sz w:val="24"/>
                <w:szCs w:val="24"/>
              </w:rPr>
              <w:t>India ,</w:t>
            </w:r>
            <w:proofErr w:type="gramEnd"/>
            <w:r w:rsidRPr="00F84653">
              <w:rPr>
                <w:rFonts w:eastAsia="Times New Roman" w:cstheme="minorHAnsi"/>
                <w:color w:val="505050"/>
                <w:sz w:val="24"/>
                <w:szCs w:val="24"/>
              </w:rPr>
              <w:t xml:space="preserve"> has the power to notify different provision of the Act at different point of time.</w:t>
            </w:r>
          </w:p>
          <w:p w:rsidR="00F84653" w:rsidRPr="00F84653" w:rsidRDefault="00F84653" w:rsidP="00F84653">
            <w:pPr>
              <w:numPr>
                <w:ilvl w:val="0"/>
                <w:numId w:val="1"/>
              </w:numPr>
              <w:spacing w:before="100" w:beforeAutospacing="1" w:after="240" w:line="240" w:lineRule="auto"/>
              <w:jc w:val="both"/>
              <w:rPr>
                <w:rFonts w:eastAsia="Times New Roman" w:cstheme="minorHAnsi"/>
                <w:color w:val="505050"/>
                <w:sz w:val="24"/>
                <w:szCs w:val="24"/>
              </w:rPr>
            </w:pPr>
            <w:r w:rsidRPr="00F84653">
              <w:rPr>
                <w:rFonts w:eastAsia="Times New Roman" w:cstheme="minorHAnsi"/>
                <w:color w:val="505050"/>
                <w:sz w:val="24"/>
                <w:szCs w:val="24"/>
              </w:rPr>
              <w:t>The Bill prescribes 33 new definitions.</w:t>
            </w:r>
          </w:p>
          <w:p w:rsidR="00F84653" w:rsidRPr="00F84653" w:rsidRDefault="00F84653" w:rsidP="00F84653">
            <w:pPr>
              <w:numPr>
                <w:ilvl w:val="0"/>
                <w:numId w:val="1"/>
              </w:numPr>
              <w:spacing w:before="100" w:beforeAutospacing="1" w:after="100" w:afterAutospacing="1" w:line="240" w:lineRule="auto"/>
              <w:jc w:val="both"/>
              <w:rPr>
                <w:rFonts w:eastAsia="Times New Roman" w:cstheme="minorHAnsi"/>
                <w:color w:val="505050"/>
                <w:sz w:val="24"/>
                <w:szCs w:val="24"/>
              </w:rPr>
            </w:pPr>
            <w:r w:rsidRPr="00F84653">
              <w:rPr>
                <w:rFonts w:eastAsia="Times New Roman" w:cstheme="minorHAnsi"/>
                <w:color w:val="505050"/>
                <w:sz w:val="24"/>
                <w:szCs w:val="24"/>
              </w:rPr>
              <w:t>Some of the major new definitions introduced are</w:t>
            </w:r>
          </w:p>
          <w:p w:rsidR="00F84653" w:rsidRPr="00F84653" w:rsidRDefault="00F84653" w:rsidP="00F84653">
            <w:pPr>
              <w:numPr>
                <w:ilvl w:val="1"/>
                <w:numId w:val="1"/>
              </w:numPr>
              <w:spacing w:before="100" w:beforeAutospacing="1" w:after="100" w:afterAutospacing="1" w:line="240" w:lineRule="auto"/>
              <w:jc w:val="both"/>
              <w:rPr>
                <w:rFonts w:eastAsia="Times New Roman" w:cstheme="minorHAnsi"/>
                <w:color w:val="505050"/>
                <w:sz w:val="24"/>
                <w:szCs w:val="24"/>
              </w:rPr>
            </w:pPr>
            <w:r w:rsidRPr="00F84653">
              <w:rPr>
                <w:rFonts w:eastAsia="Times New Roman" w:cstheme="minorHAnsi"/>
                <w:color w:val="505050"/>
                <w:sz w:val="24"/>
                <w:szCs w:val="24"/>
              </w:rPr>
              <w:t>Associate Company</w:t>
            </w:r>
          </w:p>
          <w:p w:rsidR="00F84653" w:rsidRPr="00F84653" w:rsidRDefault="00F84653" w:rsidP="00F84653">
            <w:pPr>
              <w:numPr>
                <w:ilvl w:val="1"/>
                <w:numId w:val="1"/>
              </w:numPr>
              <w:spacing w:before="100" w:beforeAutospacing="1" w:after="100" w:afterAutospacing="1" w:line="240" w:lineRule="auto"/>
              <w:jc w:val="both"/>
              <w:rPr>
                <w:rFonts w:eastAsia="Times New Roman" w:cstheme="minorHAnsi"/>
                <w:color w:val="505050"/>
                <w:sz w:val="24"/>
                <w:szCs w:val="24"/>
              </w:rPr>
            </w:pPr>
            <w:r w:rsidRPr="00F84653">
              <w:rPr>
                <w:rFonts w:eastAsia="Times New Roman" w:cstheme="minorHAnsi"/>
                <w:color w:val="505050"/>
                <w:sz w:val="24"/>
                <w:szCs w:val="24"/>
              </w:rPr>
              <w:t>Small Company</w:t>
            </w:r>
          </w:p>
          <w:p w:rsidR="00F84653" w:rsidRPr="00F84653" w:rsidRDefault="00F84653" w:rsidP="00F84653">
            <w:pPr>
              <w:numPr>
                <w:ilvl w:val="1"/>
                <w:numId w:val="1"/>
              </w:numPr>
              <w:spacing w:before="100" w:beforeAutospacing="1" w:after="100" w:afterAutospacing="1" w:line="240" w:lineRule="auto"/>
              <w:jc w:val="both"/>
              <w:rPr>
                <w:rFonts w:eastAsia="Times New Roman" w:cstheme="minorHAnsi"/>
                <w:color w:val="505050"/>
                <w:sz w:val="24"/>
                <w:szCs w:val="24"/>
              </w:rPr>
            </w:pPr>
            <w:r w:rsidRPr="00F84653">
              <w:rPr>
                <w:rFonts w:eastAsia="Times New Roman" w:cstheme="minorHAnsi"/>
                <w:color w:val="505050"/>
                <w:sz w:val="24"/>
                <w:szCs w:val="24"/>
              </w:rPr>
              <w:t>Employee Stock Option</w:t>
            </w:r>
          </w:p>
          <w:p w:rsidR="00F84653" w:rsidRPr="00F84653" w:rsidRDefault="00F84653" w:rsidP="00F84653">
            <w:pPr>
              <w:numPr>
                <w:ilvl w:val="1"/>
                <w:numId w:val="1"/>
              </w:numPr>
              <w:spacing w:before="100" w:beforeAutospacing="1" w:after="100" w:afterAutospacing="1" w:line="240" w:lineRule="auto"/>
              <w:jc w:val="both"/>
              <w:rPr>
                <w:rFonts w:eastAsia="Times New Roman" w:cstheme="minorHAnsi"/>
                <w:color w:val="505050"/>
                <w:sz w:val="24"/>
                <w:szCs w:val="24"/>
              </w:rPr>
            </w:pPr>
            <w:r w:rsidRPr="00F84653">
              <w:rPr>
                <w:rFonts w:eastAsia="Times New Roman" w:cstheme="minorHAnsi"/>
                <w:color w:val="505050"/>
                <w:sz w:val="24"/>
                <w:szCs w:val="24"/>
              </w:rPr>
              <w:t>Promoter</w:t>
            </w:r>
          </w:p>
          <w:p w:rsidR="00F84653" w:rsidRPr="00F84653" w:rsidRDefault="00F84653" w:rsidP="00F84653">
            <w:pPr>
              <w:numPr>
                <w:ilvl w:val="1"/>
                <w:numId w:val="1"/>
              </w:numPr>
              <w:spacing w:before="100" w:beforeAutospacing="1" w:after="100" w:afterAutospacing="1" w:line="240" w:lineRule="auto"/>
              <w:jc w:val="both"/>
              <w:rPr>
                <w:rFonts w:eastAsia="Times New Roman" w:cstheme="minorHAnsi"/>
                <w:color w:val="505050"/>
                <w:sz w:val="24"/>
                <w:szCs w:val="24"/>
              </w:rPr>
            </w:pPr>
            <w:r w:rsidRPr="00F84653">
              <w:rPr>
                <w:rFonts w:eastAsia="Times New Roman" w:cstheme="minorHAnsi"/>
                <w:color w:val="505050"/>
                <w:sz w:val="24"/>
                <w:szCs w:val="24"/>
              </w:rPr>
              <w:t>Related Party</w:t>
            </w:r>
          </w:p>
          <w:p w:rsidR="00F84653" w:rsidRPr="00F84653" w:rsidRDefault="00F84653" w:rsidP="00F84653">
            <w:pPr>
              <w:numPr>
                <w:ilvl w:val="1"/>
                <w:numId w:val="1"/>
              </w:numPr>
              <w:spacing w:before="100" w:beforeAutospacing="1" w:after="100" w:afterAutospacing="1" w:line="240" w:lineRule="auto"/>
              <w:jc w:val="both"/>
              <w:rPr>
                <w:rFonts w:eastAsia="Times New Roman" w:cstheme="minorHAnsi"/>
                <w:color w:val="505050"/>
                <w:sz w:val="24"/>
                <w:szCs w:val="24"/>
              </w:rPr>
            </w:pPr>
            <w:r w:rsidRPr="00F84653">
              <w:rPr>
                <w:rFonts w:eastAsia="Times New Roman" w:cstheme="minorHAnsi"/>
                <w:color w:val="505050"/>
                <w:sz w:val="24"/>
                <w:szCs w:val="24"/>
              </w:rPr>
              <w:t>Turnover</w:t>
            </w:r>
          </w:p>
          <w:p w:rsidR="00F84653" w:rsidRPr="00F84653" w:rsidRDefault="00F84653" w:rsidP="00F84653">
            <w:pPr>
              <w:numPr>
                <w:ilvl w:val="1"/>
                <w:numId w:val="1"/>
              </w:numPr>
              <w:spacing w:before="100" w:beforeAutospacing="1" w:after="100" w:afterAutospacing="1" w:line="240" w:lineRule="auto"/>
              <w:jc w:val="both"/>
              <w:rPr>
                <w:rFonts w:eastAsia="Times New Roman" w:cstheme="minorHAnsi"/>
                <w:color w:val="505050"/>
                <w:sz w:val="24"/>
                <w:szCs w:val="24"/>
              </w:rPr>
            </w:pPr>
            <w:r w:rsidRPr="00F84653">
              <w:rPr>
                <w:rFonts w:eastAsia="Times New Roman" w:cstheme="minorHAnsi"/>
                <w:color w:val="505050"/>
                <w:sz w:val="24"/>
                <w:szCs w:val="24"/>
              </w:rPr>
              <w:t>Chief Executive Officer</w:t>
            </w:r>
          </w:p>
          <w:p w:rsidR="00F84653" w:rsidRPr="00F84653" w:rsidRDefault="00F84653" w:rsidP="00F84653">
            <w:pPr>
              <w:numPr>
                <w:ilvl w:val="1"/>
                <w:numId w:val="1"/>
              </w:numPr>
              <w:spacing w:before="100" w:beforeAutospacing="1" w:after="100" w:afterAutospacing="1" w:line="240" w:lineRule="auto"/>
              <w:jc w:val="both"/>
              <w:rPr>
                <w:rFonts w:eastAsia="Times New Roman" w:cstheme="minorHAnsi"/>
                <w:color w:val="505050"/>
                <w:sz w:val="24"/>
                <w:szCs w:val="24"/>
              </w:rPr>
            </w:pPr>
            <w:r w:rsidRPr="00F84653">
              <w:rPr>
                <w:rFonts w:eastAsia="Times New Roman" w:cstheme="minorHAnsi"/>
                <w:color w:val="505050"/>
                <w:sz w:val="24"/>
                <w:szCs w:val="24"/>
              </w:rPr>
              <w:t>Chief Financial Officer</w:t>
            </w:r>
          </w:p>
          <w:p w:rsidR="00F84653" w:rsidRPr="00F84653" w:rsidRDefault="00F84653" w:rsidP="00F84653">
            <w:pPr>
              <w:numPr>
                <w:ilvl w:val="1"/>
                <w:numId w:val="1"/>
              </w:numPr>
              <w:spacing w:before="100" w:beforeAutospacing="1" w:after="240" w:line="240" w:lineRule="auto"/>
              <w:jc w:val="both"/>
              <w:rPr>
                <w:rFonts w:eastAsia="Times New Roman" w:cstheme="minorHAnsi"/>
                <w:color w:val="505050"/>
                <w:sz w:val="24"/>
                <w:szCs w:val="24"/>
              </w:rPr>
            </w:pPr>
            <w:r w:rsidRPr="00F84653">
              <w:rPr>
                <w:rFonts w:eastAsia="Times New Roman" w:cstheme="minorHAnsi"/>
                <w:color w:val="505050"/>
                <w:sz w:val="24"/>
                <w:szCs w:val="24"/>
              </w:rPr>
              <w:t>Global Depository Receipt </w:t>
            </w:r>
          </w:p>
          <w:p w:rsidR="00F84653" w:rsidRPr="00F84653" w:rsidRDefault="00F84653" w:rsidP="00F84653">
            <w:pPr>
              <w:numPr>
                <w:ilvl w:val="0"/>
                <w:numId w:val="1"/>
              </w:numPr>
              <w:spacing w:before="100" w:beforeAutospacing="1" w:after="240" w:line="240" w:lineRule="auto"/>
              <w:jc w:val="both"/>
              <w:rPr>
                <w:rFonts w:eastAsia="Times New Roman" w:cstheme="minorHAnsi"/>
                <w:color w:val="505050"/>
                <w:sz w:val="24"/>
                <w:szCs w:val="24"/>
              </w:rPr>
            </w:pPr>
            <w:r w:rsidRPr="00F84653">
              <w:rPr>
                <w:rFonts w:eastAsia="Times New Roman" w:cstheme="minorHAnsi"/>
                <w:color w:val="505050"/>
                <w:sz w:val="24"/>
                <w:szCs w:val="24"/>
              </w:rPr>
              <w:t xml:space="preserve">The Financial Year of any Company can be only from April-March and companies </w:t>
            </w:r>
            <w:proofErr w:type="spellStart"/>
            <w:r w:rsidRPr="00F84653">
              <w:rPr>
                <w:rFonts w:eastAsia="Times New Roman" w:cstheme="minorHAnsi"/>
                <w:color w:val="505050"/>
                <w:sz w:val="24"/>
                <w:szCs w:val="24"/>
              </w:rPr>
              <w:t>nly</w:t>
            </w:r>
            <w:proofErr w:type="spellEnd"/>
            <w:r w:rsidRPr="00F84653">
              <w:rPr>
                <w:rFonts w:eastAsia="Times New Roman" w:cstheme="minorHAnsi"/>
                <w:color w:val="505050"/>
                <w:sz w:val="24"/>
                <w:szCs w:val="24"/>
              </w:rPr>
              <w:t xml:space="preserve"> certain </w:t>
            </w:r>
            <w:proofErr w:type="spellStart"/>
            <w:r w:rsidRPr="00F84653">
              <w:rPr>
                <w:rFonts w:eastAsia="Times New Roman" w:cstheme="minorHAnsi"/>
                <w:color w:val="505050"/>
                <w:sz w:val="24"/>
                <w:szCs w:val="24"/>
              </w:rPr>
              <w:t>certain</w:t>
            </w:r>
            <w:proofErr w:type="spellEnd"/>
            <w:r w:rsidRPr="00F84653">
              <w:rPr>
                <w:rFonts w:eastAsia="Times New Roman" w:cstheme="minorHAnsi"/>
                <w:color w:val="505050"/>
                <w:sz w:val="24"/>
                <w:szCs w:val="24"/>
              </w:rPr>
              <w:t xml:space="preserve"> conditions can have a different financial year with the approval of Tribunal. Under the Companies Act 1956, there was no restriction on the period of financial year.</w:t>
            </w:r>
          </w:p>
          <w:p w:rsidR="00F84653" w:rsidRDefault="00F84653" w:rsidP="00F84653">
            <w:pPr>
              <w:numPr>
                <w:ilvl w:val="0"/>
                <w:numId w:val="1"/>
              </w:numPr>
              <w:spacing w:before="100" w:beforeAutospacing="1" w:after="240" w:line="240" w:lineRule="auto"/>
              <w:jc w:val="both"/>
              <w:rPr>
                <w:rFonts w:eastAsia="Times New Roman" w:cstheme="minorHAnsi"/>
                <w:color w:val="505050"/>
                <w:sz w:val="24"/>
                <w:szCs w:val="24"/>
              </w:rPr>
            </w:pPr>
            <w:r w:rsidRPr="00F84653">
              <w:rPr>
                <w:rFonts w:eastAsia="Times New Roman" w:cstheme="minorHAnsi"/>
                <w:color w:val="505050"/>
                <w:sz w:val="24"/>
                <w:szCs w:val="24"/>
              </w:rPr>
              <w:t>The maximum number of members, which a Private Company can have, is increased from 50 as provided in the Companies Act 1956 to 200. </w:t>
            </w:r>
          </w:p>
          <w:p w:rsidR="00F84653" w:rsidRPr="00F84653" w:rsidRDefault="00F84653" w:rsidP="00F84653">
            <w:pPr>
              <w:numPr>
                <w:ilvl w:val="0"/>
                <w:numId w:val="1"/>
              </w:numPr>
              <w:spacing w:before="100" w:beforeAutospacing="1" w:after="100" w:afterAutospacing="1" w:line="240" w:lineRule="auto"/>
              <w:jc w:val="both"/>
              <w:rPr>
                <w:rFonts w:eastAsia="Times New Roman" w:cstheme="minorHAnsi"/>
                <w:color w:val="505050"/>
                <w:sz w:val="24"/>
                <w:szCs w:val="24"/>
              </w:rPr>
            </w:pPr>
            <w:r w:rsidRPr="00F84653">
              <w:rPr>
                <w:rFonts w:eastAsia="Times New Roman" w:cstheme="minorHAnsi"/>
                <w:color w:val="505050"/>
                <w:sz w:val="24"/>
                <w:szCs w:val="24"/>
              </w:rPr>
              <w:t xml:space="preserve">The scope of officer under default has been broadened. The share transfer agents, </w:t>
            </w:r>
            <w:r w:rsidRPr="00F84653">
              <w:rPr>
                <w:rFonts w:eastAsia="Times New Roman" w:cstheme="minorHAnsi"/>
                <w:color w:val="505050"/>
                <w:sz w:val="24"/>
                <w:szCs w:val="24"/>
              </w:rPr>
              <w:lastRenderedPageBreak/>
              <w:t xml:space="preserve">registrars and merchant bankers to the issue or transfer related to issue of shares &amp; Chief Financial Officer are also brought under its ambit. Directors who aware of the default by way of participation in board meeting or receiving the minutes without objecting to the same will also be included in this category even if company has Managing Director /Whole Time Director / other Key Managerial </w:t>
            </w:r>
            <w:proofErr w:type="spellStart"/>
            <w:proofErr w:type="gramStart"/>
            <w:r w:rsidRPr="00F84653">
              <w:rPr>
                <w:rFonts w:eastAsia="Times New Roman" w:cstheme="minorHAnsi"/>
                <w:color w:val="505050"/>
                <w:sz w:val="24"/>
                <w:szCs w:val="24"/>
              </w:rPr>
              <w:t>Personnels</w:t>
            </w:r>
            <w:proofErr w:type="spellEnd"/>
            <w:r w:rsidRPr="00F84653">
              <w:rPr>
                <w:rFonts w:eastAsia="Times New Roman" w:cstheme="minorHAnsi"/>
                <w:color w:val="505050"/>
                <w:sz w:val="24"/>
                <w:szCs w:val="24"/>
              </w:rPr>
              <w:t xml:space="preserve"> .</w:t>
            </w:r>
            <w:proofErr w:type="gramEnd"/>
          </w:p>
        </w:tc>
      </w:tr>
      <w:tr w:rsidR="00F84653" w:rsidRPr="00F84653" w:rsidTr="00F84653">
        <w:trPr>
          <w:tblCellSpacing w:w="0" w:type="dxa"/>
        </w:trPr>
        <w:tc>
          <w:tcPr>
            <w:tcW w:w="0" w:type="auto"/>
            <w:shd w:val="clear" w:color="auto" w:fill="FFFFFF"/>
            <w:vAlign w:val="center"/>
            <w:hideMark/>
          </w:tcPr>
          <w:p w:rsidR="00F84653" w:rsidRPr="00F84653" w:rsidRDefault="00F84653" w:rsidP="00F84653">
            <w:pPr>
              <w:spacing w:after="0" w:line="240" w:lineRule="auto"/>
              <w:jc w:val="both"/>
              <w:rPr>
                <w:rFonts w:eastAsia="Times New Roman" w:cstheme="minorHAnsi"/>
                <w:color w:val="505050"/>
                <w:sz w:val="24"/>
                <w:szCs w:val="24"/>
              </w:rPr>
            </w:pPr>
            <w:r w:rsidRPr="00F84653">
              <w:rPr>
                <w:rFonts w:eastAsia="Times New Roman" w:cstheme="minorHAnsi"/>
                <w:color w:val="505050"/>
                <w:sz w:val="24"/>
                <w:szCs w:val="24"/>
              </w:rPr>
              <w:lastRenderedPageBreak/>
              <w:t> </w:t>
            </w:r>
          </w:p>
        </w:tc>
      </w:tr>
      <w:tr w:rsidR="00F84653" w:rsidRPr="00F84653" w:rsidTr="00F84653">
        <w:trPr>
          <w:tblCellSpacing w:w="0" w:type="dxa"/>
        </w:trPr>
        <w:tc>
          <w:tcPr>
            <w:tcW w:w="0" w:type="auto"/>
            <w:shd w:val="clear" w:color="auto" w:fill="FFFFFF"/>
            <w:vAlign w:val="center"/>
            <w:hideMark/>
          </w:tcPr>
          <w:p w:rsidR="00F84653" w:rsidRPr="00F84653" w:rsidRDefault="00F84653" w:rsidP="00F84653">
            <w:pPr>
              <w:spacing w:after="240" w:line="240" w:lineRule="auto"/>
              <w:rPr>
                <w:rFonts w:eastAsia="Times New Roman" w:cstheme="minorHAnsi"/>
                <w:color w:val="505050"/>
                <w:sz w:val="24"/>
                <w:szCs w:val="24"/>
              </w:rPr>
            </w:pPr>
            <w:r w:rsidRPr="00F84653">
              <w:rPr>
                <w:rFonts w:eastAsia="Times New Roman" w:cstheme="minorHAnsi"/>
                <w:b/>
                <w:bCs/>
                <w:color w:val="505050"/>
                <w:sz w:val="24"/>
                <w:szCs w:val="24"/>
              </w:rPr>
              <w:t>Chapter II- Incorporation of Company and Matters Incidental Thereto</w:t>
            </w:r>
          </w:p>
        </w:tc>
      </w:tr>
      <w:tr w:rsidR="00F84653" w:rsidRPr="00F84653" w:rsidTr="00F84653">
        <w:trPr>
          <w:tblCellSpacing w:w="0" w:type="dxa"/>
        </w:trPr>
        <w:tc>
          <w:tcPr>
            <w:tcW w:w="0" w:type="auto"/>
            <w:shd w:val="clear" w:color="auto" w:fill="FFFFFF"/>
            <w:vAlign w:val="center"/>
            <w:hideMark/>
          </w:tcPr>
          <w:p w:rsidR="00F84653" w:rsidRPr="00F84653" w:rsidRDefault="00F84653" w:rsidP="00F84653">
            <w:pPr>
              <w:numPr>
                <w:ilvl w:val="0"/>
                <w:numId w:val="2"/>
              </w:numPr>
              <w:spacing w:before="100" w:beforeAutospacing="1" w:after="240" w:line="240" w:lineRule="auto"/>
              <w:jc w:val="both"/>
              <w:rPr>
                <w:rFonts w:eastAsia="Times New Roman" w:cstheme="minorHAnsi"/>
                <w:color w:val="505050"/>
                <w:sz w:val="24"/>
                <w:szCs w:val="24"/>
              </w:rPr>
            </w:pPr>
            <w:r w:rsidRPr="00F84653">
              <w:rPr>
                <w:rFonts w:eastAsia="Times New Roman" w:cstheme="minorHAnsi"/>
                <w:color w:val="505050"/>
                <w:sz w:val="24"/>
                <w:szCs w:val="24"/>
              </w:rPr>
              <w:t>The concept of One Person Company has been introduced and the said company will be formed as a private limited company. This concept has been introduced for the first time.</w:t>
            </w:r>
          </w:p>
          <w:p w:rsidR="00F84653" w:rsidRPr="00F84653" w:rsidRDefault="00F84653" w:rsidP="00F84653">
            <w:pPr>
              <w:numPr>
                <w:ilvl w:val="0"/>
                <w:numId w:val="2"/>
              </w:numPr>
              <w:spacing w:before="100" w:beforeAutospacing="1" w:after="240" w:line="240" w:lineRule="auto"/>
              <w:jc w:val="both"/>
              <w:rPr>
                <w:rFonts w:eastAsia="Times New Roman" w:cstheme="minorHAnsi"/>
                <w:color w:val="505050"/>
                <w:sz w:val="24"/>
                <w:szCs w:val="24"/>
              </w:rPr>
            </w:pPr>
            <w:r w:rsidRPr="00F84653">
              <w:rPr>
                <w:rFonts w:eastAsia="Times New Roman" w:cstheme="minorHAnsi"/>
                <w:color w:val="505050"/>
                <w:sz w:val="24"/>
                <w:szCs w:val="24"/>
              </w:rPr>
              <w:t>In the Memorandum of Association of the Company, there is no requirement as to bifurcation of the objects clause into main, ancillary and other objects. Only objects for which company is incorporated along with matters considered necessary for its furtherance shall be mentioned. The Company cannot provide for other object clause. </w:t>
            </w:r>
          </w:p>
          <w:p w:rsidR="00F84653" w:rsidRPr="00F84653" w:rsidRDefault="00F84653" w:rsidP="00F84653">
            <w:pPr>
              <w:numPr>
                <w:ilvl w:val="0"/>
                <w:numId w:val="2"/>
              </w:numPr>
              <w:spacing w:before="100" w:beforeAutospacing="1" w:after="240" w:line="240" w:lineRule="auto"/>
              <w:jc w:val="both"/>
              <w:rPr>
                <w:rFonts w:eastAsia="Times New Roman" w:cstheme="minorHAnsi"/>
                <w:color w:val="505050"/>
                <w:sz w:val="24"/>
                <w:szCs w:val="24"/>
              </w:rPr>
            </w:pPr>
            <w:r w:rsidRPr="00F84653">
              <w:rPr>
                <w:rFonts w:eastAsia="Times New Roman" w:cstheme="minorHAnsi"/>
                <w:color w:val="505050"/>
                <w:sz w:val="24"/>
                <w:szCs w:val="24"/>
              </w:rPr>
              <w:t>Articles of Association of the Company may contain provision with respect to entrenchment whereby the specified provisions of the article can be alerted only if the more restrictive conditions or procedures as compared to those applicable in case of special resolution have been met with.</w:t>
            </w:r>
          </w:p>
          <w:p w:rsidR="00F84653" w:rsidRPr="00F84653" w:rsidRDefault="00F84653" w:rsidP="00F84653">
            <w:pPr>
              <w:numPr>
                <w:ilvl w:val="0"/>
                <w:numId w:val="2"/>
              </w:numPr>
              <w:spacing w:before="100" w:beforeAutospacing="1" w:after="240" w:line="240" w:lineRule="auto"/>
              <w:jc w:val="both"/>
              <w:rPr>
                <w:rFonts w:eastAsia="Times New Roman" w:cstheme="minorHAnsi"/>
                <w:color w:val="505050"/>
                <w:sz w:val="24"/>
                <w:szCs w:val="24"/>
              </w:rPr>
            </w:pPr>
            <w:r w:rsidRPr="00F84653">
              <w:rPr>
                <w:rFonts w:eastAsia="Times New Roman" w:cstheme="minorHAnsi"/>
                <w:color w:val="505050"/>
                <w:sz w:val="24"/>
                <w:szCs w:val="24"/>
              </w:rPr>
              <w:t>For commencement of business by public/private company, following needs to be filed with the registrar of companies</w:t>
            </w:r>
          </w:p>
          <w:p w:rsidR="00F84653" w:rsidRPr="00F84653" w:rsidRDefault="00F84653" w:rsidP="00F84653">
            <w:pPr>
              <w:numPr>
                <w:ilvl w:val="1"/>
                <w:numId w:val="2"/>
              </w:numPr>
              <w:spacing w:before="100" w:beforeAutospacing="1" w:after="240" w:line="240" w:lineRule="auto"/>
              <w:jc w:val="both"/>
              <w:rPr>
                <w:rFonts w:eastAsia="Times New Roman" w:cstheme="minorHAnsi"/>
                <w:color w:val="505050"/>
                <w:sz w:val="24"/>
                <w:szCs w:val="24"/>
              </w:rPr>
            </w:pPr>
            <w:r w:rsidRPr="00F84653">
              <w:rPr>
                <w:rFonts w:eastAsia="Times New Roman" w:cstheme="minorHAnsi"/>
                <w:color w:val="505050"/>
                <w:sz w:val="24"/>
                <w:szCs w:val="24"/>
              </w:rPr>
              <w:t>a declaration by director in prescribed form by its director providing that the subscribers have paid the value of shares agreed to be taken by them, and</w:t>
            </w:r>
          </w:p>
          <w:p w:rsidR="00F84653" w:rsidRPr="00F84653" w:rsidRDefault="00F84653" w:rsidP="00F84653">
            <w:pPr>
              <w:numPr>
                <w:ilvl w:val="1"/>
                <w:numId w:val="2"/>
              </w:numPr>
              <w:spacing w:before="100" w:beforeAutospacing="1" w:after="240" w:line="240" w:lineRule="auto"/>
              <w:jc w:val="both"/>
              <w:rPr>
                <w:rFonts w:eastAsia="Times New Roman" w:cstheme="minorHAnsi"/>
                <w:color w:val="505050"/>
                <w:sz w:val="24"/>
                <w:szCs w:val="24"/>
              </w:rPr>
            </w:pPr>
            <w:proofErr w:type="gramStart"/>
            <w:r w:rsidRPr="00F84653">
              <w:rPr>
                <w:rFonts w:eastAsia="Times New Roman" w:cstheme="minorHAnsi"/>
                <w:color w:val="505050"/>
                <w:sz w:val="24"/>
                <w:szCs w:val="24"/>
              </w:rPr>
              <w:t>a</w:t>
            </w:r>
            <w:proofErr w:type="gramEnd"/>
            <w:r w:rsidRPr="00F84653">
              <w:rPr>
                <w:rFonts w:eastAsia="Times New Roman" w:cstheme="minorHAnsi"/>
                <w:color w:val="505050"/>
                <w:sz w:val="24"/>
                <w:szCs w:val="24"/>
              </w:rPr>
              <w:t xml:space="preserve"> confirmation that the company has filed with the Registrar a verification of its registered office, has to be filed.</w:t>
            </w:r>
          </w:p>
          <w:p w:rsidR="00F84653" w:rsidRPr="00F84653" w:rsidRDefault="00F84653" w:rsidP="00F84653">
            <w:pPr>
              <w:numPr>
                <w:ilvl w:val="0"/>
                <w:numId w:val="2"/>
              </w:numPr>
              <w:spacing w:before="100" w:beforeAutospacing="1" w:after="100" w:afterAutospacing="1" w:line="240" w:lineRule="auto"/>
              <w:jc w:val="both"/>
              <w:rPr>
                <w:rFonts w:eastAsia="Times New Roman" w:cstheme="minorHAnsi"/>
                <w:color w:val="505050"/>
                <w:sz w:val="24"/>
                <w:szCs w:val="24"/>
              </w:rPr>
            </w:pPr>
            <w:r w:rsidRPr="00F84653">
              <w:rPr>
                <w:rFonts w:eastAsia="Times New Roman" w:cstheme="minorHAnsi"/>
                <w:color w:val="505050"/>
                <w:sz w:val="24"/>
                <w:szCs w:val="24"/>
              </w:rPr>
              <w:t xml:space="preserve">Company, which has raised money from public through prospectus and still has any </w:t>
            </w:r>
            <w:proofErr w:type="spellStart"/>
            <w:r w:rsidRPr="00F84653">
              <w:rPr>
                <w:rFonts w:eastAsia="Times New Roman" w:cstheme="minorHAnsi"/>
                <w:color w:val="505050"/>
                <w:sz w:val="24"/>
                <w:szCs w:val="24"/>
              </w:rPr>
              <w:t>unutilised</w:t>
            </w:r>
            <w:proofErr w:type="spellEnd"/>
            <w:r w:rsidRPr="00F84653">
              <w:rPr>
                <w:rFonts w:eastAsia="Times New Roman" w:cstheme="minorHAnsi"/>
                <w:color w:val="505050"/>
                <w:sz w:val="24"/>
                <w:szCs w:val="24"/>
              </w:rPr>
              <w:t xml:space="preserve"> amount out of the money so raised, shall not change its objects unless a special resolution is passed by the company and other requirements of advertisement and exit opportunity to dissenting shareholders is complied with, there was no such requirement under the Companies Act 1956</w:t>
            </w:r>
          </w:p>
        </w:tc>
      </w:tr>
      <w:tr w:rsidR="00F84653" w:rsidRPr="00F84653" w:rsidTr="00F84653">
        <w:trPr>
          <w:tblCellSpacing w:w="0" w:type="dxa"/>
        </w:trPr>
        <w:tc>
          <w:tcPr>
            <w:tcW w:w="0" w:type="auto"/>
            <w:shd w:val="clear" w:color="auto" w:fill="FFFFFF"/>
            <w:vAlign w:val="center"/>
            <w:hideMark/>
          </w:tcPr>
          <w:p w:rsidR="00F84653" w:rsidRPr="00F84653" w:rsidRDefault="00F84653" w:rsidP="00F84653">
            <w:pPr>
              <w:spacing w:after="0" w:line="240" w:lineRule="auto"/>
              <w:jc w:val="both"/>
              <w:rPr>
                <w:rFonts w:eastAsia="Times New Roman" w:cstheme="minorHAnsi"/>
                <w:color w:val="505050"/>
                <w:sz w:val="24"/>
                <w:szCs w:val="24"/>
              </w:rPr>
            </w:pPr>
            <w:r w:rsidRPr="00F84653">
              <w:rPr>
                <w:rFonts w:eastAsia="Times New Roman" w:cstheme="minorHAnsi"/>
                <w:color w:val="505050"/>
                <w:sz w:val="24"/>
                <w:szCs w:val="24"/>
              </w:rPr>
              <w:pict>
                <v:rect id="_x0000_i1026" style="width:0;height:1.5pt" o:hralign="center" o:hrstd="t" o:hrnoshade="t" o:hr="t" fillcolor="#dfdfdf" stroked="f"/>
              </w:pict>
            </w:r>
          </w:p>
        </w:tc>
      </w:tr>
      <w:tr w:rsidR="00F84653" w:rsidRPr="00F84653" w:rsidTr="00F84653">
        <w:trPr>
          <w:tblCellSpacing w:w="0" w:type="dxa"/>
        </w:trPr>
        <w:tc>
          <w:tcPr>
            <w:tcW w:w="0" w:type="auto"/>
            <w:shd w:val="clear" w:color="auto" w:fill="FFFFFF"/>
            <w:vAlign w:val="center"/>
            <w:hideMark/>
          </w:tcPr>
          <w:p w:rsidR="00F84653" w:rsidRDefault="00F84653" w:rsidP="00F84653">
            <w:pPr>
              <w:spacing w:after="0" w:line="240" w:lineRule="auto"/>
              <w:jc w:val="both"/>
              <w:rPr>
                <w:rFonts w:eastAsia="Times New Roman" w:cstheme="minorHAnsi"/>
                <w:color w:val="505050"/>
                <w:sz w:val="24"/>
                <w:szCs w:val="24"/>
              </w:rPr>
            </w:pPr>
            <w:r w:rsidRPr="00F84653">
              <w:rPr>
                <w:rFonts w:eastAsia="Times New Roman" w:cstheme="minorHAnsi"/>
                <w:color w:val="505050"/>
                <w:sz w:val="24"/>
                <w:szCs w:val="24"/>
              </w:rPr>
              <w:t> </w:t>
            </w:r>
          </w:p>
          <w:p w:rsidR="00F84653" w:rsidRDefault="00F84653" w:rsidP="00F84653">
            <w:pPr>
              <w:spacing w:after="0" w:line="240" w:lineRule="auto"/>
              <w:jc w:val="both"/>
              <w:rPr>
                <w:rFonts w:eastAsia="Times New Roman" w:cstheme="minorHAnsi"/>
                <w:color w:val="505050"/>
                <w:sz w:val="24"/>
                <w:szCs w:val="24"/>
              </w:rPr>
            </w:pPr>
          </w:p>
          <w:p w:rsidR="00F84653" w:rsidRDefault="00F84653" w:rsidP="00F84653">
            <w:pPr>
              <w:spacing w:after="0" w:line="240" w:lineRule="auto"/>
              <w:jc w:val="both"/>
              <w:rPr>
                <w:rFonts w:eastAsia="Times New Roman" w:cstheme="minorHAnsi"/>
                <w:color w:val="505050"/>
                <w:sz w:val="24"/>
                <w:szCs w:val="24"/>
              </w:rPr>
            </w:pPr>
          </w:p>
          <w:p w:rsidR="00F84653" w:rsidRDefault="00F84653" w:rsidP="00F84653">
            <w:pPr>
              <w:spacing w:after="0" w:line="240" w:lineRule="auto"/>
              <w:jc w:val="both"/>
              <w:rPr>
                <w:rFonts w:eastAsia="Times New Roman" w:cstheme="minorHAnsi"/>
                <w:color w:val="505050"/>
                <w:sz w:val="24"/>
                <w:szCs w:val="24"/>
              </w:rPr>
            </w:pPr>
          </w:p>
          <w:p w:rsidR="00F84653" w:rsidRPr="00F84653" w:rsidRDefault="00F84653" w:rsidP="00F84653">
            <w:pPr>
              <w:spacing w:after="0" w:line="240" w:lineRule="auto"/>
              <w:jc w:val="both"/>
              <w:rPr>
                <w:rFonts w:eastAsia="Times New Roman" w:cstheme="minorHAnsi"/>
                <w:color w:val="505050"/>
                <w:sz w:val="24"/>
                <w:szCs w:val="24"/>
              </w:rPr>
            </w:pPr>
          </w:p>
        </w:tc>
      </w:tr>
      <w:tr w:rsidR="00F84653" w:rsidRPr="00F84653" w:rsidTr="00F84653">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8892"/>
            </w:tblGrid>
            <w:tr w:rsidR="00F84653" w:rsidRPr="00F84653">
              <w:trPr>
                <w:tblCellSpacing w:w="0" w:type="dxa"/>
              </w:trPr>
              <w:tc>
                <w:tcPr>
                  <w:tcW w:w="4600" w:type="pct"/>
                  <w:vAlign w:val="center"/>
                  <w:hideMark/>
                </w:tcPr>
                <w:p w:rsidR="00F84653" w:rsidRPr="00F84653" w:rsidRDefault="00F84653" w:rsidP="00F84653">
                  <w:pPr>
                    <w:spacing w:after="0" w:line="240" w:lineRule="auto"/>
                    <w:jc w:val="right"/>
                    <w:rPr>
                      <w:rFonts w:eastAsia="Times New Roman" w:cstheme="minorHAnsi"/>
                      <w:sz w:val="24"/>
                      <w:szCs w:val="24"/>
                    </w:rPr>
                  </w:pPr>
                </w:p>
              </w:tc>
            </w:tr>
            <w:tr w:rsidR="00F84653" w:rsidRPr="00F84653">
              <w:trPr>
                <w:tblCellSpacing w:w="0" w:type="dxa"/>
              </w:trPr>
              <w:tc>
                <w:tcPr>
                  <w:tcW w:w="4600" w:type="pct"/>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lastRenderedPageBreak/>
                    <w:t>Chapter III- Prospectus and Allotment of Securities</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governs the issue of not only shares but all types of securities, under the Companies Act 1956, only shares and debentures are covered. </w:t>
                  </w:r>
                </w:p>
                <w:p w:rsidR="00F84653" w:rsidRPr="00F84653" w:rsidRDefault="00F84653" w:rsidP="00F84653">
                  <w:pPr>
                    <w:numPr>
                      <w:ilvl w:val="0"/>
                      <w:numId w:val="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The Bill provides that a public company can only issue securities by following the provisions related to public offer or Private Placement or by way of bonus or right </w:t>
                  </w:r>
                  <w:proofErr w:type="gramStart"/>
                  <w:r w:rsidRPr="00F84653">
                    <w:rPr>
                      <w:rFonts w:eastAsia="Times New Roman" w:cstheme="minorHAnsi"/>
                      <w:sz w:val="24"/>
                      <w:szCs w:val="24"/>
                    </w:rPr>
                    <w:t>issue . </w:t>
                  </w:r>
                  <w:proofErr w:type="gramEnd"/>
                </w:p>
                <w:p w:rsidR="00F84653" w:rsidRPr="00F84653" w:rsidRDefault="00F84653" w:rsidP="00F84653">
                  <w:pPr>
                    <w:numPr>
                      <w:ilvl w:val="0"/>
                      <w:numId w:val="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A private company may issue securities only through private placement by complying with the provisions of Part II of Chapter III.</w:t>
                  </w:r>
                </w:p>
                <w:p w:rsidR="00F84653" w:rsidRPr="00F84653" w:rsidRDefault="00F84653" w:rsidP="00F84653">
                  <w:pPr>
                    <w:numPr>
                      <w:ilvl w:val="0"/>
                      <w:numId w:val="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The Power of SEBI to administer the sections of the Companies Act related to listed company and company, which is intending to get itself listed, has been extended to include the provisions related to Share </w:t>
                  </w:r>
                  <w:proofErr w:type="gramStart"/>
                  <w:r w:rsidRPr="00F84653">
                    <w:rPr>
                      <w:rFonts w:eastAsia="Times New Roman" w:cstheme="minorHAnsi"/>
                      <w:sz w:val="24"/>
                      <w:szCs w:val="24"/>
                    </w:rPr>
                    <w:t>Capital ,</w:t>
                  </w:r>
                  <w:proofErr w:type="gramEnd"/>
                  <w:r w:rsidRPr="00F84653">
                    <w:rPr>
                      <w:rFonts w:eastAsia="Times New Roman" w:cstheme="minorHAnsi"/>
                      <w:sz w:val="24"/>
                      <w:szCs w:val="24"/>
                    </w:rPr>
                    <w:t xml:space="preserve"> which were not provided in the Companies Act 1956..</w:t>
                  </w:r>
                </w:p>
                <w:p w:rsidR="00F84653" w:rsidRPr="00F84653" w:rsidRDefault="00F84653" w:rsidP="00F84653">
                  <w:pPr>
                    <w:numPr>
                      <w:ilvl w:val="0"/>
                      <w:numId w:val="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content to be prescribed the Prospectus has now been made more detailed.</w:t>
                  </w:r>
                </w:p>
                <w:p w:rsidR="00F84653" w:rsidRPr="00F84653" w:rsidRDefault="00F84653" w:rsidP="00F84653">
                  <w:pPr>
                    <w:numPr>
                      <w:ilvl w:val="0"/>
                      <w:numId w:val="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A company which has varied the terms of contract referred to in prospectus or objects for which it is issued shall not use any amount raised by it through prospectus for buying, trading or otherwise dealing in equity shares of any other listed company and shall also provide an exit opportunity to the dissenting shareholders, the said requirement was not there under the Companies Act 1956. </w:t>
                  </w:r>
                </w:p>
                <w:p w:rsidR="00F84653" w:rsidRPr="00F84653" w:rsidRDefault="00F84653" w:rsidP="00F84653">
                  <w:pPr>
                    <w:numPr>
                      <w:ilvl w:val="0"/>
                      <w:numId w:val="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provides provisions with respect to offer of sale by existing shareholders. </w:t>
                  </w:r>
                </w:p>
                <w:p w:rsidR="00F84653" w:rsidRPr="00F84653" w:rsidRDefault="00F84653" w:rsidP="00F84653">
                  <w:pPr>
                    <w:numPr>
                      <w:ilvl w:val="0"/>
                      <w:numId w:val="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The companies who can file shelf prospectus will be prescribed by SEBI, under the Companies Act 1956, only Public Financial Institution, Public Sector Banks and Scheduled Bank can issue Shelf </w:t>
                  </w:r>
                  <w:proofErr w:type="gramStart"/>
                  <w:r w:rsidRPr="00F84653">
                    <w:rPr>
                      <w:rFonts w:eastAsia="Times New Roman" w:cstheme="minorHAnsi"/>
                      <w:sz w:val="24"/>
                      <w:szCs w:val="24"/>
                    </w:rPr>
                    <w:t>Finance . </w:t>
                  </w:r>
                  <w:proofErr w:type="gramEnd"/>
                </w:p>
                <w:p w:rsidR="00F84653" w:rsidRPr="00F84653" w:rsidRDefault="00F84653" w:rsidP="00F84653">
                  <w:pPr>
                    <w:numPr>
                      <w:ilvl w:val="0"/>
                      <w:numId w:val="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Now any person (including group or association) who is affected by any misleading statement or any inclusion or omission of any matter in the prospectus can file any suit or take any action under clause 36 or 36 providing for civil liability for misstatement in prospectus and Punishment for fraudulently inducing persons to invest money. </w:t>
                  </w:r>
                </w:p>
                <w:p w:rsidR="00F84653" w:rsidRPr="00F84653" w:rsidRDefault="00F84653" w:rsidP="00F84653">
                  <w:pPr>
                    <w:numPr>
                      <w:ilvl w:val="0"/>
                      <w:numId w:val="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A person shall also be liable for impersonation, in case he makes multiple applications in different name or in different combination of surnames for acquiring or subscribing the securities of the company.</w:t>
                  </w:r>
                </w:p>
                <w:p w:rsidR="00F84653" w:rsidRDefault="00F84653" w:rsidP="00F84653">
                  <w:pPr>
                    <w:numPr>
                      <w:ilvl w:val="0"/>
                      <w:numId w:val="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In addition to shares, return of allotment is required to be filed for all types of securities. </w:t>
                  </w:r>
                </w:p>
                <w:p w:rsidR="00F84653" w:rsidRPr="00F84653" w:rsidRDefault="00F84653" w:rsidP="00F84653">
                  <w:pPr>
                    <w:numPr>
                      <w:ilvl w:val="0"/>
                      <w:numId w:val="3"/>
                    </w:numPr>
                    <w:spacing w:before="100" w:beforeAutospacing="1" w:after="240" w:line="240" w:lineRule="auto"/>
                    <w:jc w:val="both"/>
                    <w:rPr>
                      <w:rFonts w:eastAsia="Times New Roman" w:cstheme="minorHAnsi"/>
                      <w:sz w:val="24"/>
                      <w:szCs w:val="24"/>
                    </w:rPr>
                  </w:pPr>
                </w:p>
                <w:p w:rsidR="00F84653" w:rsidRPr="00F84653" w:rsidRDefault="00F84653" w:rsidP="00F84653">
                  <w:pPr>
                    <w:numPr>
                      <w:ilvl w:val="0"/>
                      <w:numId w:val="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lastRenderedPageBreak/>
                    <w:t>Companies may now issue Global Depository Receipt by passing the special resolution and subject to such conditions as may be prescribed. </w:t>
                  </w:r>
                </w:p>
                <w:p w:rsidR="00F84653" w:rsidRPr="00F84653" w:rsidRDefault="00F84653" w:rsidP="00F84653">
                  <w:pPr>
                    <w:numPr>
                      <w:ilvl w:val="0"/>
                      <w:numId w:val="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number of persons to which company may make an offer or invitation of securities to a section of the public otherwise than through issue of a prospectus, by way of private placement basis and maximum investment size in such case, shall be prescribed by way of rules, under the Companies Act 1956 the maximum number of persons prescribed was 50. </w:t>
                  </w:r>
                </w:p>
                <w:p w:rsidR="00F84653" w:rsidRPr="00F84653" w:rsidRDefault="00F84653" w:rsidP="00F84653">
                  <w:pPr>
                    <w:numPr>
                      <w:ilvl w:val="0"/>
                      <w:numId w:val="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QIB shall be not covered under the provisions related to Private </w:t>
                  </w:r>
                  <w:proofErr w:type="gramStart"/>
                  <w:r w:rsidRPr="00F84653">
                    <w:rPr>
                      <w:rFonts w:eastAsia="Times New Roman" w:cstheme="minorHAnsi"/>
                      <w:sz w:val="24"/>
                      <w:szCs w:val="24"/>
                    </w:rPr>
                    <w:t>Placement . </w:t>
                  </w:r>
                  <w:proofErr w:type="gramEnd"/>
                </w:p>
                <w:p w:rsidR="00F84653" w:rsidRPr="00F84653" w:rsidRDefault="00F84653" w:rsidP="00F84653">
                  <w:pPr>
                    <w:numPr>
                      <w:ilvl w:val="0"/>
                      <w:numId w:val="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If a company, listed or unlisted, makes an offer to allot or invites subscription, or allots, or enters into an agreement to allot, securities to more than the prescribed number of persons under clause (a), whether the payment for the securities has been received or not or whether the company intends to list its securities or not on any </w:t>
                  </w:r>
                  <w:proofErr w:type="spellStart"/>
                  <w:r w:rsidRPr="00F84653">
                    <w:rPr>
                      <w:rFonts w:eastAsia="Times New Roman" w:cstheme="minorHAnsi"/>
                      <w:sz w:val="24"/>
                      <w:szCs w:val="24"/>
                    </w:rPr>
                    <w:t>recognised</w:t>
                  </w:r>
                  <w:proofErr w:type="spellEnd"/>
                  <w:r w:rsidRPr="00F84653">
                    <w:rPr>
                      <w:rFonts w:eastAsia="Times New Roman" w:cstheme="minorHAnsi"/>
                      <w:sz w:val="24"/>
                      <w:szCs w:val="24"/>
                    </w:rPr>
                    <w:t xml:space="preserve"> stock exchange in or outside India, the same shall be deemed to be an offer to the public and shall accordingly be governed by the provisions provided in this regard by SEBI. </w:t>
                  </w:r>
                </w:p>
                <w:p w:rsidR="00F84653" w:rsidRPr="00F84653" w:rsidRDefault="00F84653" w:rsidP="00F84653">
                  <w:pPr>
                    <w:numPr>
                      <w:ilvl w:val="0"/>
                      <w:numId w:val="3"/>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Any company making any offer or invitation of securities under private placement has to allot the securities within 60 days of receipt of application money.</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lastRenderedPageBreak/>
                    <w:t> </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t>Chapter IV- Share Capital and Debentures</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4"/>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conditions under which the preference shareholders can vote on every resolution placed before meeting of shareholders has been changed. Now preference shareholders can only exercise such voting rights when dividends payable in respect of a class of preference shares are in arrears for a period of 2 years or more.</w:t>
                  </w:r>
                </w:p>
                <w:p w:rsidR="00F84653" w:rsidRPr="00F84653" w:rsidRDefault="00F84653" w:rsidP="00F84653">
                  <w:pPr>
                    <w:numPr>
                      <w:ilvl w:val="0"/>
                      <w:numId w:val="4"/>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Company cannot issue shares at discount other than as sweat equity, no provision has been provided for any approval. </w:t>
                  </w:r>
                </w:p>
                <w:p w:rsidR="00F84653" w:rsidRPr="00F84653" w:rsidRDefault="00F84653" w:rsidP="00F84653">
                  <w:pPr>
                    <w:numPr>
                      <w:ilvl w:val="0"/>
                      <w:numId w:val="4"/>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As opposed to Companies Act, 1956, under the new Bill, a company may issue preference shares redeemable after 20 years for such infrastructure projects as may be specified subject to redemption of specified % of preference shares on annual basis at the option of the preference shareholder. The term Infrastructure projects has been defined for the purpose of this section as the infrastructure projects specified in Schedule VI. </w:t>
                  </w:r>
                </w:p>
                <w:p w:rsidR="00F84653" w:rsidRDefault="00F84653" w:rsidP="00F84653">
                  <w:pPr>
                    <w:numPr>
                      <w:ilvl w:val="0"/>
                      <w:numId w:val="4"/>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scope of section related to transfer and transmission of securities has been widened and this section now deals with all types of securities.</w:t>
                  </w:r>
                </w:p>
                <w:p w:rsidR="00F84653" w:rsidRPr="00F84653" w:rsidRDefault="00F84653" w:rsidP="00F84653">
                  <w:pPr>
                    <w:numPr>
                      <w:ilvl w:val="0"/>
                      <w:numId w:val="4"/>
                    </w:numPr>
                    <w:spacing w:before="100" w:beforeAutospacing="1" w:after="240" w:line="240" w:lineRule="auto"/>
                    <w:jc w:val="both"/>
                    <w:rPr>
                      <w:rFonts w:eastAsia="Times New Roman" w:cstheme="minorHAnsi"/>
                      <w:sz w:val="24"/>
                      <w:szCs w:val="24"/>
                    </w:rPr>
                  </w:pPr>
                </w:p>
                <w:p w:rsidR="00F84653" w:rsidRPr="00F84653" w:rsidRDefault="00F84653" w:rsidP="00F84653">
                  <w:pPr>
                    <w:numPr>
                      <w:ilvl w:val="0"/>
                      <w:numId w:val="4"/>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provisions of clause related to further issue of capital will now be applicable to all types of Companies.</w:t>
                  </w:r>
                </w:p>
                <w:p w:rsidR="00F84653" w:rsidRPr="00F84653" w:rsidRDefault="00F84653" w:rsidP="00F84653">
                  <w:pPr>
                    <w:numPr>
                      <w:ilvl w:val="0"/>
                      <w:numId w:val="4"/>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Apart from existing shareholders, if the company having share capital at any </w:t>
                  </w:r>
                  <w:proofErr w:type="gramStart"/>
                  <w:r w:rsidRPr="00F84653">
                    <w:rPr>
                      <w:rFonts w:eastAsia="Times New Roman" w:cstheme="minorHAnsi"/>
                      <w:sz w:val="24"/>
                      <w:szCs w:val="24"/>
                    </w:rPr>
                    <w:t>time,</w:t>
                  </w:r>
                  <w:proofErr w:type="gramEnd"/>
                  <w:r w:rsidRPr="00F84653">
                    <w:rPr>
                      <w:rFonts w:eastAsia="Times New Roman" w:cstheme="minorHAnsi"/>
                      <w:sz w:val="24"/>
                      <w:szCs w:val="24"/>
                    </w:rPr>
                    <w:t xml:space="preserve"> proposes to increase its subscribed capital by the issue of further shares, such shares may also be offered to employees by way of ESOP subject to approval of shareholders by way of special resolution. </w:t>
                  </w:r>
                </w:p>
                <w:p w:rsidR="00F84653" w:rsidRPr="00F84653" w:rsidRDefault="00F84653" w:rsidP="00F84653">
                  <w:pPr>
                    <w:numPr>
                      <w:ilvl w:val="0"/>
                      <w:numId w:val="4"/>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provisions relating to further issue of shares shall be applicable to company whenever it plans to increase the subscribed paid up capital and not anytime only after 2 years from the date of allotment or 1 year from the allotment of shares for first time in company, as was provided in the Companies Act 1956.</w:t>
                  </w:r>
                </w:p>
                <w:p w:rsidR="00F84653" w:rsidRPr="00F84653" w:rsidRDefault="00F84653" w:rsidP="00F84653">
                  <w:pPr>
                    <w:numPr>
                      <w:ilvl w:val="0"/>
                      <w:numId w:val="4"/>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Companies Act 1956 provides for issue of Bonus Shares but the new Bill provides more detailed provisions to deal with the issue of Bonus Shares.</w:t>
                  </w:r>
                </w:p>
                <w:p w:rsidR="00F84653" w:rsidRPr="00F84653" w:rsidRDefault="00F84653" w:rsidP="00F84653">
                  <w:pPr>
                    <w:numPr>
                      <w:ilvl w:val="0"/>
                      <w:numId w:val="4"/>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No reduction of capital will be allowed if the company is in arrears for payment of deposits, accepted either before or after the commencement of this Act, there was no such condition under the Companies Act 1956.</w:t>
                  </w:r>
                </w:p>
                <w:p w:rsidR="00F84653" w:rsidRPr="00F84653" w:rsidRDefault="00F84653" w:rsidP="00F84653">
                  <w:pPr>
                    <w:numPr>
                      <w:ilvl w:val="0"/>
                      <w:numId w:val="4"/>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As opposed to Companies Act 1956, under the new Bill, a company can make buyback even if it had at any time defaulted in repayment of deposit or interest payable thereon, redemption of debentures or </w:t>
                  </w:r>
                  <w:proofErr w:type="spellStart"/>
                  <w:r w:rsidRPr="00F84653">
                    <w:rPr>
                      <w:rFonts w:eastAsia="Times New Roman" w:cstheme="minorHAnsi"/>
                      <w:sz w:val="24"/>
                      <w:szCs w:val="24"/>
                    </w:rPr>
                    <w:t>prefer¬ence</w:t>
                  </w:r>
                  <w:proofErr w:type="spellEnd"/>
                  <w:r w:rsidRPr="00F84653">
                    <w:rPr>
                      <w:rFonts w:eastAsia="Times New Roman" w:cstheme="minorHAnsi"/>
                      <w:sz w:val="24"/>
                      <w:szCs w:val="24"/>
                    </w:rPr>
                    <w:t xml:space="preserve"> shares or payment of dividend to any shareholder or </w:t>
                  </w:r>
                  <w:proofErr w:type="spellStart"/>
                  <w:r w:rsidRPr="00F84653">
                    <w:rPr>
                      <w:rFonts w:eastAsia="Times New Roman" w:cstheme="minorHAnsi"/>
                      <w:sz w:val="24"/>
                      <w:szCs w:val="24"/>
                    </w:rPr>
                    <w:t>repay¬ment</w:t>
                  </w:r>
                  <w:proofErr w:type="spellEnd"/>
                  <w:r w:rsidRPr="00F84653">
                    <w:rPr>
                      <w:rFonts w:eastAsia="Times New Roman" w:cstheme="minorHAnsi"/>
                      <w:sz w:val="24"/>
                      <w:szCs w:val="24"/>
                    </w:rPr>
                    <w:t xml:space="preserve"> of any term loan or interest payable thereon to any </w:t>
                  </w:r>
                  <w:proofErr w:type="spellStart"/>
                  <w:r w:rsidRPr="00F84653">
                    <w:rPr>
                      <w:rFonts w:eastAsia="Times New Roman" w:cstheme="minorHAnsi"/>
                      <w:sz w:val="24"/>
                      <w:szCs w:val="24"/>
                    </w:rPr>
                    <w:t>finan¬cial</w:t>
                  </w:r>
                  <w:proofErr w:type="spellEnd"/>
                  <w:r w:rsidRPr="00F84653">
                    <w:rPr>
                      <w:rFonts w:eastAsia="Times New Roman" w:cstheme="minorHAnsi"/>
                      <w:sz w:val="24"/>
                      <w:szCs w:val="24"/>
                    </w:rPr>
                    <w:t xml:space="preserve"> institution or bank, provided that default must have been remedied and a period of 3 years must have lapsed after such default ceased to subsist.</w:t>
                  </w:r>
                </w:p>
                <w:p w:rsidR="00F84653" w:rsidRPr="00F84653" w:rsidRDefault="00F84653" w:rsidP="00F84653">
                  <w:pPr>
                    <w:numPr>
                      <w:ilvl w:val="0"/>
                      <w:numId w:val="4"/>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As per the new Bill, only when the company issues prospectus or make an offer or invitation to the public or to its members exceeding five hundred for the subscription of its debentures, only then it is required to appoint a debenture trustee.</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lastRenderedPageBreak/>
                    <w:t> </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t>Chapter V- Acceptance of Deposit by Companies</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5"/>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NBFCs are not covered by the provisions relating to acceptance of deposits and they will be governed under rules issued by Reserve Bank of India.</w:t>
                  </w:r>
                </w:p>
                <w:p w:rsidR="00F84653" w:rsidRPr="00F84653" w:rsidRDefault="00F84653" w:rsidP="00F84653">
                  <w:pPr>
                    <w:numPr>
                      <w:ilvl w:val="0"/>
                      <w:numId w:val="5"/>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Company cannot accept deposit from persons other than its members and approval of shareholders will be required for the acceptance of the same. Such deposit can only be accepted subject to complying with necessary conditions. </w:t>
                  </w:r>
                </w:p>
                <w:p w:rsidR="00F84653" w:rsidRPr="00F84653" w:rsidRDefault="00F84653" w:rsidP="00F84653">
                  <w:pPr>
                    <w:numPr>
                      <w:ilvl w:val="0"/>
                      <w:numId w:val="5"/>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lastRenderedPageBreak/>
                    <w:t>The Bill also prescribes the manner in which public companies can take deposits from person other than its members.</w:t>
                  </w:r>
                </w:p>
                <w:p w:rsidR="00F84653" w:rsidRPr="00F84653" w:rsidRDefault="00F84653" w:rsidP="00F84653">
                  <w:pPr>
                    <w:numPr>
                      <w:ilvl w:val="0"/>
                      <w:numId w:val="5"/>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 xml:space="preserve">There is no provision for </w:t>
                  </w:r>
                  <w:proofErr w:type="spellStart"/>
                  <w:r w:rsidRPr="00F84653">
                    <w:rPr>
                      <w:rFonts w:eastAsia="Times New Roman" w:cstheme="minorHAnsi"/>
                      <w:sz w:val="24"/>
                      <w:szCs w:val="24"/>
                    </w:rPr>
                    <w:t>suo-moto</w:t>
                  </w:r>
                  <w:proofErr w:type="spellEnd"/>
                  <w:r w:rsidRPr="00F84653">
                    <w:rPr>
                      <w:rFonts w:eastAsia="Times New Roman" w:cstheme="minorHAnsi"/>
                      <w:sz w:val="24"/>
                      <w:szCs w:val="24"/>
                    </w:rPr>
                    <w:t xml:space="preserve"> action by the tribunal for directions to repay the deposits or interest thereon in case of default in such repayments, though such provision exist under the Companies Act 1956.</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lastRenderedPageBreak/>
                    <w:t> </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t>Chapter VI- Registration of Charges</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6"/>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 xml:space="preserve">The specific list of cases in which it was necessary to register the charge, as provided by in the Companies Act 1956. </w:t>
                  </w:r>
                  <w:proofErr w:type="gramStart"/>
                  <w:r w:rsidRPr="00F84653">
                    <w:rPr>
                      <w:rFonts w:eastAsia="Times New Roman" w:cstheme="minorHAnsi"/>
                      <w:sz w:val="24"/>
                      <w:szCs w:val="24"/>
                    </w:rPr>
                    <w:t>has</w:t>
                  </w:r>
                  <w:proofErr w:type="gramEnd"/>
                  <w:r w:rsidRPr="00F84653">
                    <w:rPr>
                      <w:rFonts w:eastAsia="Times New Roman" w:cstheme="minorHAnsi"/>
                      <w:sz w:val="24"/>
                      <w:szCs w:val="24"/>
                    </w:rPr>
                    <w:t xml:space="preserve"> been dispensed with. Now all types of charge would be required to be registered.</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t>Chapter VII- Management and Administration</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7"/>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Every Annual Return shall contain the additional information like particulars of its holding, subsidiary and associate companies; Matters related to certification of compliances, disclosures: remuneration of directors and key managerial personnel </w:t>
                  </w:r>
                  <w:proofErr w:type="spellStart"/>
                  <w:r w:rsidRPr="00F84653">
                    <w:rPr>
                      <w:rFonts w:eastAsia="Times New Roman" w:cstheme="minorHAnsi"/>
                      <w:sz w:val="24"/>
                      <w:szCs w:val="24"/>
                    </w:rPr>
                    <w:t>etc</w:t>
                  </w:r>
                  <w:proofErr w:type="spellEnd"/>
                  <w:r w:rsidRPr="00F84653">
                    <w:rPr>
                      <w:rFonts w:eastAsia="Times New Roman" w:cstheme="minorHAnsi"/>
                      <w:sz w:val="24"/>
                      <w:szCs w:val="24"/>
                    </w:rPr>
                    <w:t> </w:t>
                  </w:r>
                </w:p>
                <w:p w:rsidR="00F84653" w:rsidRPr="00F84653" w:rsidRDefault="00F84653" w:rsidP="00F84653">
                  <w:pPr>
                    <w:numPr>
                      <w:ilvl w:val="0"/>
                      <w:numId w:val="7"/>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In case of Companies with prescribed paid up capital and turnover, certification of annual return by practicing company secretary shall be mandatory.</w:t>
                  </w:r>
                </w:p>
                <w:p w:rsidR="00F84653" w:rsidRPr="00F84653" w:rsidRDefault="00F84653" w:rsidP="00F84653">
                  <w:pPr>
                    <w:numPr>
                      <w:ilvl w:val="0"/>
                      <w:numId w:val="7"/>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The Annual Return shall carry information </w:t>
                  </w:r>
                  <w:proofErr w:type="spellStart"/>
                  <w:r w:rsidRPr="00F84653">
                    <w:rPr>
                      <w:rFonts w:eastAsia="Times New Roman" w:cstheme="minorHAnsi"/>
                      <w:sz w:val="24"/>
                      <w:szCs w:val="24"/>
                    </w:rPr>
                    <w:t>upto</w:t>
                  </w:r>
                  <w:proofErr w:type="spellEnd"/>
                  <w:r w:rsidRPr="00F84653">
                    <w:rPr>
                      <w:rFonts w:eastAsia="Times New Roman" w:cstheme="minorHAnsi"/>
                      <w:sz w:val="24"/>
                      <w:szCs w:val="24"/>
                    </w:rPr>
                    <w:t xml:space="preserve"> the date of closure of financial year and not Annual General Meeting.</w:t>
                  </w:r>
                </w:p>
                <w:p w:rsidR="00F84653" w:rsidRPr="00F84653" w:rsidRDefault="00F84653" w:rsidP="00F84653">
                  <w:pPr>
                    <w:numPr>
                      <w:ilvl w:val="0"/>
                      <w:numId w:val="7"/>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Every listed company shall file a return in the prescribed form with the Registrar with respect to change in the number of shares held by promoters and top ten shareholders of such company, within fifteen days of such change. </w:t>
                  </w:r>
                </w:p>
                <w:p w:rsidR="00F84653" w:rsidRPr="00F84653" w:rsidRDefault="00F84653" w:rsidP="00F84653">
                  <w:pPr>
                    <w:numPr>
                      <w:ilvl w:val="0"/>
                      <w:numId w:val="7"/>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Every company can only keep register of member, debentures or other securities and annual returns at any other place other than the registered office in India where more than one-tenth of the total members entered in the register of members reside.</w:t>
                  </w:r>
                </w:p>
                <w:p w:rsidR="00F84653" w:rsidRPr="00F84653" w:rsidRDefault="00F84653" w:rsidP="00F84653">
                  <w:pPr>
                    <w:numPr>
                      <w:ilvl w:val="0"/>
                      <w:numId w:val="7"/>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First Annual General Meeting of the Company shall be held within the period of 9 months from closure of its first financial year instead of 18 months from the date of the Incorporation, as provided in the Companies Act 1956.</w:t>
                  </w:r>
                </w:p>
                <w:p w:rsidR="00F84653" w:rsidRPr="00F84653" w:rsidRDefault="00F84653" w:rsidP="00F84653">
                  <w:pPr>
                    <w:numPr>
                      <w:ilvl w:val="0"/>
                      <w:numId w:val="7"/>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The quorum for public company will now depend upon the number of members of the </w:t>
                  </w:r>
                  <w:proofErr w:type="gramStart"/>
                  <w:r w:rsidRPr="00F84653">
                    <w:rPr>
                      <w:rFonts w:eastAsia="Times New Roman" w:cstheme="minorHAnsi"/>
                      <w:sz w:val="24"/>
                      <w:szCs w:val="24"/>
                    </w:rPr>
                    <w:t>Company,</w:t>
                  </w:r>
                  <w:proofErr w:type="gramEnd"/>
                  <w:r w:rsidRPr="00F84653">
                    <w:rPr>
                      <w:rFonts w:eastAsia="Times New Roman" w:cstheme="minorHAnsi"/>
                      <w:sz w:val="24"/>
                      <w:szCs w:val="24"/>
                    </w:rPr>
                    <w:t xml:space="preserve"> under the Companies Act 1956 a fixed quorum of 5 persons will be provided. </w:t>
                  </w:r>
                </w:p>
                <w:p w:rsidR="00F84653" w:rsidRPr="00F84653" w:rsidRDefault="00F84653" w:rsidP="00F84653">
                  <w:pPr>
                    <w:numPr>
                      <w:ilvl w:val="0"/>
                      <w:numId w:val="7"/>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lastRenderedPageBreak/>
                    <w:t>The Central Government may prescribe the class or classes of companies and manner in which a member may exercise his right to vote by the electronic means.</w:t>
                  </w:r>
                </w:p>
                <w:p w:rsidR="00F84653" w:rsidRPr="00F84653" w:rsidRDefault="00F84653" w:rsidP="00F84653">
                  <w:pPr>
                    <w:numPr>
                      <w:ilvl w:val="0"/>
                      <w:numId w:val="7"/>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eligibility for demand for poll by the members in the general meeting has been changed.</w:t>
                  </w:r>
                </w:p>
                <w:p w:rsidR="00F84653" w:rsidRPr="00F84653" w:rsidRDefault="00F84653" w:rsidP="00F84653">
                  <w:pPr>
                    <w:numPr>
                      <w:ilvl w:val="0"/>
                      <w:numId w:val="7"/>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provisions of the Postal Ballot shall be applicable to all the companies whether listed or unlisted.</w:t>
                  </w:r>
                </w:p>
                <w:p w:rsidR="00F84653" w:rsidRPr="00F84653" w:rsidRDefault="00F84653" w:rsidP="00F84653">
                  <w:pPr>
                    <w:numPr>
                      <w:ilvl w:val="0"/>
                      <w:numId w:val="7"/>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eligibility for making requisition for circulation of resolution has been modified. </w:t>
                  </w:r>
                </w:p>
                <w:p w:rsidR="00F84653" w:rsidRPr="00F84653" w:rsidRDefault="00F84653" w:rsidP="00F84653">
                  <w:pPr>
                    <w:numPr>
                      <w:ilvl w:val="0"/>
                      <w:numId w:val="7"/>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resolution requiring special notice has to be moved by such number of members holding not less than one per cent of total voting power or holding shares on which an aggregate sum of not less than one lakh rupees has been paid-up which was not the requirement in the Companies Act 1956.</w:t>
                  </w:r>
                </w:p>
                <w:p w:rsidR="00F84653" w:rsidRPr="00F84653" w:rsidRDefault="00F84653" w:rsidP="00F84653">
                  <w:pPr>
                    <w:numPr>
                      <w:ilvl w:val="0"/>
                      <w:numId w:val="7"/>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Every Company </w:t>
                  </w:r>
                  <w:proofErr w:type="gramStart"/>
                  <w:r w:rsidRPr="00F84653">
                    <w:rPr>
                      <w:rFonts w:eastAsia="Times New Roman" w:cstheme="minorHAnsi"/>
                      <w:sz w:val="24"/>
                      <w:szCs w:val="24"/>
                    </w:rPr>
                    <w:t>have</w:t>
                  </w:r>
                  <w:proofErr w:type="gramEnd"/>
                  <w:r w:rsidRPr="00F84653">
                    <w:rPr>
                      <w:rFonts w:eastAsia="Times New Roman" w:cstheme="minorHAnsi"/>
                      <w:sz w:val="24"/>
                      <w:szCs w:val="24"/>
                    </w:rPr>
                    <w:t xml:space="preserve"> to follow the Secretarial Standards while making the minutes of board and general meeting.</w:t>
                  </w:r>
                </w:p>
                <w:p w:rsidR="00F84653" w:rsidRPr="00F84653" w:rsidRDefault="00F84653" w:rsidP="00F84653">
                  <w:pPr>
                    <w:numPr>
                      <w:ilvl w:val="0"/>
                      <w:numId w:val="7"/>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Every Listed Public Company is required to prepare a report in the manner as may be prescribed on each annual general meeting including the confirmation that meeting was convened, held and conducted as per the Act and the rules made thereunder.</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lastRenderedPageBreak/>
                    <w:t> </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t>Chapter VIII- Declaration and Payment of Dividend</w:t>
                  </w:r>
                </w:p>
              </w:tc>
            </w:tr>
            <w:tr w:rsidR="00F84653" w:rsidRPr="00F84653">
              <w:trPr>
                <w:tblCellSpacing w:w="0" w:type="dxa"/>
              </w:trPr>
              <w:tc>
                <w:tcPr>
                  <w:tcW w:w="0" w:type="auto"/>
                  <w:vAlign w:val="center"/>
                  <w:hideMark/>
                </w:tcPr>
                <w:p w:rsidR="00F84653" w:rsidRPr="00F84653" w:rsidRDefault="00F84653" w:rsidP="00F84653">
                  <w:pPr>
                    <w:numPr>
                      <w:ilvl w:val="0"/>
                      <w:numId w:val="8"/>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Board of Directors of a company may declare interim dividend during any financial year out of the surplus in the Profit and Loss Account and out of profits of the financial year in which such interim dividend is sought to be declared.</w:t>
                  </w:r>
                </w:p>
                <w:p w:rsidR="00F84653" w:rsidRPr="00F84653" w:rsidRDefault="00F84653" w:rsidP="00F84653">
                  <w:pPr>
                    <w:numPr>
                      <w:ilvl w:val="0"/>
                      <w:numId w:val="8"/>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A company cannot declare interim dividend at a rate higher than the average dividends declared by the company during the immediately preceding three financial years, where it has incurred loss during the current financial year up to the end of the quarter immediately preceding the date of declaration of interim dividend.</w:t>
                  </w:r>
                </w:p>
                <w:p w:rsidR="00F84653" w:rsidRPr="00F84653" w:rsidRDefault="00F84653" w:rsidP="00F84653">
                  <w:pPr>
                    <w:numPr>
                      <w:ilvl w:val="0"/>
                      <w:numId w:val="8"/>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Instead of transferring a fixed % of profits to reserve before declaring dividend every year , company can on their discretion transfer such % of profit to the reserve before declaring dividend as it deem necessary and moreover such transfer is also not mandatory.</w:t>
                  </w:r>
                </w:p>
                <w:p w:rsidR="00F84653" w:rsidRPr="00F84653" w:rsidRDefault="00F84653" w:rsidP="00F84653">
                  <w:pPr>
                    <w:numPr>
                      <w:ilvl w:val="0"/>
                      <w:numId w:val="8"/>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The Bill provides that all shares in respect of which unpaid or unclaimed dividend has been transferred to Investor Education Protection Fund shall also be transferred by the company in the name of Investor Education and Protection Fund </w:t>
                  </w:r>
                  <w:r w:rsidRPr="00F84653">
                    <w:rPr>
                      <w:rFonts w:eastAsia="Times New Roman" w:cstheme="minorHAnsi"/>
                      <w:sz w:val="24"/>
                      <w:szCs w:val="24"/>
                    </w:rPr>
                    <w:lastRenderedPageBreak/>
                    <w:t>along with a statement containing such details as may be prescribed.</w:t>
                  </w:r>
                </w:p>
                <w:p w:rsidR="00F84653" w:rsidRPr="00F84653" w:rsidRDefault="00F84653" w:rsidP="00F84653">
                  <w:pPr>
                    <w:numPr>
                      <w:ilvl w:val="0"/>
                      <w:numId w:val="8"/>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Funds in EPF can be utilized for distribution of any disgorged amount among eligible and identifiable applicants for shares or debentures, shareholders, debenture-holders or depositors who have suffered losses due to wrong actions by any person, in accordance with the orders made by the Court which had ordered disgorgemen.t</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lastRenderedPageBreak/>
                    <w:t> </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t>Chapter IX- Accounts of Companies</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9"/>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now recognizes the fact that books of accounts may be kept in electronic form also.</w:t>
                  </w:r>
                </w:p>
                <w:p w:rsidR="00F84653" w:rsidRPr="00F84653" w:rsidRDefault="00F84653" w:rsidP="00F84653">
                  <w:pPr>
                    <w:numPr>
                      <w:ilvl w:val="0"/>
                      <w:numId w:val="9"/>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term Balance Sheet &amp; Profit &amp; Loss Account, has been defined collectively as financial statement under the Act and cash flow statement also forms part of the same. </w:t>
                  </w:r>
                </w:p>
                <w:p w:rsidR="00F84653" w:rsidRPr="00F84653" w:rsidRDefault="00F84653" w:rsidP="00F84653">
                  <w:pPr>
                    <w:numPr>
                      <w:ilvl w:val="0"/>
                      <w:numId w:val="9"/>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Along with financial statement, consolidated financial statement of all subsidiaries and company will be prepared and shall also be laid before the Annual General Meeting. Subsidiary shall for the purpose of this requirement include associate company and joint venture </w:t>
                  </w:r>
                </w:p>
                <w:p w:rsidR="00F84653" w:rsidRPr="00F84653" w:rsidRDefault="00F84653" w:rsidP="00F84653">
                  <w:pPr>
                    <w:numPr>
                      <w:ilvl w:val="0"/>
                      <w:numId w:val="9"/>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does not prescribe whether financial year can be extended or not.</w:t>
                  </w:r>
                </w:p>
                <w:p w:rsidR="00F84653" w:rsidRPr="00F84653" w:rsidRDefault="00F84653" w:rsidP="00F84653">
                  <w:pPr>
                    <w:numPr>
                      <w:ilvl w:val="0"/>
                      <w:numId w:val="9"/>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requirement of attaching the balance sheet, profit &amp; loss account, report of board of directors , auditor report , statement of the holding company’s interest in the subsidiary and others reports as was required by section 212 of the Companies Act 1956 has been dispensed with.</w:t>
                  </w:r>
                </w:p>
                <w:p w:rsidR="00F84653" w:rsidRPr="00F84653" w:rsidRDefault="00F84653" w:rsidP="00F84653">
                  <w:pPr>
                    <w:numPr>
                      <w:ilvl w:val="0"/>
                      <w:numId w:val="9"/>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provides for provisions relating to re-opening or re-casting of book of accounts of the Company.</w:t>
                  </w:r>
                </w:p>
                <w:p w:rsidR="00F84653" w:rsidRPr="00F84653" w:rsidRDefault="00F84653" w:rsidP="00F84653">
                  <w:pPr>
                    <w:numPr>
                      <w:ilvl w:val="0"/>
                      <w:numId w:val="9"/>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name of National Advisory Committee on Accounting Standards has been changed to National Financial Reporting Authority.</w:t>
                  </w:r>
                </w:p>
                <w:p w:rsidR="00F84653" w:rsidRPr="00F84653" w:rsidRDefault="00F84653" w:rsidP="00F84653">
                  <w:pPr>
                    <w:numPr>
                      <w:ilvl w:val="0"/>
                      <w:numId w:val="9"/>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role of authority is to advise on matters related to auditing standard in addition to accounting standards. </w:t>
                  </w:r>
                </w:p>
                <w:p w:rsidR="00F84653" w:rsidRPr="00F84653" w:rsidRDefault="00F84653" w:rsidP="00F84653">
                  <w:pPr>
                    <w:numPr>
                      <w:ilvl w:val="0"/>
                      <w:numId w:val="9"/>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Central Government may prescribe the standards of accounting or any addendum thereto, as recommended by the Institute of Chartered Accountants of India in consultation with and after examination of the recommendations made by the National Financial Reporting Authority.</w:t>
                  </w:r>
                </w:p>
                <w:p w:rsidR="00F84653" w:rsidRPr="00F84653" w:rsidRDefault="00F84653" w:rsidP="00F84653">
                  <w:pPr>
                    <w:numPr>
                      <w:ilvl w:val="0"/>
                      <w:numId w:val="9"/>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The Director’s report for every company except for One Person Company, shall have provide various types of additional information like number of meetings of </w:t>
                  </w:r>
                  <w:r w:rsidRPr="00F84653">
                    <w:rPr>
                      <w:rFonts w:eastAsia="Times New Roman" w:cstheme="minorHAnsi"/>
                      <w:sz w:val="24"/>
                      <w:szCs w:val="24"/>
                    </w:rPr>
                    <w:lastRenderedPageBreak/>
                    <w:t xml:space="preserve">the Board, Company’s policy on directors’ appointment and remuneration ; explanations or comments by the Board on every qualification, reservation or adverse remark or disclaimer made by the Company Secretary in his secretarial audit report, particulars of loans, guarantees or investments </w:t>
                  </w:r>
                  <w:proofErr w:type="spellStart"/>
                  <w:r w:rsidRPr="00F84653">
                    <w:rPr>
                      <w:rFonts w:eastAsia="Times New Roman" w:cstheme="minorHAnsi"/>
                      <w:sz w:val="24"/>
                      <w:szCs w:val="24"/>
                    </w:rPr>
                    <w:t>etc</w:t>
                  </w:r>
                  <w:proofErr w:type="spellEnd"/>
                  <w:r w:rsidRPr="00F84653">
                    <w:rPr>
                      <w:rFonts w:eastAsia="Times New Roman" w:cstheme="minorHAnsi"/>
                      <w:sz w:val="24"/>
                      <w:szCs w:val="24"/>
                    </w:rPr>
                    <w:t> </w:t>
                  </w:r>
                </w:p>
                <w:p w:rsidR="00F84653" w:rsidRPr="00F84653" w:rsidRDefault="00F84653" w:rsidP="00F84653">
                  <w:pPr>
                    <w:numPr>
                      <w:ilvl w:val="0"/>
                      <w:numId w:val="9"/>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Directors responsibility statement in case of listed company shall also include additional statement related to internal finance control and compliance of all applicable laws</w:t>
                  </w:r>
                </w:p>
                <w:p w:rsidR="00F84653" w:rsidRPr="00F84653" w:rsidRDefault="00F84653" w:rsidP="00F84653">
                  <w:pPr>
                    <w:numPr>
                      <w:ilvl w:val="0"/>
                      <w:numId w:val="9"/>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now provides provisions related to Corporate Social Responsibility (CSR).</w:t>
                  </w:r>
                </w:p>
                <w:p w:rsidR="00F84653" w:rsidRPr="00F84653" w:rsidRDefault="00F84653" w:rsidP="00F84653">
                  <w:pPr>
                    <w:numPr>
                      <w:ilvl w:val="0"/>
                      <w:numId w:val="9"/>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Every company having net worth of rupees five hundred </w:t>
                  </w:r>
                  <w:proofErr w:type="spellStart"/>
                  <w:r w:rsidRPr="00F84653">
                    <w:rPr>
                      <w:rFonts w:eastAsia="Times New Roman" w:cstheme="minorHAnsi"/>
                      <w:sz w:val="24"/>
                      <w:szCs w:val="24"/>
                    </w:rPr>
                    <w:t>crore</w:t>
                  </w:r>
                  <w:proofErr w:type="spellEnd"/>
                  <w:r w:rsidRPr="00F84653">
                    <w:rPr>
                      <w:rFonts w:eastAsia="Times New Roman" w:cstheme="minorHAnsi"/>
                      <w:sz w:val="24"/>
                      <w:szCs w:val="24"/>
                    </w:rPr>
                    <w:t xml:space="preserve"> or more, or turnover of rupees one thousand </w:t>
                  </w:r>
                  <w:proofErr w:type="spellStart"/>
                  <w:r w:rsidRPr="00F84653">
                    <w:rPr>
                      <w:rFonts w:eastAsia="Times New Roman" w:cstheme="minorHAnsi"/>
                      <w:sz w:val="24"/>
                      <w:szCs w:val="24"/>
                    </w:rPr>
                    <w:t>crore</w:t>
                  </w:r>
                  <w:proofErr w:type="spellEnd"/>
                  <w:r w:rsidRPr="00F84653">
                    <w:rPr>
                      <w:rFonts w:eastAsia="Times New Roman" w:cstheme="minorHAnsi"/>
                      <w:sz w:val="24"/>
                      <w:szCs w:val="24"/>
                    </w:rPr>
                    <w:t xml:space="preserve"> or more or a net profit of rupees five </w:t>
                  </w:r>
                  <w:proofErr w:type="spellStart"/>
                  <w:r w:rsidRPr="00F84653">
                    <w:rPr>
                      <w:rFonts w:eastAsia="Times New Roman" w:cstheme="minorHAnsi"/>
                      <w:sz w:val="24"/>
                      <w:szCs w:val="24"/>
                    </w:rPr>
                    <w:t>crore</w:t>
                  </w:r>
                  <w:proofErr w:type="spellEnd"/>
                  <w:r w:rsidRPr="00F84653">
                    <w:rPr>
                      <w:rFonts w:eastAsia="Times New Roman" w:cstheme="minorHAnsi"/>
                      <w:sz w:val="24"/>
                      <w:szCs w:val="24"/>
                    </w:rPr>
                    <w:t xml:space="preserve"> or more during any financial year shall constitute a Corporate Social Responsibility Committee of the Board consisting of three or more directors, out of which at least one director shall be an independent director. The committee shall recommend the policy for CSR to the Board.</w:t>
                  </w:r>
                </w:p>
                <w:p w:rsidR="00F84653" w:rsidRPr="00F84653" w:rsidRDefault="00F84653" w:rsidP="00F84653">
                  <w:pPr>
                    <w:numPr>
                      <w:ilvl w:val="0"/>
                      <w:numId w:val="9"/>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The Board of every company to ensure that the company spends, in every financial year, at least two per cent of the average net profits of the company made during the three immediately preceding financial years, in pursuance of its Corporate Social Responsibility Policy and in case of failure to </w:t>
                  </w:r>
                  <w:proofErr w:type="gramStart"/>
                  <w:r w:rsidRPr="00F84653">
                    <w:rPr>
                      <w:rFonts w:eastAsia="Times New Roman" w:cstheme="minorHAnsi"/>
                      <w:sz w:val="24"/>
                      <w:szCs w:val="24"/>
                    </w:rPr>
                    <w:t>do ,</w:t>
                  </w:r>
                  <w:proofErr w:type="gramEnd"/>
                  <w:r w:rsidRPr="00F84653">
                    <w:rPr>
                      <w:rFonts w:eastAsia="Times New Roman" w:cstheme="minorHAnsi"/>
                      <w:sz w:val="24"/>
                      <w:szCs w:val="24"/>
                    </w:rPr>
                    <w:t xml:space="preserve"> shall report the necessary reasons for not spending the same in their Board’s report.</w:t>
                  </w:r>
                </w:p>
                <w:p w:rsidR="00F84653" w:rsidRPr="00F84653" w:rsidRDefault="00F84653" w:rsidP="00F84653">
                  <w:pPr>
                    <w:numPr>
                      <w:ilvl w:val="0"/>
                      <w:numId w:val="9"/>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benefit given to Private Companies to file their balance sheet &amp; profit and loss account separately has been withdrawn. </w:t>
                  </w:r>
                </w:p>
                <w:p w:rsidR="00F84653" w:rsidRPr="00F84653" w:rsidRDefault="00F84653" w:rsidP="00F84653">
                  <w:pPr>
                    <w:numPr>
                      <w:ilvl w:val="0"/>
                      <w:numId w:val="9"/>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The Bill provides for conduct of internal audit of certain companies.</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lastRenderedPageBreak/>
                    <w:t> </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t>Chapter X- Audit and Auditors</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10"/>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Every company shall, at the first annual general meeting, appoint an individual or a firm as an auditor who shall hold office from the conclusion of that meeting till the conclusion of its sixth annual general meeting and thereafter till the conclusion of every sixth meeting.</w:t>
                  </w:r>
                </w:p>
                <w:p w:rsidR="00F84653" w:rsidRPr="00F84653" w:rsidRDefault="00F84653" w:rsidP="00F84653">
                  <w:pPr>
                    <w:numPr>
                      <w:ilvl w:val="0"/>
                      <w:numId w:val="10"/>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provides provision for compulsory rotation of individual auditors in every five years and of audit firm every 10 years in the listed company &amp; certain other class of companies, as may be prescribed.</w:t>
                  </w:r>
                </w:p>
                <w:p w:rsidR="00F84653" w:rsidRPr="00F84653" w:rsidRDefault="00F84653" w:rsidP="00F84653">
                  <w:pPr>
                    <w:numPr>
                      <w:ilvl w:val="0"/>
                      <w:numId w:val="10"/>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A transition period of 3 years from the commencement of this Act has been prescribed for the Company existing on or before the commencement of this Act to comply with the provision of the rotation of auditor.</w:t>
                  </w:r>
                </w:p>
                <w:p w:rsidR="00F84653" w:rsidRPr="00F84653" w:rsidRDefault="00F84653" w:rsidP="00F84653">
                  <w:pPr>
                    <w:numPr>
                      <w:ilvl w:val="0"/>
                      <w:numId w:val="10"/>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lastRenderedPageBreak/>
                    <w:t>The Bill also provides that a Company can resolve for rotation of auditing partner and his team within an auditor. </w:t>
                  </w:r>
                </w:p>
                <w:p w:rsidR="00F84653" w:rsidRPr="00F84653" w:rsidRDefault="00F84653" w:rsidP="00F84653">
                  <w:pPr>
                    <w:numPr>
                      <w:ilvl w:val="0"/>
                      <w:numId w:val="10"/>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provides for certain new disqualifications for the Auditors</w:t>
                  </w:r>
                </w:p>
                <w:p w:rsidR="00F84653" w:rsidRPr="00F84653" w:rsidRDefault="00F84653" w:rsidP="00F84653">
                  <w:pPr>
                    <w:numPr>
                      <w:ilvl w:val="0"/>
                      <w:numId w:val="10"/>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provides that Auditor shall also comply with auditing standards. The Central Government will prescribe the standards of auditing or any addendum thereto, as recommended by the Institute of Chartered Accountants of India, in consultation with and after examination of the recommendations made by the National Financial Reporting Authority</w:t>
                  </w:r>
                </w:p>
                <w:p w:rsidR="00F84653" w:rsidRPr="00F84653" w:rsidRDefault="00F84653" w:rsidP="00F84653">
                  <w:pPr>
                    <w:numPr>
                      <w:ilvl w:val="0"/>
                      <w:numId w:val="10"/>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A duty has been casted on the auditor , to immediately report to the central government, any offence involving fraud which is being or has been committed against the company by officers or employees of the company , which he believe to be committed during the course of performance of his duties as an auditor. .Now the </w:t>
                  </w:r>
                  <w:proofErr w:type="gramStart"/>
                  <w:r w:rsidRPr="00F84653">
                    <w:rPr>
                      <w:rFonts w:eastAsia="Times New Roman" w:cstheme="minorHAnsi"/>
                      <w:sz w:val="24"/>
                      <w:szCs w:val="24"/>
                    </w:rPr>
                    <w:t>duties ,</w:t>
                  </w:r>
                  <w:proofErr w:type="gramEnd"/>
                  <w:r w:rsidRPr="00F84653">
                    <w:rPr>
                      <w:rFonts w:eastAsia="Times New Roman" w:cstheme="minorHAnsi"/>
                      <w:sz w:val="24"/>
                      <w:szCs w:val="24"/>
                    </w:rPr>
                    <w:t xml:space="preserve"> which has been casted on auditor under section 143 , shall apply mutatis mutandis to both cost accountant for cost audit and company secretary in practice for secretarial audit.</w:t>
                  </w:r>
                </w:p>
                <w:p w:rsidR="00F84653" w:rsidRPr="00F84653" w:rsidRDefault="00F84653" w:rsidP="00F84653">
                  <w:pPr>
                    <w:numPr>
                      <w:ilvl w:val="0"/>
                      <w:numId w:val="10"/>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Auditor of the company shall not provide directly or indirectly the specified services to the company, its holding company , subsidiary and associate company </w:t>
                  </w:r>
                </w:p>
                <w:p w:rsidR="00F84653" w:rsidRPr="00F84653" w:rsidRDefault="00F84653" w:rsidP="00F84653">
                  <w:pPr>
                    <w:numPr>
                      <w:ilvl w:val="0"/>
                      <w:numId w:val="10"/>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In case the auditor contraventions the provisions related to his powers &amp; duties, services that he cannot render and signing and reading of auditor’s report at the l general meeting, than in addition to punishment provided in the section, he shall be required to refund the remuneration received by him from the company and shall be liable to pay the damages to the company or to any person for the loss arising out of misleading or incorrect information.</w:t>
                  </w:r>
                </w:p>
                <w:p w:rsidR="00F84653" w:rsidRPr="00F84653" w:rsidRDefault="00F84653" w:rsidP="00F84653">
                  <w:pPr>
                    <w:numPr>
                      <w:ilvl w:val="0"/>
                      <w:numId w:val="10"/>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specifically provides that partner or partners of the audit firm and the firm shall be jointly and severally responsible for the liability, whether civil or criminal as provided in this Act or in any other law for the time being in force. It is proved that the partner or partners of the audit firm has or have acted in a fraudulent manner or abetted or colluded in any fraud by, or in relation to or by, the company or its directors or officers, and they shall also be punishable in the manner provided in section 447.</w:t>
                  </w:r>
                </w:p>
                <w:p w:rsidR="00F84653" w:rsidRPr="00F84653" w:rsidRDefault="00F84653" w:rsidP="00F84653">
                  <w:pPr>
                    <w:numPr>
                      <w:ilvl w:val="0"/>
                      <w:numId w:val="10"/>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Now, instead of company pertaining to any class of companies engaged in production, processing, manufacturing or mining activities, the central government can only direct cost audit to be conducted in such class of companies engaged in the production of such goods or providing such services , which have the prescribed </w:t>
                  </w:r>
                  <w:proofErr w:type="spellStart"/>
                  <w:r w:rsidRPr="00F84653">
                    <w:rPr>
                      <w:rFonts w:eastAsia="Times New Roman" w:cstheme="minorHAnsi"/>
                      <w:sz w:val="24"/>
                      <w:szCs w:val="24"/>
                    </w:rPr>
                    <w:t>networth</w:t>
                  </w:r>
                  <w:proofErr w:type="spellEnd"/>
                  <w:r w:rsidRPr="00F84653">
                    <w:rPr>
                      <w:rFonts w:eastAsia="Times New Roman" w:cstheme="minorHAnsi"/>
                      <w:sz w:val="24"/>
                      <w:szCs w:val="24"/>
                    </w:rPr>
                    <w:t xml:space="preserve"> or turnover and who has been directed to include the particulars relating to the utilization of material or </w:t>
                  </w:r>
                  <w:proofErr w:type="spellStart"/>
                  <w:r w:rsidRPr="00F84653">
                    <w:rPr>
                      <w:rFonts w:eastAsia="Times New Roman" w:cstheme="minorHAnsi"/>
                      <w:sz w:val="24"/>
                      <w:szCs w:val="24"/>
                    </w:rPr>
                    <w:t>labour</w:t>
                  </w:r>
                  <w:proofErr w:type="spellEnd"/>
                  <w:r w:rsidRPr="00F84653">
                    <w:rPr>
                      <w:rFonts w:eastAsia="Times New Roman" w:cstheme="minorHAnsi"/>
                      <w:sz w:val="24"/>
                      <w:szCs w:val="24"/>
                    </w:rPr>
                    <w:t xml:space="preserve"> or to other items of cost as may be prescribed in their books of account .</w:t>
                  </w:r>
                </w:p>
                <w:p w:rsidR="00F84653" w:rsidRPr="00F84653" w:rsidRDefault="00F84653" w:rsidP="00F84653">
                  <w:pPr>
                    <w:numPr>
                      <w:ilvl w:val="0"/>
                      <w:numId w:val="10"/>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lastRenderedPageBreak/>
                    <w:t>No approval is required of central government for the appointment of cost auditor to conduct the cost audit.</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lastRenderedPageBreak/>
                    <w:t> </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t>Chapter XI- Appointment and Qualification of Directors</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11"/>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In prescribed class or classes of companies, there should be </w:t>
                  </w:r>
                  <w:proofErr w:type="spellStart"/>
                  <w:r w:rsidRPr="00F84653">
                    <w:rPr>
                      <w:rFonts w:eastAsia="Times New Roman" w:cstheme="minorHAnsi"/>
                      <w:sz w:val="24"/>
                      <w:szCs w:val="24"/>
                    </w:rPr>
                    <w:t>atleast</w:t>
                  </w:r>
                  <w:proofErr w:type="spellEnd"/>
                  <w:r w:rsidRPr="00F84653">
                    <w:rPr>
                      <w:rFonts w:eastAsia="Times New Roman" w:cstheme="minorHAnsi"/>
                      <w:sz w:val="24"/>
                      <w:szCs w:val="24"/>
                    </w:rPr>
                    <w:t xml:space="preserve"> 1 woman director.</w:t>
                  </w:r>
                </w:p>
                <w:p w:rsidR="00F84653" w:rsidRPr="00F84653" w:rsidRDefault="00F84653" w:rsidP="00F84653">
                  <w:pPr>
                    <w:numPr>
                      <w:ilvl w:val="0"/>
                      <w:numId w:val="11"/>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Out of all the Directors, </w:t>
                  </w:r>
                  <w:proofErr w:type="spellStart"/>
                  <w:r w:rsidRPr="00F84653">
                    <w:rPr>
                      <w:rFonts w:eastAsia="Times New Roman" w:cstheme="minorHAnsi"/>
                      <w:sz w:val="24"/>
                      <w:szCs w:val="24"/>
                    </w:rPr>
                    <w:t>atleast</w:t>
                  </w:r>
                  <w:proofErr w:type="spellEnd"/>
                  <w:r w:rsidRPr="00F84653">
                    <w:rPr>
                      <w:rFonts w:eastAsia="Times New Roman" w:cstheme="minorHAnsi"/>
                      <w:sz w:val="24"/>
                      <w:szCs w:val="24"/>
                    </w:rPr>
                    <w:t xml:space="preserve"> one director shall be a person who has stayed in India for a total period of not less than one hundred and eighty-two days in the previous calendar year.</w:t>
                  </w:r>
                </w:p>
                <w:p w:rsidR="00F84653" w:rsidRPr="00F84653" w:rsidRDefault="00F84653" w:rsidP="00F84653">
                  <w:pPr>
                    <w:numPr>
                      <w:ilvl w:val="0"/>
                      <w:numId w:val="11"/>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Every listed public company shall have at least one-third of the total number of directors as independent directors. Companies existing as on date of commencement of this Act have been provided a transition period of 1 year for the compliance of this provision.</w:t>
                  </w:r>
                </w:p>
                <w:p w:rsidR="00F84653" w:rsidRPr="00F84653" w:rsidRDefault="00F84653" w:rsidP="00F84653">
                  <w:pPr>
                    <w:numPr>
                      <w:ilvl w:val="0"/>
                      <w:numId w:val="11"/>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Central Government will prescribe the number of independent directors in case of class or classes of public </w:t>
                  </w:r>
                  <w:proofErr w:type="gramStart"/>
                  <w:r w:rsidRPr="00F84653">
                    <w:rPr>
                      <w:rFonts w:eastAsia="Times New Roman" w:cstheme="minorHAnsi"/>
                      <w:sz w:val="24"/>
                      <w:szCs w:val="24"/>
                    </w:rPr>
                    <w:t>company .</w:t>
                  </w:r>
                  <w:proofErr w:type="gramEnd"/>
                </w:p>
                <w:p w:rsidR="00F84653" w:rsidRPr="00F84653" w:rsidRDefault="00F84653" w:rsidP="00F84653">
                  <w:pPr>
                    <w:numPr>
                      <w:ilvl w:val="0"/>
                      <w:numId w:val="11"/>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The Bill provides provision for limiting the liability of Independent Director and </w:t>
                  </w:r>
                  <w:proofErr w:type="spellStart"/>
                  <w:r w:rsidRPr="00F84653">
                    <w:rPr>
                      <w:rFonts w:eastAsia="Times New Roman" w:cstheme="minorHAnsi"/>
                      <w:sz w:val="24"/>
                      <w:szCs w:val="24"/>
                    </w:rPr>
                    <w:t>non executive</w:t>
                  </w:r>
                  <w:proofErr w:type="spellEnd"/>
                  <w:r w:rsidRPr="00F84653">
                    <w:rPr>
                      <w:rFonts w:eastAsia="Times New Roman" w:cstheme="minorHAnsi"/>
                      <w:sz w:val="24"/>
                      <w:szCs w:val="24"/>
                    </w:rPr>
                    <w:t xml:space="preserve"> director not being promoter or key managerial personnel.</w:t>
                  </w:r>
                </w:p>
                <w:p w:rsidR="00F84653" w:rsidRPr="00F84653" w:rsidRDefault="00F84653" w:rsidP="00F84653">
                  <w:pPr>
                    <w:numPr>
                      <w:ilvl w:val="0"/>
                      <w:numId w:val="11"/>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The Schedule to the Bill provides the following in respect of an Independent Director</w:t>
                  </w:r>
                </w:p>
                <w:p w:rsidR="00F84653" w:rsidRPr="00F84653" w:rsidRDefault="00F84653" w:rsidP="00F84653">
                  <w:pPr>
                    <w:numPr>
                      <w:ilvl w:val="1"/>
                      <w:numId w:val="11"/>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Professional Conduct</w:t>
                  </w:r>
                </w:p>
                <w:p w:rsidR="00F84653" w:rsidRPr="00F84653" w:rsidRDefault="00F84653" w:rsidP="00F84653">
                  <w:pPr>
                    <w:numPr>
                      <w:ilvl w:val="1"/>
                      <w:numId w:val="11"/>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Role &amp; Functions</w:t>
                  </w:r>
                </w:p>
                <w:p w:rsidR="00F84653" w:rsidRPr="00F84653" w:rsidRDefault="00F84653" w:rsidP="00F84653">
                  <w:pPr>
                    <w:numPr>
                      <w:ilvl w:val="1"/>
                      <w:numId w:val="11"/>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Duties</w:t>
                  </w:r>
                </w:p>
                <w:p w:rsidR="00F84653" w:rsidRPr="00F84653" w:rsidRDefault="00F84653" w:rsidP="00F84653">
                  <w:pPr>
                    <w:numPr>
                      <w:ilvl w:val="1"/>
                      <w:numId w:val="11"/>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Manner of Appointment</w:t>
                  </w:r>
                </w:p>
                <w:p w:rsidR="00F84653" w:rsidRPr="00F84653" w:rsidRDefault="00F84653" w:rsidP="00F84653">
                  <w:pPr>
                    <w:numPr>
                      <w:ilvl w:val="1"/>
                      <w:numId w:val="11"/>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Removal &amp; Resignation </w:t>
                  </w:r>
                  <w:proofErr w:type="spellStart"/>
                  <w:r w:rsidRPr="00F84653">
                    <w:rPr>
                      <w:rFonts w:eastAsia="Times New Roman" w:cstheme="minorHAnsi"/>
                      <w:sz w:val="24"/>
                      <w:szCs w:val="24"/>
                    </w:rPr>
                    <w:t>etc</w:t>
                  </w:r>
                  <w:proofErr w:type="spellEnd"/>
                  <w:r w:rsidRPr="00F84653">
                    <w:rPr>
                      <w:rFonts w:eastAsia="Times New Roman" w:cstheme="minorHAnsi"/>
                      <w:sz w:val="24"/>
                      <w:szCs w:val="24"/>
                    </w:rPr>
                    <w:t> </w:t>
                  </w:r>
                </w:p>
                <w:p w:rsidR="00F84653" w:rsidRPr="00F84653" w:rsidRDefault="00F84653" w:rsidP="00F84653">
                  <w:pPr>
                    <w:numPr>
                      <w:ilvl w:val="0"/>
                      <w:numId w:val="11"/>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maximum limit of directors in the Company has been increased to 15 from the 12, as provided in the Companies Act 1956, with a power to add more directors upon passing of Special Resolution. </w:t>
                  </w:r>
                </w:p>
                <w:p w:rsidR="00F84653" w:rsidRPr="00F84653" w:rsidRDefault="00F84653" w:rsidP="00F84653">
                  <w:pPr>
                    <w:numPr>
                      <w:ilvl w:val="0"/>
                      <w:numId w:val="11"/>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provides for certain new disqualification for the Directors.</w:t>
                  </w:r>
                </w:p>
                <w:p w:rsidR="00F84653" w:rsidRPr="00F84653" w:rsidRDefault="00F84653" w:rsidP="00F84653">
                  <w:pPr>
                    <w:numPr>
                      <w:ilvl w:val="0"/>
                      <w:numId w:val="11"/>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A person cannot become directors in more than 20 companies instead of 15 as provided in the Companies Act 1956. and out of this 20, he cannot be director of more than 10 public companies</w:t>
                  </w:r>
                </w:p>
                <w:p w:rsidR="00F84653" w:rsidRPr="00F84653" w:rsidRDefault="00F84653" w:rsidP="00F84653">
                  <w:pPr>
                    <w:numPr>
                      <w:ilvl w:val="0"/>
                      <w:numId w:val="11"/>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A transitional period of 1 year is provided to persons acting as director to comply with the requirement of maximum number of directorship and they have to intimate their choice to each of company where they wish to continue as director </w:t>
                  </w:r>
                  <w:r w:rsidRPr="00F84653">
                    <w:rPr>
                      <w:rFonts w:eastAsia="Times New Roman" w:cstheme="minorHAnsi"/>
                      <w:sz w:val="24"/>
                      <w:szCs w:val="24"/>
                    </w:rPr>
                    <w:lastRenderedPageBreak/>
                    <w:t>and also to the Registrar.</w:t>
                  </w:r>
                </w:p>
                <w:p w:rsidR="00F84653" w:rsidRPr="00F84653" w:rsidRDefault="00F84653" w:rsidP="00F84653">
                  <w:pPr>
                    <w:numPr>
                      <w:ilvl w:val="0"/>
                      <w:numId w:val="11"/>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prescribes the duties of the directors towards the company</w:t>
                  </w:r>
                </w:p>
                <w:p w:rsidR="00F84653" w:rsidRPr="00F84653" w:rsidRDefault="00F84653" w:rsidP="00F84653">
                  <w:pPr>
                    <w:numPr>
                      <w:ilvl w:val="0"/>
                      <w:numId w:val="11"/>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Directors are required to mandatorily forward their resignation along with detailed reason for resignation also to the Registrar within 30 days of resignation in prescribed </w:t>
                  </w:r>
                  <w:proofErr w:type="gramStart"/>
                  <w:r w:rsidRPr="00F84653">
                    <w:rPr>
                      <w:rFonts w:eastAsia="Times New Roman" w:cstheme="minorHAnsi"/>
                      <w:sz w:val="24"/>
                      <w:szCs w:val="24"/>
                    </w:rPr>
                    <w:t>manner .</w:t>
                  </w:r>
                  <w:proofErr w:type="gramEnd"/>
                </w:p>
                <w:p w:rsidR="00F84653" w:rsidRPr="00F84653" w:rsidRDefault="00F84653" w:rsidP="00F84653">
                  <w:pPr>
                    <w:numPr>
                      <w:ilvl w:val="0"/>
                      <w:numId w:val="11"/>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The notice for removal of director can only be given by prescribed number of members or members holding prescribed number of shares or voting power.</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lastRenderedPageBreak/>
                    <w:t> </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t>Chapter XII- Meeting of Board and its Powers</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provides that Director can participate in the Board meeting through video conferencing or other audio visual mode as may be prescribed </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A notice of not less than seven days in writing is required to call a board meeting and notice of meeting to all directors shall be given, whether he is in India or outside India by hand delivery or by post or by electronic means.</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proofErr w:type="spellStart"/>
                  <w:r w:rsidRPr="00F84653">
                    <w:rPr>
                      <w:rFonts w:eastAsia="Times New Roman" w:cstheme="minorHAnsi"/>
                      <w:sz w:val="24"/>
                      <w:szCs w:val="24"/>
                    </w:rPr>
                    <w:t>Atleast</w:t>
                  </w:r>
                  <w:proofErr w:type="spellEnd"/>
                  <w:r w:rsidRPr="00F84653">
                    <w:rPr>
                      <w:rFonts w:eastAsia="Times New Roman" w:cstheme="minorHAnsi"/>
                      <w:sz w:val="24"/>
                      <w:szCs w:val="24"/>
                    </w:rPr>
                    <w:t xml:space="preserve"> 4 meeting should be held each year. There is no requirement of holding the meeting every quarter; the only requirement is that not more than 120 days shall elapse between two consecutive meetings.</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Every Listed Company and such other company as may be prescribed shall form Audit Committee.</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Composition of Audit Committee has been changed. It shall now comprise of minimum 3 directors with majority of the Independent Directors and majority of members of committee shall be person with ability to read and understand financial statement.</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prescribes for establishment of vigil mechanism in the prescribed manner by every listed company or such class or classes of companies, as may be prescribed.</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Every listed company and prescribed class or classes of companies, shall constitute the Nomination and Remuneration Committee consisting of three or more non-executive directors out of which not less than one half shall be independent directors.</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Every company which consists of more than one thousand shareholders, debenture-holders, deposit-holders and any other security holders at any time during a financial year shall constitute a Stakeholders Relationship Committee consisting of a chairperson who shall be a non-executive director and such other </w:t>
                  </w:r>
                  <w:r w:rsidRPr="00F84653">
                    <w:rPr>
                      <w:rFonts w:eastAsia="Times New Roman" w:cstheme="minorHAnsi"/>
                      <w:sz w:val="24"/>
                      <w:szCs w:val="24"/>
                    </w:rPr>
                    <w:lastRenderedPageBreak/>
                    <w:t>members as may be decided by the Board.</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provides certain new matters, which are required to be transacted by Board of Directors at their meeting only.</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certain powers which earlier can be exercised by board with the approval of general meeting by way of ordinary resolution, shall now to be passed by special resolution.</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The limits for political contribution by company have been changed. Now instead of 5% as provided in the Companies Act </w:t>
                  </w:r>
                  <w:proofErr w:type="gramStart"/>
                  <w:r w:rsidRPr="00F84653">
                    <w:rPr>
                      <w:rFonts w:eastAsia="Times New Roman" w:cstheme="minorHAnsi"/>
                      <w:sz w:val="24"/>
                      <w:szCs w:val="24"/>
                    </w:rPr>
                    <w:t>1956.,</w:t>
                  </w:r>
                  <w:proofErr w:type="gramEnd"/>
                  <w:r w:rsidRPr="00F84653">
                    <w:rPr>
                      <w:rFonts w:eastAsia="Times New Roman" w:cstheme="minorHAnsi"/>
                      <w:sz w:val="24"/>
                      <w:szCs w:val="24"/>
                    </w:rPr>
                    <w:t xml:space="preserve"> contribution shall not exceed 7.5%. </w:t>
                  </w:r>
                  <w:proofErr w:type="gramStart"/>
                  <w:r w:rsidRPr="00F84653">
                    <w:rPr>
                      <w:rFonts w:eastAsia="Times New Roman" w:cstheme="minorHAnsi"/>
                      <w:sz w:val="24"/>
                      <w:szCs w:val="24"/>
                    </w:rPr>
                    <w:t>of</w:t>
                  </w:r>
                  <w:proofErr w:type="gramEnd"/>
                  <w:r w:rsidRPr="00F84653">
                    <w:rPr>
                      <w:rFonts w:eastAsia="Times New Roman" w:cstheme="minorHAnsi"/>
                      <w:sz w:val="24"/>
                      <w:szCs w:val="24"/>
                    </w:rPr>
                    <w:t xml:space="preserve"> the average net profits of the Company during the three immediately preceding financial years.</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Disclosure of interest by every director has been made mandatory and not discretionary, as was there in the Companies Act 1956. The disclosure shall be made at the first meeting of the Board in which he participates as a director and thereafter at the first meeting of the Board in every financial year or whenever there is any change in the disclosures already made. </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In case of private company also, an interested director cannot vote or take part in the discussion relating to any matter in which he is interested.</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requirement of permission of central government for giving loan to Director as required in the Companies Act 1956 has been dispensed with.</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provisions related to inter-corporate loans and investment has been extended to include loan and investment to any person also.</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While considering the limits for making investment , providing loan, providing guarantee or security , the amount for which investment has been made or loan, guarantee or security already provided, will not be considered, as opposed to what was provided in the Companies Act 1956.</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No stock broker, sub-broker, share transfer agent, banker to issue, registrar to an issue, merchant banker, underwriter, portfolio manager, investment advisor or any intermediary associate with capital market shall take inter corporate loans and deposits exceeding the limits which will be prescribed.</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A company shall unless otherwise prescribed, cannot make investment through more than two layers of investment companies subject to certain exemptions</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Apart from the existing transactions, certain new related party transactions are also provided for which approval of Board will be required:</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No approval of central government is required for entering into any related party </w:t>
                  </w:r>
                  <w:r w:rsidRPr="00F84653">
                    <w:rPr>
                      <w:rFonts w:eastAsia="Times New Roman" w:cstheme="minorHAnsi"/>
                      <w:sz w:val="24"/>
                      <w:szCs w:val="24"/>
                    </w:rPr>
                    <w:lastRenderedPageBreak/>
                    <w:t>transactions.</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No approval of central government is required for appointment of any director or any other person to any office or place of profit in the company or its subsidiary </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A company shall not enter into any arrangement by which a director of the company or of its holding company or any person connected with him can acquire assets for the consideration other than cash from the company &amp; vice versa without the approval of company in general meeting </w:t>
                  </w:r>
                </w:p>
                <w:p w:rsidR="00F84653" w:rsidRPr="00F84653" w:rsidRDefault="00F84653" w:rsidP="00F84653">
                  <w:pPr>
                    <w:numPr>
                      <w:ilvl w:val="0"/>
                      <w:numId w:val="12"/>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provided provision related to prohibition on forward dealings in securities of company by director and key managerial personnel.</w:t>
                  </w:r>
                </w:p>
                <w:p w:rsidR="00F84653" w:rsidRPr="00F84653" w:rsidRDefault="00F84653" w:rsidP="00F84653">
                  <w:pPr>
                    <w:numPr>
                      <w:ilvl w:val="0"/>
                      <w:numId w:val="12"/>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The Bill now provides the provisions for prohibiting insider trading in the company.</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lastRenderedPageBreak/>
                    <w:t> </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t>Chapter XII- Meeting of Board and its Powers</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provides that Director can participate in the Board meeting through video conferencing or other audio visual mode as may be prescribed</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A notice of not less than seven days in writing is required to call a board meeting and notice of meeting to all directors shall be given, whether he is in India or outside India by hand delivery or by post or by electronic means.</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proofErr w:type="spellStart"/>
                  <w:r w:rsidRPr="00F84653">
                    <w:rPr>
                      <w:rFonts w:eastAsia="Times New Roman" w:cstheme="minorHAnsi"/>
                      <w:sz w:val="24"/>
                      <w:szCs w:val="24"/>
                    </w:rPr>
                    <w:t>Atleast</w:t>
                  </w:r>
                  <w:proofErr w:type="spellEnd"/>
                  <w:r w:rsidRPr="00F84653">
                    <w:rPr>
                      <w:rFonts w:eastAsia="Times New Roman" w:cstheme="minorHAnsi"/>
                      <w:sz w:val="24"/>
                      <w:szCs w:val="24"/>
                    </w:rPr>
                    <w:t xml:space="preserve"> 4 meeting should be held each year. There is no requirement of holding the meeting every quarter; the only requirement is that not more than 120 days shall elapse between two consecutive meetings.</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Every Listed Company and such other company as may be prescribed shall form Audit Committee.</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Composition of Audit Committee has been changed. It shall now comprise of minimum 3 directors with majority of the Independent Directors and majority of members of committee shall be person with ability to read and understand financial statement.</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prescribes for establishment of vigil mechanism in the prescribed manner by every listed company or such class or classes of companies, as may be prescribed. </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Every listed company and prescribed class or classes of companies, shall constitute the Nomination and Remuneration Committee consisting of three or more non-executive directors out of which not less than one half shall be independent directors.</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lastRenderedPageBreak/>
                    <w:t>Every company which consists of more than one thousand shareholders, debenture-holders, deposit-holders and any other security holders at any time during a financial year shall constitute a Stakeholders Relationship Committee consisting of a chairperson who shall be a non-executive director and such other members as may be decided by the Board.</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provides certain new matters, which are required to be transacted by Board of Directors at their meeting only. </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certain powers which earlier can be exercised by board with the approval of general meeting by way of ordinary resolution, shall now to be passed by special resolution.</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The limits for political contribution by company have been changed. Now instead of 5% as provided in the Companies Act </w:t>
                  </w:r>
                  <w:proofErr w:type="gramStart"/>
                  <w:r w:rsidRPr="00F84653">
                    <w:rPr>
                      <w:rFonts w:eastAsia="Times New Roman" w:cstheme="minorHAnsi"/>
                      <w:sz w:val="24"/>
                      <w:szCs w:val="24"/>
                    </w:rPr>
                    <w:t>1956.,</w:t>
                  </w:r>
                  <w:proofErr w:type="gramEnd"/>
                  <w:r w:rsidRPr="00F84653">
                    <w:rPr>
                      <w:rFonts w:eastAsia="Times New Roman" w:cstheme="minorHAnsi"/>
                      <w:sz w:val="24"/>
                      <w:szCs w:val="24"/>
                    </w:rPr>
                    <w:t xml:space="preserve"> contribution shall not exceed 7.5%. </w:t>
                  </w:r>
                  <w:proofErr w:type="gramStart"/>
                  <w:r w:rsidRPr="00F84653">
                    <w:rPr>
                      <w:rFonts w:eastAsia="Times New Roman" w:cstheme="minorHAnsi"/>
                      <w:sz w:val="24"/>
                      <w:szCs w:val="24"/>
                    </w:rPr>
                    <w:t>of</w:t>
                  </w:r>
                  <w:proofErr w:type="gramEnd"/>
                  <w:r w:rsidRPr="00F84653">
                    <w:rPr>
                      <w:rFonts w:eastAsia="Times New Roman" w:cstheme="minorHAnsi"/>
                      <w:sz w:val="24"/>
                      <w:szCs w:val="24"/>
                    </w:rPr>
                    <w:t xml:space="preserve"> the average net profits of the Company during the three immediately preceding financial years.</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Disclosure of interest by every director has been made mandatory and not discretionary, as was there in the Companies Act 1956. The disclosure shall be made at the first meeting of the Board in which he participates as a director and thereafter at the first meeting of the Board in every financial year or whenever there is any change in the disclosures already made. </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In case of private company also, an interested director cannot vote or take part in the discussion relating to any matter in which he is interested.</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requirement of permission of central government for giving loan to Director as required in the Companies Act 1956 has been dispensed with.</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provisions related to inter-corporate loans and investment has been extended to include loan and investment to any person also. </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While considering the limits for making investment , providing loan, providing guarantee or security , the amount for which investment has been made or loan, guarantee or security already provided, will not be considered, as opposed to what was provided in the Companies Act 1956.</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No stock broker, sub-broker, share transfer agent, banker to issue, registrar to an issue, merchant banker, underwriter, portfolio manager, investment advisor or any intermediary associate with capital market shall take inter corporate loans and deposits exceeding the limits which will be prescribed.</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A company shall unless otherwise prescribed, cannot make investment through more than two layers of investment companies subject to certain exemptions</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lastRenderedPageBreak/>
                    <w:t>Apart from the existing transactions, certain new related party transactions are also provided for which approval of Board will be required:</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No approval of central government is required for entering into any related party transactions.</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No approval of central government is required for appointment of any director or any other person to any office or place of profit in the company or its subsidiary </w:t>
                  </w:r>
                </w:p>
                <w:p w:rsidR="00F84653" w:rsidRPr="00F84653" w:rsidRDefault="00F84653" w:rsidP="00F84653">
                  <w:pPr>
                    <w:numPr>
                      <w:ilvl w:val="0"/>
                      <w:numId w:val="1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A company shall not enter into any arrangement by which a director of the company or of its holding company or any person connected with him can acquire assets for the consideration other than cash from the company &amp; vice versa without the approval of company in general meeting </w:t>
                  </w:r>
                </w:p>
                <w:p w:rsidR="00F84653" w:rsidRPr="00F84653" w:rsidRDefault="00F84653" w:rsidP="00F84653">
                  <w:pPr>
                    <w:numPr>
                      <w:ilvl w:val="0"/>
                      <w:numId w:val="13"/>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The Bill provided provision related to prohibition on forward dealings in securities of company by director and key managerial personnel.</w:t>
                  </w:r>
                </w:p>
                <w:p w:rsidR="00F84653" w:rsidRPr="00F84653" w:rsidRDefault="00F84653" w:rsidP="00F84653">
                  <w:pPr>
                    <w:numPr>
                      <w:ilvl w:val="0"/>
                      <w:numId w:val="13"/>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The Bill now provides the provisions for prohibiting insider trading in the company.</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lastRenderedPageBreak/>
                    <w:t> </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t>Chapter XIII- Appointment and Remuneration of Managerial Personnel</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14"/>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Provision related to appointment of Managing Director/Whole Time </w:t>
                  </w:r>
                  <w:proofErr w:type="spellStart"/>
                  <w:r w:rsidRPr="00F84653">
                    <w:rPr>
                      <w:rFonts w:eastAsia="Times New Roman" w:cstheme="minorHAnsi"/>
                      <w:sz w:val="24"/>
                      <w:szCs w:val="24"/>
                    </w:rPr>
                    <w:t>Diector</w:t>
                  </w:r>
                  <w:proofErr w:type="spellEnd"/>
                  <w:r w:rsidRPr="00F84653">
                    <w:rPr>
                      <w:rFonts w:eastAsia="Times New Roman" w:cstheme="minorHAnsi"/>
                      <w:sz w:val="24"/>
                      <w:szCs w:val="24"/>
                    </w:rPr>
                    <w:t>/Manger shall also apply to private company.</w:t>
                  </w:r>
                </w:p>
                <w:p w:rsidR="00F84653" w:rsidRPr="00F84653" w:rsidRDefault="00F84653" w:rsidP="00F84653">
                  <w:pPr>
                    <w:numPr>
                      <w:ilvl w:val="0"/>
                      <w:numId w:val="14"/>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The appointment of Managing Director/Whole Time Director /Manager shall be approved by general meeting by special resolution instead of ordinary resolution and if appointment is not in accordance with schedule V </w:t>
                  </w:r>
                  <w:proofErr w:type="gramStart"/>
                  <w:r w:rsidRPr="00F84653">
                    <w:rPr>
                      <w:rFonts w:eastAsia="Times New Roman" w:cstheme="minorHAnsi"/>
                      <w:sz w:val="24"/>
                      <w:szCs w:val="24"/>
                    </w:rPr>
                    <w:t>( Schedule</w:t>
                  </w:r>
                  <w:proofErr w:type="gramEnd"/>
                  <w:r w:rsidRPr="00F84653">
                    <w:rPr>
                      <w:rFonts w:eastAsia="Times New Roman" w:cstheme="minorHAnsi"/>
                      <w:sz w:val="24"/>
                      <w:szCs w:val="24"/>
                    </w:rPr>
                    <w:t xml:space="preserve"> XIII in the Companies Act 1956), than approval of CG is also required.</w:t>
                  </w:r>
                </w:p>
                <w:p w:rsidR="00F84653" w:rsidRPr="00F84653" w:rsidRDefault="00F84653" w:rsidP="00F84653">
                  <w:pPr>
                    <w:numPr>
                      <w:ilvl w:val="0"/>
                      <w:numId w:val="14"/>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Where a company is required to re-state its financial statement due to fraud or non-compliance with any requirement under this Act and the rules made thereunder, the company shall recover from any past or present managing director or whole-time director or manager who, during the period for which the financial statements are required to be re-stated, the remuneration received (including stock option) arisen due to such statement or non-compliance in excess of what would have been paid to the managing director, whole-time director or manager under such re-stated financial statements.</w:t>
                  </w:r>
                </w:p>
                <w:p w:rsidR="00F84653" w:rsidRPr="00F84653" w:rsidRDefault="00F84653" w:rsidP="00F84653">
                  <w:pPr>
                    <w:numPr>
                      <w:ilvl w:val="0"/>
                      <w:numId w:val="14"/>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Every company belonging to such class or description of companies as may be prescribed shall have Managing Director, or Chief Executive Officer or Manager and in their absence, a whole-time director and Company Secretary:</w:t>
                  </w:r>
                </w:p>
                <w:p w:rsidR="00F84653" w:rsidRPr="00F84653" w:rsidRDefault="00F84653" w:rsidP="00F84653">
                  <w:pPr>
                    <w:numPr>
                      <w:ilvl w:val="0"/>
                      <w:numId w:val="14"/>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provides for provision related to secretarial audit in certain prescribed companies.</w:t>
                  </w:r>
                </w:p>
                <w:p w:rsidR="00F84653" w:rsidRPr="00F84653" w:rsidRDefault="00F84653" w:rsidP="00F84653">
                  <w:pPr>
                    <w:numPr>
                      <w:ilvl w:val="0"/>
                      <w:numId w:val="14"/>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lastRenderedPageBreak/>
                    <w:t>The Bill prescribes the functions of the Company Secretary.</w:t>
                  </w:r>
                </w:p>
                <w:p w:rsidR="00F84653" w:rsidRPr="00F84653" w:rsidRDefault="00F84653" w:rsidP="00F84653">
                  <w:pPr>
                    <w:numPr>
                      <w:ilvl w:val="0"/>
                      <w:numId w:val="14"/>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 xml:space="preserve">The Schedule to the Bill provides the conditions under which company can pay remuneration its managerial personnel in excess of the limits prescribed </w:t>
                  </w:r>
                  <w:proofErr w:type="gramStart"/>
                  <w:r w:rsidRPr="00F84653">
                    <w:rPr>
                      <w:rFonts w:eastAsia="Times New Roman" w:cstheme="minorHAnsi"/>
                      <w:sz w:val="24"/>
                      <w:szCs w:val="24"/>
                    </w:rPr>
                    <w:t>therein ,</w:t>
                  </w:r>
                  <w:proofErr w:type="gramEnd"/>
                  <w:r w:rsidRPr="00F84653">
                    <w:rPr>
                      <w:rFonts w:eastAsia="Times New Roman" w:cstheme="minorHAnsi"/>
                      <w:sz w:val="24"/>
                      <w:szCs w:val="24"/>
                    </w:rPr>
                    <w:t xml:space="preserve"> without the Government approval.</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lastRenderedPageBreak/>
                    <w:t> </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t>Chapter XIV- Inspection, Inquiry and Investigation</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15"/>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In case of inspection or inquiry under this Bill, now the Registrar shall possess powers as are vested in a civil court under the Code of Civil Procedure, 1908, while trying a suit in respect of certain specified matters.</w:t>
                  </w:r>
                </w:p>
                <w:p w:rsidR="00F84653" w:rsidRPr="00F84653" w:rsidRDefault="00F84653" w:rsidP="00F84653">
                  <w:pPr>
                    <w:numPr>
                      <w:ilvl w:val="0"/>
                      <w:numId w:val="15"/>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Now the powers of Registrar /Inspector to search and seizure under this </w:t>
                  </w:r>
                  <w:proofErr w:type="gramStart"/>
                  <w:r w:rsidRPr="00F84653">
                    <w:rPr>
                      <w:rFonts w:eastAsia="Times New Roman" w:cstheme="minorHAnsi"/>
                      <w:sz w:val="24"/>
                      <w:szCs w:val="24"/>
                    </w:rPr>
                    <w:t>Bill ,</w:t>
                  </w:r>
                  <w:proofErr w:type="gramEnd"/>
                  <w:r w:rsidRPr="00F84653">
                    <w:rPr>
                      <w:rFonts w:eastAsia="Times New Roman" w:cstheme="minorHAnsi"/>
                      <w:sz w:val="24"/>
                      <w:szCs w:val="24"/>
                    </w:rPr>
                    <w:t xml:space="preserve"> has been extended to the places of Key Managerial Personnel, Auditors and Company Secretary in practice. </w:t>
                  </w:r>
                </w:p>
                <w:p w:rsidR="00F84653" w:rsidRPr="00F84653" w:rsidRDefault="00F84653" w:rsidP="00F84653">
                  <w:pPr>
                    <w:numPr>
                      <w:ilvl w:val="0"/>
                      <w:numId w:val="15"/>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For search or seizure of documents, Registrar need to take permission of special court instead of magistrate of first class or presidency magistrate as provided under the old law.</w:t>
                  </w:r>
                </w:p>
                <w:p w:rsidR="00F84653" w:rsidRPr="00F84653" w:rsidRDefault="00F84653" w:rsidP="00F84653">
                  <w:pPr>
                    <w:numPr>
                      <w:ilvl w:val="0"/>
                      <w:numId w:val="15"/>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Central Government will establish Serious Fraud Investigation Office (SFIO) for investigation of frauds relating to a company. Till the time SFIO is not established, SFIO set up by Central Government to be used for the purpose of this section. </w:t>
                  </w:r>
                </w:p>
                <w:p w:rsidR="00F84653" w:rsidRPr="00F84653" w:rsidRDefault="00F84653" w:rsidP="00F84653">
                  <w:pPr>
                    <w:numPr>
                      <w:ilvl w:val="0"/>
                      <w:numId w:val="15"/>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The Central Government may under the prescribed situation may refer any matter for investigation into affairs of the </w:t>
                  </w:r>
                  <w:proofErr w:type="gramStart"/>
                  <w:r w:rsidRPr="00F84653">
                    <w:rPr>
                      <w:rFonts w:eastAsia="Times New Roman" w:cstheme="minorHAnsi"/>
                      <w:sz w:val="24"/>
                      <w:szCs w:val="24"/>
                    </w:rPr>
                    <w:t>Company ,</w:t>
                  </w:r>
                  <w:proofErr w:type="gramEnd"/>
                  <w:r w:rsidRPr="00F84653">
                    <w:rPr>
                      <w:rFonts w:eastAsia="Times New Roman" w:cstheme="minorHAnsi"/>
                      <w:sz w:val="24"/>
                      <w:szCs w:val="24"/>
                    </w:rPr>
                    <w:t xml:space="preserve"> to SFIO.</w:t>
                  </w:r>
                </w:p>
                <w:p w:rsidR="00F84653" w:rsidRPr="00F84653" w:rsidRDefault="00F84653" w:rsidP="00F84653">
                  <w:pPr>
                    <w:numPr>
                      <w:ilvl w:val="0"/>
                      <w:numId w:val="15"/>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There is no provision for inspection or investigation by SEBI.</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t>Chapter XV- Compromise, Arrangement and Amalgamations</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16"/>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Only persons holding not less than ten per cent of the shareholding or having outstanding debt amounting to not less than five per cent of the total outstanding debt as per the latest audited financial statement, shall be eligible to raise any opposition to an arrangement or compromise.</w:t>
                  </w:r>
                </w:p>
                <w:p w:rsidR="00F84653" w:rsidRDefault="00F84653" w:rsidP="00F84653">
                  <w:pPr>
                    <w:numPr>
                      <w:ilvl w:val="0"/>
                      <w:numId w:val="16"/>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The Tribunal may dispense with calling of a meeting of creditor or class of creditors where such creditors or class of creditors, having at least ninety per cent. </w:t>
                  </w:r>
                  <w:proofErr w:type="gramStart"/>
                  <w:r w:rsidRPr="00F84653">
                    <w:rPr>
                      <w:rFonts w:eastAsia="Times New Roman" w:cstheme="minorHAnsi"/>
                      <w:sz w:val="24"/>
                      <w:szCs w:val="24"/>
                    </w:rPr>
                    <w:t>value</w:t>
                  </w:r>
                  <w:proofErr w:type="gramEnd"/>
                  <w:r w:rsidRPr="00F84653">
                    <w:rPr>
                      <w:rFonts w:eastAsia="Times New Roman" w:cstheme="minorHAnsi"/>
                      <w:sz w:val="24"/>
                      <w:szCs w:val="24"/>
                    </w:rPr>
                    <w:t>, agree and confirm, by way of affidavit, to the scheme of compromise or arrangement.</w:t>
                  </w:r>
                </w:p>
                <w:p w:rsidR="00F84653" w:rsidRPr="00F84653" w:rsidRDefault="00F84653" w:rsidP="00F84653">
                  <w:pPr>
                    <w:numPr>
                      <w:ilvl w:val="0"/>
                      <w:numId w:val="16"/>
                    </w:numPr>
                    <w:spacing w:before="100" w:beforeAutospacing="1" w:after="240" w:line="240" w:lineRule="auto"/>
                    <w:jc w:val="both"/>
                    <w:rPr>
                      <w:rFonts w:eastAsia="Times New Roman" w:cstheme="minorHAnsi"/>
                      <w:sz w:val="24"/>
                      <w:szCs w:val="24"/>
                    </w:rPr>
                  </w:pPr>
                </w:p>
                <w:p w:rsidR="00F84653" w:rsidRPr="00F84653" w:rsidRDefault="00F84653" w:rsidP="00F84653">
                  <w:pPr>
                    <w:numPr>
                      <w:ilvl w:val="0"/>
                      <w:numId w:val="16"/>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lastRenderedPageBreak/>
                    <w:t>Any provision of buyback in any compromise or arrangement shall be in compliance with the provisions of the Buyback. </w:t>
                  </w:r>
                </w:p>
                <w:p w:rsidR="00F84653" w:rsidRPr="00F84653" w:rsidRDefault="00F84653" w:rsidP="00F84653">
                  <w:pPr>
                    <w:numPr>
                      <w:ilvl w:val="0"/>
                      <w:numId w:val="16"/>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Any takeover offer of listed company under compromise or arrangement shall comply with SEBI guidelines.</w:t>
                  </w:r>
                </w:p>
                <w:p w:rsidR="00F84653" w:rsidRPr="00F84653" w:rsidRDefault="00F84653" w:rsidP="00F84653">
                  <w:pPr>
                    <w:numPr>
                      <w:ilvl w:val="0"/>
                      <w:numId w:val="16"/>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now provides that in case of merger of listed company in unlisted company, the tribunal can order that unlisted company i.e. Transferee Company shall continue to be unlisted.</w:t>
                  </w:r>
                </w:p>
                <w:p w:rsidR="00F84653" w:rsidRPr="00F84653" w:rsidRDefault="00F84653" w:rsidP="00F84653">
                  <w:pPr>
                    <w:numPr>
                      <w:ilvl w:val="0"/>
                      <w:numId w:val="16"/>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No compromise or arrangement shall be sanctioned by the Tribunal unless a certificate by the company’s auditor has been filed with the Tribunal to the effect that the accounting treatment, if any, proposed in the scheme of compromise or arrangement is in conformity with the accounting standards prescribed under section 133.</w:t>
                  </w:r>
                </w:p>
                <w:p w:rsidR="00F84653" w:rsidRPr="00F84653" w:rsidRDefault="00F84653" w:rsidP="00F84653">
                  <w:pPr>
                    <w:numPr>
                      <w:ilvl w:val="0"/>
                      <w:numId w:val="16"/>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concept of treasury stock/Trust Shares has been abolished.</w:t>
                  </w:r>
                </w:p>
                <w:p w:rsidR="00F84653" w:rsidRPr="00F84653" w:rsidRDefault="00F84653" w:rsidP="00F84653">
                  <w:pPr>
                    <w:numPr>
                      <w:ilvl w:val="0"/>
                      <w:numId w:val="16"/>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Separate provisions have been provided for the merger or amalgamation between two small companies or between a holding company and a wholly owned subsidiary company.</w:t>
                  </w:r>
                </w:p>
                <w:p w:rsidR="00F84653" w:rsidRPr="00F84653" w:rsidRDefault="00F84653" w:rsidP="00F84653">
                  <w:pPr>
                    <w:numPr>
                      <w:ilvl w:val="0"/>
                      <w:numId w:val="16"/>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provides provision for cross border amalgamations between Indian Companies and companies incorporated in the jurisdictions of such countries as may be notified from time to time by the Central Government</w:t>
                  </w:r>
                </w:p>
                <w:p w:rsidR="00F84653" w:rsidRPr="00F84653" w:rsidRDefault="00F84653" w:rsidP="00F84653">
                  <w:pPr>
                    <w:numPr>
                      <w:ilvl w:val="0"/>
                      <w:numId w:val="16"/>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 xml:space="preserve">The Bill provides specific provision for purchase of minority shares in case an acquirer or person acting in concert with the acquirer become holder of 90% or more of the issued capital of the company, either directly or by virtue of any </w:t>
                  </w:r>
                  <w:proofErr w:type="gramStart"/>
                  <w:r w:rsidRPr="00F84653">
                    <w:rPr>
                      <w:rFonts w:eastAsia="Times New Roman" w:cstheme="minorHAnsi"/>
                      <w:sz w:val="24"/>
                      <w:szCs w:val="24"/>
                    </w:rPr>
                    <w:t>amalgamation ,</w:t>
                  </w:r>
                  <w:proofErr w:type="gramEnd"/>
                  <w:r w:rsidRPr="00F84653">
                    <w:rPr>
                      <w:rFonts w:eastAsia="Times New Roman" w:cstheme="minorHAnsi"/>
                      <w:sz w:val="24"/>
                      <w:szCs w:val="24"/>
                    </w:rPr>
                    <w:t xml:space="preserve"> share exchange, conversion of securities or any other reason.</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lastRenderedPageBreak/>
                    <w:t> </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t>Chapter XVI- Prevention of Oppression and Mismanagement</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17"/>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An application for oppression or mismanagement shall be filed to National Company Law Tribunal instead of Company Law Board.</w:t>
                  </w:r>
                </w:p>
                <w:p w:rsidR="00F84653" w:rsidRPr="00F84653" w:rsidRDefault="00F84653" w:rsidP="00F84653">
                  <w:pPr>
                    <w:numPr>
                      <w:ilvl w:val="0"/>
                      <w:numId w:val="17"/>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Provisions for relief related to oppression and mismanagement has been combined under one provision, as opposed to the old law.</w:t>
                  </w:r>
                </w:p>
                <w:p w:rsidR="00F84653" w:rsidRPr="00F84653" w:rsidRDefault="00F84653" w:rsidP="00F84653">
                  <w:pPr>
                    <w:numPr>
                      <w:ilvl w:val="0"/>
                      <w:numId w:val="17"/>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provides for class action by specified number of Members or Depositors against the company except the banking company, which is prevalent in developed countries. </w:t>
                  </w:r>
                </w:p>
              </w:tc>
            </w:tr>
            <w:tr w:rsidR="00F84653" w:rsidRPr="00F84653">
              <w:trPr>
                <w:tblCellSpacing w:w="0" w:type="dxa"/>
              </w:trPr>
              <w:tc>
                <w:tcPr>
                  <w:tcW w:w="0" w:type="auto"/>
                  <w:vAlign w:val="center"/>
                  <w:hideMark/>
                </w:tcPr>
                <w:p w:rsid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p w:rsidR="00F84653" w:rsidRPr="00F84653" w:rsidRDefault="00F84653" w:rsidP="00F84653">
                  <w:pPr>
                    <w:spacing w:after="0" w:line="240" w:lineRule="auto"/>
                    <w:rPr>
                      <w:rFonts w:eastAsia="Times New Roman" w:cstheme="minorHAnsi"/>
                      <w:sz w:val="24"/>
                      <w:szCs w:val="24"/>
                    </w:rPr>
                  </w:pP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lastRenderedPageBreak/>
                    <w:t xml:space="preserve">Chapter XVII- Registered </w:t>
                  </w:r>
                  <w:proofErr w:type="spellStart"/>
                  <w:r w:rsidRPr="00F84653">
                    <w:rPr>
                      <w:rFonts w:eastAsia="Times New Roman" w:cstheme="minorHAnsi"/>
                      <w:b/>
                      <w:bCs/>
                      <w:sz w:val="24"/>
                      <w:szCs w:val="24"/>
                    </w:rPr>
                    <w:t>Valuer</w:t>
                  </w:r>
                  <w:proofErr w:type="spellEnd"/>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18"/>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 xml:space="preserve">Where any valuation is required to be made of any property, stocks, shares, debentures, securities or goodwill or any other assets (herein referred to as the assets) or net worth of a company or its liabilities under the provision of this Act , it shall be valued by a person having such qualifications and experience and registered as a </w:t>
                  </w:r>
                  <w:proofErr w:type="spellStart"/>
                  <w:r w:rsidRPr="00F84653">
                    <w:rPr>
                      <w:rFonts w:eastAsia="Times New Roman" w:cstheme="minorHAnsi"/>
                      <w:sz w:val="24"/>
                      <w:szCs w:val="24"/>
                    </w:rPr>
                    <w:t>valuer</w:t>
                  </w:r>
                  <w:proofErr w:type="spellEnd"/>
                  <w:r w:rsidRPr="00F84653">
                    <w:rPr>
                      <w:rFonts w:eastAsia="Times New Roman" w:cstheme="minorHAnsi"/>
                      <w:sz w:val="24"/>
                      <w:szCs w:val="24"/>
                    </w:rPr>
                    <w:t xml:space="preserve"> in such manner, on such terms and conditions as may be prescribed and appointed by the audit committee or in its absence by the Board of Directors of that company.</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t>Chapter XVIII- Removal of Name of Companies from Registrar of Companies</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19"/>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The conditions under which registrar can remove the name of the company from its record has been changed.</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t>Chapter XIX- Revival and Rehabilitation of Sick Companies</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20"/>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manner of declaring a company sick and process of its revival and rehabilitation has been completely rationalized.</w:t>
                  </w:r>
                </w:p>
                <w:p w:rsidR="00F84653" w:rsidRPr="00F84653" w:rsidRDefault="00F84653" w:rsidP="00F84653">
                  <w:pPr>
                    <w:numPr>
                      <w:ilvl w:val="0"/>
                      <w:numId w:val="20"/>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Any company and not only industrial company can be declared as sick company.</w:t>
                  </w:r>
                </w:p>
                <w:p w:rsidR="00F84653" w:rsidRPr="00F84653" w:rsidRDefault="00F84653" w:rsidP="00F84653">
                  <w:pPr>
                    <w:numPr>
                      <w:ilvl w:val="0"/>
                      <w:numId w:val="20"/>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Secured creditors representing 50% or more of the debt of the company and whose debt the company has failed to pay within 30 days of service notice, can apply to tribunal for declaring the company as sick or the company who fails to repay the debt of secured creditor representing 50% or more of debt, may also apply to tribunal for declaring itself sick.</w:t>
                  </w:r>
                </w:p>
                <w:p w:rsidR="00F84653" w:rsidRPr="00F84653" w:rsidRDefault="00F84653" w:rsidP="00F84653">
                  <w:pPr>
                    <w:numPr>
                      <w:ilvl w:val="0"/>
                      <w:numId w:val="20"/>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The criteria of erosion of 50% of the </w:t>
                  </w:r>
                  <w:proofErr w:type="spellStart"/>
                  <w:r w:rsidRPr="00F84653">
                    <w:rPr>
                      <w:rFonts w:eastAsia="Times New Roman" w:cstheme="minorHAnsi"/>
                      <w:sz w:val="24"/>
                      <w:szCs w:val="24"/>
                    </w:rPr>
                    <w:t>networth</w:t>
                  </w:r>
                  <w:proofErr w:type="spellEnd"/>
                  <w:r w:rsidRPr="00F84653">
                    <w:rPr>
                      <w:rFonts w:eastAsia="Times New Roman" w:cstheme="minorHAnsi"/>
                      <w:sz w:val="24"/>
                      <w:szCs w:val="24"/>
                    </w:rPr>
                    <w:t xml:space="preserve"> for declaring the company as sick has been dispensed with.</w:t>
                  </w:r>
                </w:p>
                <w:p w:rsidR="00F84653" w:rsidRPr="00F84653" w:rsidRDefault="00F84653" w:rsidP="00F84653">
                  <w:pPr>
                    <w:numPr>
                      <w:ilvl w:val="0"/>
                      <w:numId w:val="20"/>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 xml:space="preserve">Where the financial assets of the sick company had been acquired by any securitization company or reconstruction company under sub-section (1) of section 5 of the Securitization and Reconstruction of Financial Assets and Enforcement of Security Interest Act, 2002, any application for revival or rehabilitation shall be made without the consent of </w:t>
                  </w:r>
                  <w:proofErr w:type="spellStart"/>
                  <w:r w:rsidRPr="00F84653">
                    <w:rPr>
                      <w:rFonts w:eastAsia="Times New Roman" w:cstheme="minorHAnsi"/>
                      <w:sz w:val="24"/>
                      <w:szCs w:val="24"/>
                    </w:rPr>
                    <w:t>securitisation</w:t>
                  </w:r>
                  <w:proofErr w:type="spellEnd"/>
                  <w:r w:rsidRPr="00F84653">
                    <w:rPr>
                      <w:rFonts w:eastAsia="Times New Roman" w:cstheme="minorHAnsi"/>
                      <w:sz w:val="24"/>
                      <w:szCs w:val="24"/>
                    </w:rPr>
                    <w:t xml:space="preserve"> company or reconstruction company, which has acquired such assets.</w:t>
                  </w:r>
                </w:p>
              </w:tc>
            </w:tr>
            <w:tr w:rsidR="00F84653" w:rsidRPr="00F84653">
              <w:trPr>
                <w:tblCellSpacing w:w="0" w:type="dxa"/>
              </w:trPr>
              <w:tc>
                <w:tcPr>
                  <w:tcW w:w="0" w:type="auto"/>
                  <w:vAlign w:val="center"/>
                  <w:hideMark/>
                </w:tcPr>
                <w:p w:rsid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p w:rsidR="00F84653" w:rsidRDefault="00F84653" w:rsidP="00F84653">
                  <w:pPr>
                    <w:spacing w:after="0" w:line="240" w:lineRule="auto"/>
                    <w:rPr>
                      <w:rFonts w:eastAsia="Times New Roman" w:cstheme="minorHAnsi"/>
                      <w:sz w:val="24"/>
                      <w:szCs w:val="24"/>
                    </w:rPr>
                  </w:pPr>
                </w:p>
                <w:p w:rsidR="00F84653" w:rsidRDefault="00F84653" w:rsidP="00F84653">
                  <w:pPr>
                    <w:spacing w:after="0" w:line="240" w:lineRule="auto"/>
                    <w:rPr>
                      <w:rFonts w:eastAsia="Times New Roman" w:cstheme="minorHAnsi"/>
                      <w:sz w:val="24"/>
                      <w:szCs w:val="24"/>
                    </w:rPr>
                  </w:pPr>
                </w:p>
                <w:p w:rsidR="00F84653" w:rsidRDefault="00F84653" w:rsidP="00F84653">
                  <w:pPr>
                    <w:spacing w:after="0" w:line="240" w:lineRule="auto"/>
                    <w:rPr>
                      <w:rFonts w:eastAsia="Times New Roman" w:cstheme="minorHAnsi"/>
                      <w:sz w:val="24"/>
                      <w:szCs w:val="24"/>
                    </w:rPr>
                  </w:pPr>
                </w:p>
                <w:p w:rsidR="00F84653" w:rsidRPr="00F84653" w:rsidRDefault="00F84653" w:rsidP="00F84653">
                  <w:pPr>
                    <w:spacing w:after="0" w:line="240" w:lineRule="auto"/>
                    <w:rPr>
                      <w:rFonts w:eastAsia="Times New Roman" w:cstheme="minorHAnsi"/>
                      <w:sz w:val="24"/>
                      <w:szCs w:val="24"/>
                    </w:rPr>
                  </w:pPr>
                </w:p>
              </w:tc>
            </w:tr>
            <w:tr w:rsidR="00F84653" w:rsidRPr="00F84653">
              <w:trPr>
                <w:tblCellSpacing w:w="0" w:type="dxa"/>
              </w:trPr>
              <w:tc>
                <w:tcPr>
                  <w:tcW w:w="0" w:type="auto"/>
                  <w:vAlign w:val="center"/>
                  <w:hideMark/>
                </w:tcPr>
                <w:p w:rsidR="00F84653" w:rsidRDefault="00F84653" w:rsidP="00F84653">
                  <w:pPr>
                    <w:spacing w:after="0" w:line="240" w:lineRule="auto"/>
                    <w:rPr>
                      <w:rFonts w:eastAsia="Times New Roman" w:cstheme="minorHAnsi"/>
                      <w:b/>
                      <w:bCs/>
                      <w:sz w:val="24"/>
                      <w:szCs w:val="24"/>
                    </w:rPr>
                  </w:pPr>
                  <w:r w:rsidRPr="00F84653">
                    <w:rPr>
                      <w:rFonts w:eastAsia="Times New Roman" w:cstheme="minorHAnsi"/>
                      <w:b/>
                      <w:bCs/>
                      <w:sz w:val="24"/>
                      <w:szCs w:val="24"/>
                    </w:rPr>
                    <w:lastRenderedPageBreak/>
                    <w:t>Chapter XXIV- Registration Offices and Fees</w:t>
                  </w:r>
                </w:p>
                <w:p w:rsidR="00F84653" w:rsidRPr="00F84653" w:rsidRDefault="00F84653" w:rsidP="00F84653">
                  <w:pPr>
                    <w:spacing w:after="0" w:line="240" w:lineRule="auto"/>
                    <w:rPr>
                      <w:rFonts w:eastAsia="Times New Roman" w:cstheme="minorHAnsi"/>
                      <w:sz w:val="24"/>
                      <w:szCs w:val="24"/>
                    </w:rPr>
                  </w:pP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p>
              </w:tc>
            </w:tr>
            <w:tr w:rsidR="00F84653" w:rsidRPr="00F84653">
              <w:trPr>
                <w:tblCellSpacing w:w="0" w:type="dxa"/>
              </w:trPr>
              <w:tc>
                <w:tcPr>
                  <w:tcW w:w="0" w:type="auto"/>
                  <w:vAlign w:val="center"/>
                  <w:hideMark/>
                </w:tcPr>
                <w:p w:rsidR="00F84653" w:rsidRPr="00F84653" w:rsidRDefault="00F84653" w:rsidP="00F84653">
                  <w:pPr>
                    <w:numPr>
                      <w:ilvl w:val="0"/>
                      <w:numId w:val="21"/>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Any document or returns required to be filed under this Bill, if not filed within prescribed time, has to be filed within period of 270 days on payment of such additional fees as may be prescribed.</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t xml:space="preserve">Chapter XXVI- </w:t>
                  </w:r>
                  <w:proofErr w:type="spellStart"/>
                  <w:r w:rsidRPr="00F84653">
                    <w:rPr>
                      <w:rFonts w:eastAsia="Times New Roman" w:cstheme="minorHAnsi"/>
                      <w:b/>
                      <w:bCs/>
                      <w:sz w:val="24"/>
                      <w:szCs w:val="24"/>
                    </w:rPr>
                    <w:t>Nidhis</w:t>
                  </w:r>
                  <w:proofErr w:type="spellEnd"/>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22"/>
                    </w:numPr>
                    <w:spacing w:before="100" w:beforeAutospacing="1" w:after="100" w:afterAutospacing="1" w:line="240" w:lineRule="auto"/>
                    <w:rPr>
                      <w:rFonts w:eastAsia="Times New Roman" w:cstheme="minorHAnsi"/>
                      <w:sz w:val="24"/>
                      <w:szCs w:val="24"/>
                    </w:rPr>
                  </w:pPr>
                  <w:r w:rsidRPr="00F84653">
                    <w:rPr>
                      <w:rFonts w:eastAsia="Times New Roman" w:cstheme="minorHAnsi"/>
                      <w:sz w:val="24"/>
                      <w:szCs w:val="24"/>
                    </w:rPr>
                    <w:t xml:space="preserve">New definition of </w:t>
                  </w:r>
                  <w:proofErr w:type="spellStart"/>
                  <w:r w:rsidRPr="00F84653">
                    <w:rPr>
                      <w:rFonts w:eastAsia="Times New Roman" w:cstheme="minorHAnsi"/>
                      <w:sz w:val="24"/>
                      <w:szCs w:val="24"/>
                    </w:rPr>
                    <w:t>Nidhi</w:t>
                  </w:r>
                  <w:proofErr w:type="spellEnd"/>
                  <w:r w:rsidRPr="00F84653">
                    <w:rPr>
                      <w:rFonts w:eastAsia="Times New Roman" w:cstheme="minorHAnsi"/>
                      <w:sz w:val="24"/>
                      <w:szCs w:val="24"/>
                    </w:rPr>
                    <w:t xml:space="preserve"> Company has been prescribed.</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t>Chapter XXVII- National Company Law Tribunal and Appellate Tribunal</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2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The person to be appointed as president of the Tribunal shall be the judge of the high court for </w:t>
                  </w:r>
                  <w:proofErr w:type="spellStart"/>
                  <w:r w:rsidRPr="00F84653">
                    <w:rPr>
                      <w:rFonts w:eastAsia="Times New Roman" w:cstheme="minorHAnsi"/>
                      <w:sz w:val="24"/>
                      <w:szCs w:val="24"/>
                    </w:rPr>
                    <w:t>atleast</w:t>
                  </w:r>
                  <w:proofErr w:type="spellEnd"/>
                  <w:r w:rsidRPr="00F84653">
                    <w:rPr>
                      <w:rFonts w:eastAsia="Times New Roman" w:cstheme="minorHAnsi"/>
                      <w:sz w:val="24"/>
                      <w:szCs w:val="24"/>
                    </w:rPr>
                    <w:t xml:space="preserve"> 5 years, as opposed to the Companies Act 1956, where no term has been prescribed for high court judge to be appointed as President, the only condition was that person should be qualified for being a Judge of High Court.</w:t>
                  </w:r>
                </w:p>
                <w:p w:rsidR="00F84653" w:rsidRPr="00F84653" w:rsidRDefault="00F84653" w:rsidP="00F84653">
                  <w:pPr>
                    <w:numPr>
                      <w:ilvl w:val="0"/>
                      <w:numId w:val="2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eligibility for becoming a judicial member or technical member has changed </w:t>
                  </w:r>
                </w:p>
                <w:p w:rsidR="00F84653" w:rsidRPr="00F84653" w:rsidRDefault="00F84653" w:rsidP="00F84653">
                  <w:pPr>
                    <w:numPr>
                      <w:ilvl w:val="0"/>
                      <w:numId w:val="2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National Company Law Appellate Tribunal shall now consist of combination of technical and judicial members not exceeding 11 instead of 2 as provided in the Companies Act 1956. </w:t>
                  </w:r>
                </w:p>
                <w:p w:rsidR="00F84653" w:rsidRPr="00F84653" w:rsidRDefault="00F84653" w:rsidP="00F84653">
                  <w:pPr>
                    <w:numPr>
                      <w:ilvl w:val="0"/>
                      <w:numId w:val="2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Not only past judge of supreme court or chief justice of high court as provided in the Companies Act 1956 , a person who is the present judge of supreme court or chief justice of high court can also be appointed as chairman of National Company Law Appellate Tribunal</w:t>
                  </w:r>
                </w:p>
                <w:p w:rsidR="00F84653" w:rsidRPr="00F84653" w:rsidRDefault="00F84653" w:rsidP="00F84653">
                  <w:pPr>
                    <w:numPr>
                      <w:ilvl w:val="0"/>
                      <w:numId w:val="2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President of the Tribunal and the Chairperson and the Judicial Members of the Appellate Tribunal shall be appointed after consultation with the Chief Justice of India instead of the selection committee as provided in the Companies Act 1956.</w:t>
                  </w:r>
                </w:p>
                <w:p w:rsidR="00F84653" w:rsidRPr="00F84653" w:rsidRDefault="00F84653" w:rsidP="00F84653">
                  <w:pPr>
                    <w:numPr>
                      <w:ilvl w:val="0"/>
                      <w:numId w:val="23"/>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provides that every proceeding presented before the Tribunal shall be dealt with and disposed of by it as expeditiously as possible and every endeavor shall be made by the Tribunal for the disposal of the proceeding within 3 months from the date of commencement of the proceeding before the Tribunal. </w:t>
                  </w:r>
                </w:p>
                <w:p w:rsidR="00F84653" w:rsidRPr="00F84653" w:rsidRDefault="00F84653" w:rsidP="00F84653">
                  <w:pPr>
                    <w:numPr>
                      <w:ilvl w:val="0"/>
                      <w:numId w:val="23"/>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On the date of the constitution of the Tribunal</w:t>
                  </w:r>
                  <w:bookmarkStart w:id="0" w:name="_GoBack"/>
                  <w:bookmarkEnd w:id="0"/>
                </w:p>
                <w:p w:rsidR="00F84653" w:rsidRPr="00F84653" w:rsidRDefault="00F84653" w:rsidP="00F84653">
                  <w:pPr>
                    <w:numPr>
                      <w:ilvl w:val="1"/>
                      <w:numId w:val="23"/>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 xml:space="preserve">All matters, proceedings or cases pending before the Board of Company Law Administration (hereinafter in this section referred to as the Company Law Board) constituted under sub-section (1) of section 10E of the Companies Act, 1956, immediately before such date shall stand transferred to the Tribunal and the Tribunal shall dispose of such matters, proceedings or </w:t>
                  </w:r>
                  <w:r w:rsidRPr="00F84653">
                    <w:rPr>
                      <w:rFonts w:eastAsia="Times New Roman" w:cstheme="minorHAnsi"/>
                      <w:sz w:val="24"/>
                      <w:szCs w:val="24"/>
                    </w:rPr>
                    <w:lastRenderedPageBreak/>
                    <w:t>cases in accordance with the provisions of this Act</w:t>
                  </w:r>
                </w:p>
                <w:p w:rsidR="00F84653" w:rsidRPr="00F84653" w:rsidRDefault="00F84653" w:rsidP="00F84653">
                  <w:pPr>
                    <w:numPr>
                      <w:ilvl w:val="1"/>
                      <w:numId w:val="23"/>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All proceedings under the Companies Act, 1956, including proceedings relating to arbitration, compromise, arrangements and reconstruction and winding up of companies, pending immediately before such date before any District Court or High Court, shall stand transferred to the Tribunal and the Tribunal may proceed to deal with such proceedings either de novo or from the stage before their transfer:</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lastRenderedPageBreak/>
                    <w:t> </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t>Chapter XXVIII- Special Courts</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24"/>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The Central Government may, for the purpose of providing speedy trial of offences under this Bill, by notification, establish as many special courts as may be necessary.</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b/>
                      <w:bCs/>
                      <w:sz w:val="24"/>
                      <w:szCs w:val="24"/>
                    </w:rPr>
                    <w:t>Chapter XXIX- Miscellaneous</w:t>
                  </w:r>
                </w:p>
              </w:tc>
            </w:tr>
            <w:tr w:rsidR="00F84653" w:rsidRPr="00F84653">
              <w:trPr>
                <w:tblCellSpacing w:w="0" w:type="dxa"/>
              </w:trPr>
              <w:tc>
                <w:tcPr>
                  <w:tcW w:w="0" w:type="auto"/>
                  <w:vAlign w:val="center"/>
                  <w:hideMark/>
                </w:tcPr>
                <w:p w:rsidR="00F84653" w:rsidRPr="00F84653" w:rsidRDefault="00F84653" w:rsidP="00F84653">
                  <w:pPr>
                    <w:spacing w:after="0" w:line="240" w:lineRule="auto"/>
                    <w:rPr>
                      <w:rFonts w:eastAsia="Times New Roman" w:cstheme="minorHAnsi"/>
                      <w:sz w:val="24"/>
                      <w:szCs w:val="24"/>
                    </w:rPr>
                  </w:pPr>
                  <w:r w:rsidRPr="00F84653">
                    <w:rPr>
                      <w:rFonts w:eastAsia="Times New Roman" w:cstheme="minorHAnsi"/>
                      <w:sz w:val="24"/>
                      <w:szCs w:val="24"/>
                    </w:rPr>
                    <w:t> </w:t>
                  </w:r>
                </w:p>
              </w:tc>
            </w:tr>
            <w:tr w:rsidR="00F84653" w:rsidRPr="00F84653">
              <w:trPr>
                <w:tblCellSpacing w:w="0" w:type="dxa"/>
              </w:trPr>
              <w:tc>
                <w:tcPr>
                  <w:tcW w:w="0" w:type="auto"/>
                  <w:vAlign w:val="center"/>
                  <w:hideMark/>
                </w:tcPr>
                <w:p w:rsidR="00F84653" w:rsidRPr="00F84653" w:rsidRDefault="00F84653" w:rsidP="00F84653">
                  <w:pPr>
                    <w:numPr>
                      <w:ilvl w:val="0"/>
                      <w:numId w:val="25"/>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Only offences punishable with fines are compoundable under the Bill.</w:t>
                  </w:r>
                </w:p>
                <w:p w:rsidR="00F84653" w:rsidRPr="00F84653" w:rsidRDefault="00F84653" w:rsidP="00F84653">
                  <w:pPr>
                    <w:numPr>
                      <w:ilvl w:val="0"/>
                      <w:numId w:val="25"/>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The Bill provides for provision for establishment of </w:t>
                  </w:r>
                  <w:proofErr w:type="spellStart"/>
                  <w:r w:rsidRPr="00F84653">
                    <w:rPr>
                      <w:rFonts w:eastAsia="Times New Roman" w:cstheme="minorHAnsi"/>
                      <w:sz w:val="24"/>
                      <w:szCs w:val="24"/>
                    </w:rPr>
                    <w:t>to</w:t>
                  </w:r>
                  <w:proofErr w:type="spellEnd"/>
                  <w:r w:rsidRPr="00F84653">
                    <w:rPr>
                      <w:rFonts w:eastAsia="Times New Roman" w:cstheme="minorHAnsi"/>
                      <w:sz w:val="24"/>
                      <w:szCs w:val="24"/>
                    </w:rPr>
                    <w:t xml:space="preserve"> mediation and conciliation panel by Central </w:t>
                  </w:r>
                  <w:proofErr w:type="gramStart"/>
                  <w:r w:rsidRPr="00F84653">
                    <w:rPr>
                      <w:rFonts w:eastAsia="Times New Roman" w:cstheme="minorHAnsi"/>
                      <w:sz w:val="24"/>
                      <w:szCs w:val="24"/>
                    </w:rPr>
                    <w:t>Government . </w:t>
                  </w:r>
                  <w:proofErr w:type="gramEnd"/>
                </w:p>
                <w:p w:rsidR="00F84653" w:rsidRPr="00F84653" w:rsidRDefault="00F84653" w:rsidP="00F84653">
                  <w:pPr>
                    <w:numPr>
                      <w:ilvl w:val="0"/>
                      <w:numId w:val="25"/>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Bill provides for specific provisions related to any act of fraud.</w:t>
                  </w:r>
                </w:p>
                <w:p w:rsidR="00F84653" w:rsidRPr="00F84653" w:rsidRDefault="00F84653" w:rsidP="00F84653">
                  <w:pPr>
                    <w:numPr>
                      <w:ilvl w:val="0"/>
                      <w:numId w:val="25"/>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“Fraud” in relation to affairs of a company or </w:t>
                  </w:r>
                  <w:proofErr w:type="spellStart"/>
                  <w:r w:rsidRPr="00F84653">
                    <w:rPr>
                      <w:rFonts w:eastAsia="Times New Roman" w:cstheme="minorHAnsi"/>
                      <w:sz w:val="24"/>
                      <w:szCs w:val="24"/>
                    </w:rPr>
                    <w:t>any body</w:t>
                  </w:r>
                  <w:proofErr w:type="spellEnd"/>
                  <w:r w:rsidRPr="00F84653">
                    <w:rPr>
                      <w:rFonts w:eastAsia="Times New Roman" w:cstheme="minorHAnsi"/>
                      <w:sz w:val="24"/>
                      <w:szCs w:val="24"/>
                    </w:rPr>
                    <w:t xml:space="preserve"> corporate, includes any act, omission, concealment of any fact or abuse of position committed by any person or any other person with the connivance in any manner, with intent to deceive, to gain undue advantage from, or to injure the interests of, the company or its shareholders or its creditors or any other person, whether or not there is any wrongful gain or wrongful loss.</w:t>
                  </w:r>
                </w:p>
                <w:p w:rsidR="00F84653" w:rsidRPr="00F84653" w:rsidRDefault="00F84653" w:rsidP="00F84653">
                  <w:pPr>
                    <w:numPr>
                      <w:ilvl w:val="0"/>
                      <w:numId w:val="25"/>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Where a company is formed and registered under this Bill for a future project or to hold an asset or intellectual property and has no significant accounting transaction, such a company or an inactive company may make an application to the Registrar in such manner as may be prescribed for obtaining the status of a dormant company.</w:t>
                  </w:r>
                </w:p>
                <w:p w:rsidR="00F84653" w:rsidRPr="00F84653" w:rsidRDefault="00F84653" w:rsidP="00F84653">
                  <w:pPr>
                    <w:numPr>
                      <w:ilvl w:val="0"/>
                      <w:numId w:val="25"/>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A dormant company will have such minimum number of directors and have to file such documents and pay such fess, as may </w:t>
                  </w:r>
                  <w:proofErr w:type="gramStart"/>
                  <w:r w:rsidRPr="00F84653">
                    <w:rPr>
                      <w:rFonts w:eastAsia="Times New Roman" w:cstheme="minorHAnsi"/>
                      <w:sz w:val="24"/>
                      <w:szCs w:val="24"/>
                    </w:rPr>
                    <w:t>be ,prescribed</w:t>
                  </w:r>
                  <w:proofErr w:type="gramEnd"/>
                  <w:r w:rsidRPr="00F84653">
                    <w:rPr>
                      <w:rFonts w:eastAsia="Times New Roman" w:cstheme="minorHAnsi"/>
                      <w:sz w:val="24"/>
                      <w:szCs w:val="24"/>
                    </w:rPr>
                    <w:t>, to retain its dormant company status. </w:t>
                  </w:r>
                </w:p>
                <w:p w:rsidR="00F84653" w:rsidRPr="00F84653" w:rsidRDefault="00F84653" w:rsidP="00F84653">
                  <w:pPr>
                    <w:numPr>
                      <w:ilvl w:val="0"/>
                      <w:numId w:val="25"/>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 xml:space="preserve">The maximum number </w:t>
                  </w:r>
                  <w:proofErr w:type="spellStart"/>
                  <w:r w:rsidRPr="00F84653">
                    <w:rPr>
                      <w:rFonts w:eastAsia="Times New Roman" w:cstheme="minorHAnsi"/>
                      <w:sz w:val="24"/>
                      <w:szCs w:val="24"/>
                    </w:rPr>
                    <w:t>upto</w:t>
                  </w:r>
                  <w:proofErr w:type="spellEnd"/>
                  <w:r w:rsidRPr="00F84653">
                    <w:rPr>
                      <w:rFonts w:eastAsia="Times New Roman" w:cstheme="minorHAnsi"/>
                      <w:sz w:val="24"/>
                      <w:szCs w:val="24"/>
                    </w:rPr>
                    <w:t xml:space="preserve"> which a person can carry on business for profitable purpose by way of association or partnership will be prescribed by rules but the </w:t>
                  </w:r>
                  <w:r w:rsidRPr="00F84653">
                    <w:rPr>
                      <w:rFonts w:eastAsia="Times New Roman" w:cstheme="minorHAnsi"/>
                      <w:sz w:val="24"/>
                      <w:szCs w:val="24"/>
                    </w:rPr>
                    <w:lastRenderedPageBreak/>
                    <w:t>number will not exceed 100 instead of 12 as provided in the Companies Act 1956. </w:t>
                  </w:r>
                </w:p>
                <w:p w:rsidR="00F84653" w:rsidRPr="00F84653" w:rsidRDefault="00F84653" w:rsidP="00F84653">
                  <w:pPr>
                    <w:numPr>
                      <w:ilvl w:val="0"/>
                      <w:numId w:val="25"/>
                    </w:numPr>
                    <w:spacing w:before="100" w:beforeAutospacing="1" w:after="240" w:line="240" w:lineRule="auto"/>
                    <w:jc w:val="both"/>
                    <w:rPr>
                      <w:rFonts w:eastAsia="Times New Roman" w:cstheme="minorHAnsi"/>
                      <w:sz w:val="24"/>
                      <w:szCs w:val="24"/>
                    </w:rPr>
                  </w:pPr>
                  <w:r w:rsidRPr="00F84653">
                    <w:rPr>
                      <w:rFonts w:eastAsia="Times New Roman" w:cstheme="minorHAnsi"/>
                      <w:sz w:val="24"/>
                      <w:szCs w:val="24"/>
                    </w:rPr>
                    <w:t>The Government by rules will prescribe the section, which will not be applicable to Private Company &amp; One Person Company. </w:t>
                  </w:r>
                </w:p>
                <w:p w:rsidR="00F84653" w:rsidRPr="00F84653" w:rsidRDefault="00F84653" w:rsidP="00F84653">
                  <w:pPr>
                    <w:numPr>
                      <w:ilvl w:val="0"/>
                      <w:numId w:val="25"/>
                    </w:numPr>
                    <w:spacing w:before="100" w:beforeAutospacing="1" w:after="100" w:afterAutospacing="1" w:line="240" w:lineRule="auto"/>
                    <w:jc w:val="both"/>
                    <w:rPr>
                      <w:rFonts w:eastAsia="Times New Roman" w:cstheme="minorHAnsi"/>
                      <w:sz w:val="24"/>
                      <w:szCs w:val="24"/>
                    </w:rPr>
                  </w:pPr>
                  <w:r w:rsidRPr="00F84653">
                    <w:rPr>
                      <w:rFonts w:eastAsia="Times New Roman" w:cstheme="minorHAnsi"/>
                      <w:sz w:val="24"/>
                      <w:szCs w:val="24"/>
                    </w:rPr>
                    <w:t>The Bill provides that Producer Companies shall continue to govern by Chapter IXA of the Companies Act 1956 until the enactment of Special Act for Producer Companies.</w:t>
                  </w:r>
                </w:p>
              </w:tc>
            </w:tr>
          </w:tbl>
          <w:p w:rsidR="00F84653" w:rsidRPr="00F84653" w:rsidRDefault="00F84653" w:rsidP="00F84653">
            <w:pPr>
              <w:spacing w:after="0" w:line="240" w:lineRule="auto"/>
              <w:jc w:val="both"/>
              <w:rPr>
                <w:rFonts w:eastAsia="Times New Roman" w:cstheme="minorHAnsi"/>
                <w:color w:val="505050"/>
                <w:sz w:val="24"/>
                <w:szCs w:val="24"/>
              </w:rPr>
            </w:pPr>
          </w:p>
        </w:tc>
      </w:tr>
    </w:tbl>
    <w:p w:rsidR="00920ABC" w:rsidRPr="00F84653" w:rsidRDefault="00920ABC">
      <w:pPr>
        <w:rPr>
          <w:rFonts w:cstheme="minorHAnsi"/>
          <w:sz w:val="24"/>
          <w:szCs w:val="24"/>
        </w:rPr>
      </w:pPr>
    </w:p>
    <w:sectPr w:rsidR="00920ABC" w:rsidRPr="00F846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007AE"/>
    <w:multiLevelType w:val="multilevel"/>
    <w:tmpl w:val="7DF6E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90C63"/>
    <w:multiLevelType w:val="multilevel"/>
    <w:tmpl w:val="B9CE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D758BE"/>
    <w:multiLevelType w:val="multilevel"/>
    <w:tmpl w:val="5CCE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84869"/>
    <w:multiLevelType w:val="multilevel"/>
    <w:tmpl w:val="38E64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711CD2"/>
    <w:multiLevelType w:val="multilevel"/>
    <w:tmpl w:val="B3BA5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B4251D"/>
    <w:multiLevelType w:val="multilevel"/>
    <w:tmpl w:val="244605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AF5D85"/>
    <w:multiLevelType w:val="multilevel"/>
    <w:tmpl w:val="F0B86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F97291"/>
    <w:multiLevelType w:val="multilevel"/>
    <w:tmpl w:val="FC10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6C35EC"/>
    <w:multiLevelType w:val="multilevel"/>
    <w:tmpl w:val="9B30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3D6AF2"/>
    <w:multiLevelType w:val="multilevel"/>
    <w:tmpl w:val="2B083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B23CEE"/>
    <w:multiLevelType w:val="multilevel"/>
    <w:tmpl w:val="6FEAF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933007"/>
    <w:multiLevelType w:val="multilevel"/>
    <w:tmpl w:val="7786C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F72FDB"/>
    <w:multiLevelType w:val="multilevel"/>
    <w:tmpl w:val="30AE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731127"/>
    <w:multiLevelType w:val="multilevel"/>
    <w:tmpl w:val="50D6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56756B"/>
    <w:multiLevelType w:val="multilevel"/>
    <w:tmpl w:val="B0041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7E79CC"/>
    <w:multiLevelType w:val="multilevel"/>
    <w:tmpl w:val="97C4A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6A3923"/>
    <w:multiLevelType w:val="multilevel"/>
    <w:tmpl w:val="75AA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1A01CF"/>
    <w:multiLevelType w:val="multilevel"/>
    <w:tmpl w:val="13003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AE3C36"/>
    <w:multiLevelType w:val="multilevel"/>
    <w:tmpl w:val="4BFC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DD7694"/>
    <w:multiLevelType w:val="multilevel"/>
    <w:tmpl w:val="A7502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6661AB"/>
    <w:multiLevelType w:val="multilevel"/>
    <w:tmpl w:val="5754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5A44B2"/>
    <w:multiLevelType w:val="multilevel"/>
    <w:tmpl w:val="55B45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7B44CC"/>
    <w:multiLevelType w:val="multilevel"/>
    <w:tmpl w:val="F83A9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9B6417"/>
    <w:multiLevelType w:val="multilevel"/>
    <w:tmpl w:val="2AA2F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FAD76B6"/>
    <w:multiLevelType w:val="multilevel"/>
    <w:tmpl w:val="C956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18"/>
  </w:num>
  <w:num w:numId="4">
    <w:abstractNumId w:val="2"/>
  </w:num>
  <w:num w:numId="5">
    <w:abstractNumId w:val="20"/>
  </w:num>
  <w:num w:numId="6">
    <w:abstractNumId w:val="8"/>
  </w:num>
  <w:num w:numId="7">
    <w:abstractNumId w:val="21"/>
  </w:num>
  <w:num w:numId="8">
    <w:abstractNumId w:val="16"/>
  </w:num>
  <w:num w:numId="9">
    <w:abstractNumId w:val="7"/>
  </w:num>
  <w:num w:numId="10">
    <w:abstractNumId w:val="1"/>
  </w:num>
  <w:num w:numId="11">
    <w:abstractNumId w:val="14"/>
  </w:num>
  <w:num w:numId="12">
    <w:abstractNumId w:val="17"/>
  </w:num>
  <w:num w:numId="13">
    <w:abstractNumId w:val="12"/>
  </w:num>
  <w:num w:numId="14">
    <w:abstractNumId w:val="3"/>
  </w:num>
  <w:num w:numId="15">
    <w:abstractNumId w:val="0"/>
  </w:num>
  <w:num w:numId="16">
    <w:abstractNumId w:val="4"/>
  </w:num>
  <w:num w:numId="17">
    <w:abstractNumId w:val="6"/>
  </w:num>
  <w:num w:numId="18">
    <w:abstractNumId w:val="24"/>
  </w:num>
  <w:num w:numId="19">
    <w:abstractNumId w:val="19"/>
  </w:num>
  <w:num w:numId="20">
    <w:abstractNumId w:val="11"/>
  </w:num>
  <w:num w:numId="21">
    <w:abstractNumId w:val="15"/>
  </w:num>
  <w:num w:numId="22">
    <w:abstractNumId w:val="23"/>
  </w:num>
  <w:num w:numId="23">
    <w:abstractNumId w:val="9"/>
  </w:num>
  <w:num w:numId="24">
    <w:abstractNumId w:val="13"/>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AA4"/>
    <w:rsid w:val="00920ABC"/>
    <w:rsid w:val="00EF6AA4"/>
    <w:rsid w:val="00F84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84653"/>
  </w:style>
  <w:style w:type="paragraph" w:styleId="NormalWeb">
    <w:name w:val="Normal (Web)"/>
    <w:basedOn w:val="Normal"/>
    <w:uiPriority w:val="99"/>
    <w:unhideWhenUsed/>
    <w:rsid w:val="00F8465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465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84653"/>
  </w:style>
  <w:style w:type="paragraph" w:styleId="NormalWeb">
    <w:name w:val="Normal (Web)"/>
    <w:basedOn w:val="Normal"/>
    <w:uiPriority w:val="99"/>
    <w:unhideWhenUsed/>
    <w:rsid w:val="00F8465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46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57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6766</Words>
  <Characters>38570</Characters>
  <Application>Microsoft Office Word</Application>
  <DocSecurity>0</DocSecurity>
  <Lines>321</Lines>
  <Paragraphs>90</Paragraphs>
  <ScaleCrop>false</ScaleCrop>
  <Company/>
  <LinksUpToDate>false</LinksUpToDate>
  <CharactersWithSpaces>45246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Amatya Mahajan</dc:creator>
  <cp:keywords/>
  <dc:description/>
  <cp:lastModifiedBy>Amatya Mahajan</cp:lastModifiedBy>
  <cp:revision>2</cp:revision>
  <dcterms:created xsi:type="dcterms:W3CDTF">2011-12-15T04:28:00Z</dcterms:created>
  <dcterms:modified xsi:type="dcterms:W3CDTF">2011-12-15T04:32:00Z</dcterms:modified>
</cp:coreProperties>
</file>