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6DF" w:rsidRPr="0088037D" w:rsidRDefault="002326DF" w:rsidP="002326DF">
      <w:pPr>
        <w:shd w:val="clear" w:color="auto" w:fill="FFFFFF"/>
        <w:spacing w:after="150" w:line="360" w:lineRule="auto"/>
        <w:jc w:val="center"/>
        <w:rPr>
          <w:rFonts w:ascii="Georgia" w:eastAsia="Times New Roman" w:hAnsi="Georgia" w:cs="Arial"/>
          <w:b/>
          <w:bCs/>
          <w:sz w:val="24"/>
          <w:szCs w:val="32"/>
        </w:rPr>
      </w:pPr>
      <w:r w:rsidRPr="0088037D">
        <w:rPr>
          <w:rFonts w:ascii="Georgia" w:eastAsia="Times New Roman" w:hAnsi="Georgia" w:cs="Arial"/>
          <w:b/>
          <w:bCs/>
          <w:sz w:val="24"/>
          <w:szCs w:val="32"/>
        </w:rPr>
        <w:t>The Citizenship Act, 1955</w:t>
      </w:r>
    </w:p>
    <w:p w:rsidR="002326DF" w:rsidRPr="0088037D" w:rsidRDefault="002326DF" w:rsidP="002326DF">
      <w:pPr>
        <w:shd w:val="clear" w:color="auto" w:fill="FFFFFF"/>
        <w:spacing w:after="0" w:line="360" w:lineRule="auto"/>
        <w:jc w:val="center"/>
        <w:rPr>
          <w:rFonts w:ascii="Georgia" w:eastAsia="Times New Roman" w:hAnsi="Georgia" w:cs="Arial"/>
          <w:sz w:val="24"/>
          <w:szCs w:val="29"/>
        </w:rPr>
      </w:pPr>
      <w:r w:rsidRPr="0088037D">
        <w:rPr>
          <w:rFonts w:ascii="Arial" w:eastAsia="Times New Roman" w:hAnsi="Arial" w:cs="Arial"/>
          <w:bCs/>
          <w:sz w:val="24"/>
          <w:szCs w:val="29"/>
        </w:rPr>
        <w:t>Central Government Act</w:t>
      </w:r>
      <w:r w:rsidRPr="0088037D">
        <w:rPr>
          <w:rFonts w:ascii="Georgia" w:eastAsia="Times New Roman" w:hAnsi="Georgia" w:cs="Arial"/>
          <w:sz w:val="24"/>
          <w:szCs w:val="29"/>
        </w:rPr>
        <w:br/>
        <w:t>ACT NO. 57 OF 1955 1 [ 30th December, 1955.]</w:t>
      </w:r>
    </w:p>
    <w:p w:rsidR="002326DF" w:rsidRPr="0088037D" w:rsidRDefault="002326DF" w:rsidP="002326DF">
      <w:pPr>
        <w:shd w:val="clear" w:color="auto" w:fill="FFFFFF"/>
        <w:spacing w:after="0" w:line="360" w:lineRule="auto"/>
        <w:jc w:val="center"/>
        <w:rPr>
          <w:rFonts w:ascii="Georgia" w:eastAsia="Times New Roman" w:hAnsi="Georgia" w:cs="Arial"/>
          <w:sz w:val="24"/>
          <w:szCs w:val="29"/>
        </w:rPr>
      </w:pPr>
      <w:r w:rsidRPr="0088037D">
        <w:rPr>
          <w:rFonts w:ascii="Georgia" w:eastAsia="Times New Roman" w:hAnsi="Georgia" w:cs="Arial"/>
          <w:sz w:val="24"/>
          <w:szCs w:val="29"/>
        </w:rPr>
        <w:t>An Act to provide for the acquisition and termination of Indian citizenship.</w:t>
      </w:r>
      <w:r w:rsidRPr="0088037D">
        <w:rPr>
          <w:rFonts w:ascii="Georgia" w:eastAsia="Times New Roman" w:hAnsi="Georgia" w:cs="Arial"/>
          <w:sz w:val="24"/>
          <w:szCs w:val="29"/>
        </w:rPr>
        <w:br/>
        <w:t>[ 30th December, 1955.]</w:t>
      </w:r>
    </w:p>
    <w:p w:rsidR="002326DF" w:rsidRPr="0088037D" w:rsidRDefault="002326DF" w:rsidP="002326DF">
      <w:pPr>
        <w:shd w:val="clear" w:color="auto" w:fill="FFFFFF"/>
        <w:spacing w:after="0" w:line="360" w:lineRule="auto"/>
        <w:jc w:val="both"/>
        <w:rPr>
          <w:rFonts w:ascii="Georgia" w:eastAsia="Times New Roman" w:hAnsi="Georgia" w:cs="Arial"/>
          <w:sz w:val="24"/>
          <w:szCs w:val="29"/>
        </w:rPr>
      </w:pPr>
      <w:r w:rsidRPr="0088037D">
        <w:rPr>
          <w:rFonts w:ascii="Georgia" w:eastAsia="Times New Roman" w:hAnsi="Georgia" w:cs="Arial"/>
          <w:sz w:val="24"/>
          <w:szCs w:val="29"/>
        </w:rPr>
        <w:t>BE it enacted by Parliament in the Sixth Year of the Republic of India as follows:-</w:t>
      </w:r>
    </w:p>
    <w:p w:rsidR="002326DF" w:rsidRPr="0088037D" w:rsidRDefault="00032D61" w:rsidP="002326DF">
      <w:pPr>
        <w:shd w:val="clear" w:color="auto" w:fill="FFFFFF"/>
        <w:spacing w:after="0" w:line="360" w:lineRule="auto"/>
        <w:jc w:val="both"/>
        <w:rPr>
          <w:rFonts w:ascii="Arial" w:eastAsia="Times New Roman" w:hAnsi="Arial" w:cs="Arial"/>
          <w:bCs/>
          <w:sz w:val="24"/>
          <w:szCs w:val="29"/>
        </w:rPr>
      </w:pPr>
      <w:hyperlink r:id="rId4" w:history="1">
        <w:r w:rsidR="002326DF" w:rsidRPr="0088037D">
          <w:rPr>
            <w:rFonts w:ascii="Georgia" w:eastAsia="Times New Roman" w:hAnsi="Georgia" w:cs="Arial"/>
            <w:color w:val="1100CC"/>
            <w:sz w:val="24"/>
            <w:u w:val="single"/>
          </w:rPr>
          <w:t>1.</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Short title. This Act may be called the Citizenship Act, 1955 .</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5" w:history="1">
        <w:r w:rsidR="002326DF" w:rsidRPr="0088037D">
          <w:rPr>
            <w:rFonts w:ascii="Georgia" w:eastAsia="Times New Roman" w:hAnsi="Georgia" w:cs="Arial"/>
            <w:color w:val="1100CC"/>
            <w:sz w:val="24"/>
            <w:u w:val="single"/>
          </w:rPr>
          <w:t>2.</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Interpretation.</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6" w:history="1">
        <w:r w:rsidR="002326DF" w:rsidRPr="0088037D">
          <w:rPr>
            <w:rFonts w:ascii="Georgia" w:eastAsia="Times New Roman" w:hAnsi="Georgia" w:cs="Arial"/>
            <w:color w:val="1100CC"/>
            <w:sz w:val="24"/>
            <w:u w:val="single"/>
          </w:rPr>
          <w:t>(1)</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In this Act, unless the context otherwise requires,-</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7" w:history="1">
        <w:r w:rsidR="002326DF" w:rsidRPr="0088037D">
          <w:rPr>
            <w:rFonts w:ascii="Georgia" w:eastAsia="Times New Roman" w:hAnsi="Georgia" w:cs="Arial"/>
            <w:color w:val="1100CC"/>
            <w:sz w:val="24"/>
            <w:u w:val="single"/>
          </w:rPr>
          <w:t>(a)</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 a Government in India" means the Central Government or a State Government;</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8" w:history="1">
        <w:r w:rsidR="002326DF" w:rsidRPr="0088037D">
          <w:rPr>
            <w:rFonts w:ascii="Georgia" w:eastAsia="Times New Roman" w:hAnsi="Georgia" w:cs="Arial"/>
            <w:color w:val="1100CC"/>
            <w:sz w:val="24"/>
            <w:u w:val="single"/>
          </w:rPr>
          <w:t>(b)</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 citizen", in relation to a country specified in the First Schedule, means a person who, under the citizenship or nationality law for the time being in force in that country, is a citizen or national of that country;</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9" w:history="1">
        <w:r w:rsidR="002326DF" w:rsidRPr="0088037D">
          <w:rPr>
            <w:rFonts w:ascii="Georgia" w:eastAsia="Times New Roman" w:hAnsi="Georgia" w:cs="Arial"/>
            <w:color w:val="1100CC"/>
            <w:sz w:val="24"/>
            <w:u w:val="single"/>
          </w:rPr>
          <w:t>(c)</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 citizenship or nationality law", in relation to a country specified in the First Schedule, means an enactment of the legislature of that country which at the request of the Government of that country, the Central Government may, by notification in the Official Gazette, have declared to be an enactment making provision for the citizenship or nationality of that country: Provided that no such notification shall be issued in relation to the Union of South Africa except with the previous approval of both Houses of Parliament.</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0" w:history="1">
        <w:r w:rsidR="002326DF" w:rsidRPr="0088037D">
          <w:rPr>
            <w:rFonts w:ascii="Georgia" w:eastAsia="Times New Roman" w:hAnsi="Georgia" w:cs="Arial"/>
            <w:color w:val="1100CC"/>
            <w:sz w:val="24"/>
            <w:u w:val="single"/>
          </w:rPr>
          <w:t>(d)</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 Indian consulate" means the office of any consular officer of the Government of India where a register of births is kept, or where there is no such office, such office as may be prescribed;</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1" w:history="1">
        <w:r w:rsidR="002326DF" w:rsidRPr="0088037D">
          <w:rPr>
            <w:rFonts w:ascii="Georgia" w:eastAsia="Times New Roman" w:hAnsi="Georgia" w:cs="Arial"/>
            <w:color w:val="1100CC"/>
            <w:sz w:val="24"/>
            <w:u w:val="single"/>
          </w:rPr>
          <w:t>(e)</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 minor" means a person who has not attained the age of eighteen years;</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2" w:history="1">
        <w:r w:rsidR="002326DF" w:rsidRPr="0088037D">
          <w:rPr>
            <w:rFonts w:ascii="Georgia" w:eastAsia="Times New Roman" w:hAnsi="Georgia" w:cs="Arial"/>
            <w:color w:val="1100CC"/>
            <w:sz w:val="24"/>
            <w:u w:val="single"/>
          </w:rPr>
          <w:t>(f)</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 person" does not include any company or association or body of individuals, whether incorporated or not;</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3" w:history="1">
        <w:r w:rsidR="002326DF" w:rsidRPr="0088037D">
          <w:rPr>
            <w:rFonts w:ascii="Georgia" w:eastAsia="Times New Roman" w:hAnsi="Georgia" w:cs="Arial"/>
            <w:color w:val="1100CC"/>
            <w:sz w:val="24"/>
            <w:u w:val="single"/>
          </w:rPr>
          <w:t>(g)</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 prescribed" means prescribed by rules made under this Act;</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4" w:history="1">
        <w:r w:rsidR="002326DF" w:rsidRPr="0088037D">
          <w:rPr>
            <w:rFonts w:ascii="Georgia" w:eastAsia="Times New Roman" w:hAnsi="Georgia" w:cs="Arial"/>
            <w:color w:val="1100CC"/>
            <w:sz w:val="24"/>
            <w:u w:val="single"/>
          </w:rPr>
          <w:t>(h)</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 undivided India" means India as defined in the Government of India Act, 1935 , as originally enacted.</w:t>
      </w:r>
    </w:p>
    <w:p w:rsidR="002326DF" w:rsidRPr="0088037D" w:rsidRDefault="002326DF" w:rsidP="002326DF">
      <w:pPr>
        <w:shd w:val="clear" w:color="auto" w:fill="FFFFFF"/>
        <w:spacing w:after="150" w:line="360" w:lineRule="auto"/>
        <w:jc w:val="both"/>
        <w:rPr>
          <w:rFonts w:ascii="Georgia" w:eastAsia="Times New Roman" w:hAnsi="Georgia" w:cs="Arial"/>
          <w:sz w:val="20"/>
          <w:szCs w:val="23"/>
        </w:rPr>
      </w:pPr>
      <w:r w:rsidRPr="0088037D">
        <w:rPr>
          <w:rFonts w:ascii="Georgia" w:eastAsia="Times New Roman" w:hAnsi="Georgia" w:cs="Arial"/>
          <w:sz w:val="20"/>
          <w:szCs w:val="23"/>
        </w:rPr>
        <w:t>1. This Act has been extended to the Union territory of Dadra and Nagar Haveli, Vide Notification No. S. O. 846, dt. 17. 3. 1962, see Gaz. of India, Extraordenary, Pt. II, sec. 3 (ii), p. 517, the Union terrirory of Goa, Daman and Diu, vide, Notfin. No. S. O. 847, dt. 17. 3. 1962, see ibid. and Pondicherry with modifications vide Noti. No. G. S. R. 1557, dt. 24. 11. 62, Gaz. of India, Pt. II Sec. 3 (i), p. 1886.</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5" w:history="1">
        <w:r w:rsidR="002326DF" w:rsidRPr="0088037D">
          <w:rPr>
            <w:rFonts w:ascii="Georgia" w:eastAsia="Times New Roman" w:hAnsi="Georgia" w:cs="Arial"/>
            <w:color w:val="1100CC"/>
            <w:sz w:val="24"/>
            <w:u w:val="single"/>
          </w:rPr>
          <w:t>(2)</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For the purposes of this Act, a person born aboard a registered ship or aircraft, or aboard an unregistered ship or aircraft of the Government of any country, shall be deemed to have been born in the place in which the ship or aircraft was registered or, as the case may be, in that country.</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6" w:history="1">
        <w:r w:rsidR="002326DF" w:rsidRPr="0088037D">
          <w:rPr>
            <w:rFonts w:ascii="Georgia" w:eastAsia="Times New Roman" w:hAnsi="Georgia" w:cs="Arial"/>
            <w:color w:val="1100CC"/>
            <w:sz w:val="24"/>
            <w:u w:val="single"/>
          </w:rPr>
          <w:t>(3)</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Any reference in this Act to the status or description of the father of a person at the time of that persons' s birth shall, in relation to a person born after the death of his father, be construed as a reference to the status or description of the father at the time of the father' s death; and where that death occurred before, and the birth occurs after, the commencement of this Act, the status or description which would have been applicable to the father had he died after the commencement of this Act shall be deemed to be the status or description applicable to him at the time of this death.</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7" w:history="1">
        <w:r w:rsidR="002326DF" w:rsidRPr="0088037D">
          <w:rPr>
            <w:rFonts w:ascii="Georgia" w:eastAsia="Times New Roman" w:hAnsi="Georgia" w:cs="Arial"/>
            <w:color w:val="1100CC"/>
            <w:sz w:val="24"/>
            <w:u w:val="single"/>
          </w:rPr>
          <w:t>(4)</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For the purposes of this Act, a person shall be deemed to be of full age if he is not a minor, and of full capacity if he is not of unsound mind. ACQUISITION OF CITIZENSHIP</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8" w:history="1">
        <w:r w:rsidR="002326DF" w:rsidRPr="0088037D">
          <w:rPr>
            <w:rFonts w:ascii="Georgia" w:eastAsia="Times New Roman" w:hAnsi="Georgia" w:cs="Arial"/>
            <w:color w:val="1100CC"/>
            <w:sz w:val="24"/>
            <w:u w:val="single"/>
          </w:rPr>
          <w:t>3.</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Citizenship by birth. 1[</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9" w:history="1">
        <w:r w:rsidR="002326DF" w:rsidRPr="0088037D">
          <w:rPr>
            <w:rFonts w:ascii="Georgia" w:eastAsia="Times New Roman" w:hAnsi="Georgia" w:cs="Arial"/>
            <w:color w:val="1100CC"/>
            <w:sz w:val="24"/>
            <w:u w:val="single"/>
          </w:rPr>
          <w:t>(1)</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Except as provided in sub- section (2), every person born in India,-</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20" w:history="1">
        <w:r w:rsidR="002326DF" w:rsidRPr="0088037D">
          <w:rPr>
            <w:rFonts w:ascii="Georgia" w:eastAsia="Times New Roman" w:hAnsi="Georgia" w:cs="Arial"/>
            <w:color w:val="1100CC"/>
            <w:sz w:val="24"/>
            <w:u w:val="single"/>
          </w:rPr>
          <w:t>(a)</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on or after the 26th day of January, 1950 , but before the commencement of the Citizenship (Amendment) Act, 1986 (51 of 1986 );</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21" w:history="1">
        <w:r w:rsidR="002326DF" w:rsidRPr="0088037D">
          <w:rPr>
            <w:rFonts w:ascii="Georgia" w:eastAsia="Times New Roman" w:hAnsi="Georgia" w:cs="Arial"/>
            <w:color w:val="1100CC"/>
            <w:sz w:val="24"/>
            <w:u w:val="single"/>
          </w:rPr>
          <w:t>(b)</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on or after such commencement and either of whose parents is a citizen of India at the time of his birth, shall be a citizen of India by birth.]</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22" w:history="1">
        <w:r w:rsidR="002326DF" w:rsidRPr="0088037D">
          <w:rPr>
            <w:rFonts w:ascii="Georgia" w:eastAsia="Times New Roman" w:hAnsi="Georgia" w:cs="Arial"/>
            <w:color w:val="1100CC"/>
            <w:sz w:val="24"/>
            <w:u w:val="single"/>
          </w:rPr>
          <w:t>(2)</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A person shall not be such a citizen by virtue of this section if at the time of his birth-</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23" w:history="1">
        <w:r w:rsidR="002326DF" w:rsidRPr="0088037D">
          <w:rPr>
            <w:rFonts w:ascii="Georgia" w:eastAsia="Times New Roman" w:hAnsi="Georgia" w:cs="Arial"/>
            <w:color w:val="1100CC"/>
            <w:sz w:val="24"/>
            <w:u w:val="single"/>
          </w:rPr>
          <w:t>(a)</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his father possesses such immunity from suits and legal process as is accorded to an envoy of a foreign sovereign power accredited to the President of India and is not a citizen of India; or</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24" w:history="1">
        <w:r w:rsidR="002326DF" w:rsidRPr="0088037D">
          <w:rPr>
            <w:rFonts w:ascii="Georgia" w:eastAsia="Times New Roman" w:hAnsi="Georgia" w:cs="Arial"/>
            <w:color w:val="1100CC"/>
            <w:sz w:val="24"/>
            <w:u w:val="single"/>
          </w:rPr>
          <w:t>(b)</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his father is an enemy alien and the birth occurs in a place then under occupation by the enemy.</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25" w:history="1">
        <w:r w:rsidR="002326DF" w:rsidRPr="0088037D">
          <w:rPr>
            <w:rFonts w:ascii="Georgia" w:eastAsia="Times New Roman" w:hAnsi="Georgia" w:cs="Arial"/>
            <w:color w:val="1100CC"/>
            <w:sz w:val="24"/>
            <w:u w:val="single"/>
          </w:rPr>
          <w:t>4.</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Citizenship by descent.</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26" w:history="1">
        <w:r w:rsidR="002326DF" w:rsidRPr="0088037D">
          <w:rPr>
            <w:rFonts w:ascii="Georgia" w:eastAsia="Times New Roman" w:hAnsi="Georgia" w:cs="Arial"/>
            <w:color w:val="1100CC"/>
            <w:sz w:val="24"/>
            <w:u w:val="single"/>
          </w:rPr>
          <w:t>(1)</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2[ A person born outside India,-</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27" w:history="1">
        <w:r w:rsidR="002326DF" w:rsidRPr="0088037D">
          <w:rPr>
            <w:rFonts w:ascii="Georgia" w:eastAsia="Times New Roman" w:hAnsi="Georgia" w:cs="Arial"/>
            <w:color w:val="1100CC"/>
            <w:sz w:val="24"/>
            <w:u w:val="single"/>
          </w:rPr>
          <w:t>(a)</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on or after the 26th January, 1950 , but before the comm- encement of the Citizenship (amendment) Act, 1992 (39 of 1992 ) shall be a citizen of India by descent if his father is a citizen of India at the time of his birth:]</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28" w:history="1">
        <w:r w:rsidR="002326DF" w:rsidRPr="0088037D">
          <w:rPr>
            <w:rFonts w:ascii="Georgia" w:eastAsia="Times New Roman" w:hAnsi="Georgia" w:cs="Arial"/>
            <w:color w:val="1100CC"/>
            <w:sz w:val="24"/>
            <w:u w:val="single"/>
          </w:rPr>
          <w:t>(b)</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on or after such commencement, shall be a citizen of India by descent if either of his parents is a Citizen of India at the time of his birth:] Provided that if the father of such a person 3[ referred to in clause (a)] was a citizen of India by descent only, that person shall not be a citizen of India by virtue of this section unless-</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29" w:history="1">
        <w:r w:rsidR="002326DF" w:rsidRPr="0088037D">
          <w:rPr>
            <w:rFonts w:ascii="Georgia" w:eastAsia="Times New Roman" w:hAnsi="Georgia" w:cs="Arial"/>
            <w:color w:val="1100CC"/>
            <w:sz w:val="24"/>
            <w:u w:val="single"/>
          </w:rPr>
          <w:t>(a)</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his birth is registered at an Indian consulate within one year of its occurrence or the commencement of this Act, whichever is later, or, with the permission of the Central Government, after the expiry of the said period; or</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30" w:history="1">
        <w:r w:rsidR="002326DF" w:rsidRPr="0088037D">
          <w:rPr>
            <w:rFonts w:ascii="Georgia" w:eastAsia="Times New Roman" w:hAnsi="Georgia" w:cs="Arial"/>
            <w:color w:val="1100CC"/>
            <w:sz w:val="24"/>
            <w:u w:val="single"/>
          </w:rPr>
          <w:t>(b)</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his father is, at the time of his birth, in service under a Government in India: 2[ Provided further that if either of the parents of such person referred to in clause (b) was a citizen of India by descent only, that person shall not be a citizen of India by virtue of this section unless-</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31" w:history="1">
        <w:r w:rsidR="002326DF" w:rsidRPr="0088037D">
          <w:rPr>
            <w:rFonts w:ascii="Georgia" w:eastAsia="Times New Roman" w:hAnsi="Georgia" w:cs="Arial"/>
            <w:color w:val="1100CC"/>
            <w:sz w:val="24"/>
            <w:u w:val="single"/>
          </w:rPr>
          <w:t>(a)</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his birth is registered at an Indian consulate within one year of its occurrence or the commencement of the Citizenship (Amendment) Act, 1992 , whichever is later, or, with the permission of the Central Government, after the expiry of the said period; or</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32" w:history="1">
        <w:r w:rsidR="002326DF" w:rsidRPr="0088037D">
          <w:rPr>
            <w:rFonts w:ascii="Georgia" w:eastAsia="Times New Roman" w:hAnsi="Georgia" w:cs="Arial"/>
            <w:color w:val="1100CC"/>
            <w:sz w:val="24"/>
            <w:u w:val="single"/>
          </w:rPr>
          <w:t>(b)</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either of his parents is, at the time of his birth, in service under a Government in India.]</w:t>
      </w:r>
    </w:p>
    <w:p w:rsidR="002326DF" w:rsidRPr="0088037D" w:rsidRDefault="002326DF" w:rsidP="002326DF">
      <w:pPr>
        <w:shd w:val="clear" w:color="auto" w:fill="FFFFFF"/>
        <w:spacing w:after="150" w:line="360" w:lineRule="auto"/>
        <w:jc w:val="both"/>
        <w:rPr>
          <w:rFonts w:ascii="Georgia" w:eastAsia="Times New Roman" w:hAnsi="Georgia" w:cs="Arial"/>
          <w:sz w:val="20"/>
          <w:szCs w:val="23"/>
        </w:rPr>
      </w:pPr>
      <w:r w:rsidRPr="0088037D">
        <w:rPr>
          <w:rFonts w:ascii="Georgia" w:eastAsia="Times New Roman" w:hAnsi="Georgia" w:cs="Arial"/>
          <w:sz w:val="20"/>
          <w:szCs w:val="23"/>
        </w:rPr>
        <w:t>1. Subs. by Act 51 of 1986, s. 2, for sub- section (1) (w. e. f. 1- 7- 1987 ). 2 Subs. by Act 39 of 1992, s. 2, for certain words. 3 Ins. by s. 2, ibid.</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33" w:history="1">
        <w:r w:rsidR="002326DF" w:rsidRPr="0088037D">
          <w:rPr>
            <w:rFonts w:ascii="Georgia" w:eastAsia="Times New Roman" w:hAnsi="Georgia" w:cs="Arial"/>
            <w:color w:val="1100CC"/>
            <w:sz w:val="24"/>
            <w:u w:val="single"/>
          </w:rPr>
          <w:t>(2)</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If the Central Government so directs, a birth shall be deemed for the purposes of this section to have been registered with its permission, notwithstanding that its permission was not obtained before the registration.</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34" w:history="1">
        <w:r w:rsidR="002326DF" w:rsidRPr="0088037D">
          <w:rPr>
            <w:rFonts w:ascii="Georgia" w:eastAsia="Times New Roman" w:hAnsi="Georgia" w:cs="Arial"/>
            <w:color w:val="1100CC"/>
            <w:sz w:val="24"/>
            <w:u w:val="single"/>
          </w:rPr>
          <w:t>(3)</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For the purposes of the proviso to sub- section (1), 1[ any person] born outside undivided India who was, or was deemed to be, a citizen of India at the commencement of the Constitution shall be deemed to be a citizen of India by descent only.</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35" w:history="1">
        <w:r w:rsidR="002326DF" w:rsidRPr="0088037D">
          <w:rPr>
            <w:rFonts w:ascii="Georgia" w:eastAsia="Times New Roman" w:hAnsi="Georgia" w:cs="Arial"/>
            <w:color w:val="1100CC"/>
            <w:sz w:val="24"/>
            <w:u w:val="single"/>
          </w:rPr>
          <w:t>5.</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Citizenship by registration.</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36" w:history="1">
        <w:r w:rsidR="002326DF" w:rsidRPr="0088037D">
          <w:rPr>
            <w:rFonts w:ascii="Georgia" w:eastAsia="Times New Roman" w:hAnsi="Georgia" w:cs="Arial"/>
            <w:color w:val="1100CC"/>
            <w:sz w:val="24"/>
            <w:u w:val="single"/>
          </w:rPr>
          <w:t>(1)</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Subject to the provisions of this section and such conditions and restrictions as may be prescribed, the prescribed authority may, on application made in this behalf, register as a citizen of India any person who is not already such citizen by virtue of the Constitution or by virtue of any of the other provisions of this Act and belongs to any of the following categories:-</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37" w:history="1">
        <w:r w:rsidR="002326DF" w:rsidRPr="0088037D">
          <w:rPr>
            <w:rFonts w:ascii="Georgia" w:eastAsia="Times New Roman" w:hAnsi="Georgia" w:cs="Arial"/>
            <w:color w:val="1100CC"/>
            <w:sz w:val="24"/>
            <w:u w:val="single"/>
          </w:rPr>
          <w:t>(a)</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persons of Indian origin who are ordinarily resident in India and have been so resident for 2[ five years] immediately before making an application for registration;</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38" w:history="1">
        <w:r w:rsidR="002326DF" w:rsidRPr="0088037D">
          <w:rPr>
            <w:rFonts w:ascii="Georgia" w:eastAsia="Times New Roman" w:hAnsi="Georgia" w:cs="Arial"/>
            <w:color w:val="1100CC"/>
            <w:sz w:val="24"/>
            <w:u w:val="single"/>
          </w:rPr>
          <w:t>(b)</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persons of Indian origin who are ordinarily resident in any country or place outside undivided India;</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39" w:history="1">
        <w:r w:rsidR="002326DF" w:rsidRPr="0088037D">
          <w:rPr>
            <w:rFonts w:ascii="Georgia" w:eastAsia="Times New Roman" w:hAnsi="Georgia" w:cs="Arial"/>
            <w:color w:val="1100CC"/>
            <w:sz w:val="24"/>
            <w:u w:val="single"/>
          </w:rPr>
          <w:t>(c)</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3[ persons who are, or have been, married to citizens of India and are ordinarily resident in India and have been so resident for five years immediately before making an application for registration.]</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40" w:history="1">
        <w:r w:rsidR="002326DF" w:rsidRPr="0088037D">
          <w:rPr>
            <w:rFonts w:ascii="Georgia" w:eastAsia="Times New Roman" w:hAnsi="Georgia" w:cs="Arial"/>
            <w:color w:val="1100CC"/>
            <w:sz w:val="24"/>
            <w:u w:val="single"/>
          </w:rPr>
          <w:t>(d)</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minor children of persons who are citizens of India; and</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41" w:history="1">
        <w:r w:rsidR="002326DF" w:rsidRPr="0088037D">
          <w:rPr>
            <w:rFonts w:ascii="Georgia" w:eastAsia="Times New Roman" w:hAnsi="Georgia" w:cs="Arial"/>
            <w:color w:val="1100CC"/>
            <w:sz w:val="24"/>
            <w:u w:val="single"/>
          </w:rPr>
          <w:t>(e)</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persons of full age and capacity who are citizens of a country specified in the First Schedule: Provided that in prescribing the conditions and restrictions subject to which persons of any such country may be registered as citizens of India under this clause, the Central Government shall have due regard to the conditions subject to which citizens of India may, by law or practice of that country, become citizens of that country by registration. Explanation.- For the purposes of this sub- section, a person shall be deemed to be of Indian origin if he, or either of his parents, 4[ was born in undivided India.</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42" w:history="1">
        <w:r w:rsidR="002326DF" w:rsidRPr="0088037D">
          <w:rPr>
            <w:rFonts w:ascii="Georgia" w:eastAsia="Times New Roman" w:hAnsi="Georgia" w:cs="Arial"/>
            <w:color w:val="1100CC"/>
            <w:sz w:val="24"/>
            <w:u w:val="single"/>
          </w:rPr>
          <w:t>(2)</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No person being of full age shall be registered as a citizen of India under sub- section (1) until he has taken the oath of allegiance in the form specified in the Second Schedule.</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43" w:history="1">
        <w:r w:rsidR="002326DF" w:rsidRPr="0088037D">
          <w:rPr>
            <w:rFonts w:ascii="Georgia" w:eastAsia="Times New Roman" w:hAnsi="Georgia" w:cs="Arial"/>
            <w:color w:val="1100CC"/>
            <w:sz w:val="24"/>
            <w:u w:val="single"/>
          </w:rPr>
          <w:t>(3)</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No person who has renounced, or has been deprived of, his Indian citizenship, or whose Indian citizenship has terminated, under this Act shall be registered as a citizen of India under sub- section (1) except by order of the Central Government.</w:t>
      </w:r>
    </w:p>
    <w:p w:rsidR="002326DF" w:rsidRPr="0088037D" w:rsidRDefault="002326DF" w:rsidP="002326DF">
      <w:pPr>
        <w:shd w:val="clear" w:color="auto" w:fill="FFFFFF"/>
        <w:spacing w:after="150" w:line="360" w:lineRule="auto"/>
        <w:jc w:val="both"/>
        <w:rPr>
          <w:rFonts w:ascii="Georgia" w:eastAsia="Times New Roman" w:hAnsi="Georgia" w:cs="Arial"/>
          <w:sz w:val="20"/>
          <w:szCs w:val="23"/>
        </w:rPr>
      </w:pPr>
      <w:r w:rsidRPr="0088037D">
        <w:rPr>
          <w:rFonts w:ascii="Georgia" w:eastAsia="Times New Roman" w:hAnsi="Georgia" w:cs="Arial"/>
          <w:sz w:val="20"/>
          <w:szCs w:val="23"/>
        </w:rPr>
        <w:t>1. Subs. by Act 39 of 1992, s. 2, for" any mane persor". 2 Subs. by Act 51 of 1986, s. 3, for" six months" (w. e. f. 1- 7- 1987 ). 3 Subs. by s. 3, ibid, for cl. (c) (w. e. f. 1- 7- 1987 ). 4 Certain words omitted by s. 3, ibid. (w. e. f. 1- 7- 1987 ).</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44" w:history="1">
        <w:r w:rsidR="002326DF" w:rsidRPr="0088037D">
          <w:rPr>
            <w:rFonts w:ascii="Georgia" w:eastAsia="Times New Roman" w:hAnsi="Georgia" w:cs="Arial"/>
            <w:color w:val="1100CC"/>
            <w:sz w:val="24"/>
            <w:u w:val="single"/>
          </w:rPr>
          <w:t>(4)</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Central Government may, if satisfied that there are special circumstances justifying such registration, cause any minor to be registered as a citizen of India.</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45" w:history="1">
        <w:r w:rsidR="002326DF" w:rsidRPr="0088037D">
          <w:rPr>
            <w:rFonts w:ascii="Georgia" w:eastAsia="Times New Roman" w:hAnsi="Georgia" w:cs="Arial"/>
            <w:color w:val="1100CC"/>
            <w:sz w:val="24"/>
            <w:u w:val="single"/>
          </w:rPr>
          <w:t>(5)</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A person registered under this section shall be a citizen of India by registration as from the date on which he is so registered; and a person registered under the provisions of clause (b) (ii) of article 6 or article 8 of the Constitution shall be deemed to be a citizen of India by registration as from the commencement of the Constitution or the date on which he was so registered, whichever may be later.</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46" w:history="1">
        <w:r w:rsidR="002326DF" w:rsidRPr="0088037D">
          <w:rPr>
            <w:rFonts w:ascii="Georgia" w:eastAsia="Times New Roman" w:hAnsi="Georgia" w:cs="Arial"/>
            <w:color w:val="1100CC"/>
            <w:sz w:val="24"/>
            <w:u w:val="single"/>
          </w:rPr>
          <w:t>6.</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Citizenship by naturalisation.</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47" w:history="1">
        <w:r w:rsidR="002326DF" w:rsidRPr="0088037D">
          <w:rPr>
            <w:rFonts w:ascii="Georgia" w:eastAsia="Times New Roman" w:hAnsi="Georgia" w:cs="Arial"/>
            <w:color w:val="1100CC"/>
            <w:sz w:val="24"/>
            <w:u w:val="single"/>
          </w:rPr>
          <w:t>(1)</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 xml:space="preserve">Where an application is made in the prescribed manner by any person of full age and capacity who is not a citizen of a country specified in the First Schedule for the grant of a certificate of naturalisation to him, the Central Government may, if </w:t>
      </w:r>
      <w:r w:rsidR="002326DF" w:rsidRPr="0088037D">
        <w:rPr>
          <w:rFonts w:ascii="Georgia" w:eastAsia="Times New Roman" w:hAnsi="Georgia" w:cs="Arial"/>
          <w:sz w:val="24"/>
          <w:szCs w:val="29"/>
        </w:rPr>
        <w:lastRenderedPageBreak/>
        <w:t>satisfied that the applicant is qualified for naturalisation under the provisions of the Third Schedule, grant to him a certificate of naturalisation: Provided that, if in the opinion of the Central Government, the applicant is a person who has rendered distinguished service to the cause of science, philosophy, art, literature, world peace or human progress generally, it may waive all or any of the conditions specified in the Third Schedule.</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48" w:history="1">
        <w:r w:rsidR="002326DF" w:rsidRPr="0088037D">
          <w:rPr>
            <w:rFonts w:ascii="Georgia" w:eastAsia="Times New Roman" w:hAnsi="Georgia" w:cs="Arial"/>
            <w:color w:val="1100CC"/>
            <w:sz w:val="24"/>
            <w:u w:val="single"/>
          </w:rPr>
          <w:t>(2)</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person to whom a certificate of naturalisation is granted under sub- section (1) shall, on taking the oath of allegiance in the form specified in the Second Schedule, be a citizen of India by naturalisation as from the date on which that certificate is granted.</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49" w:history="1">
        <w:r w:rsidR="002326DF" w:rsidRPr="0088037D">
          <w:rPr>
            <w:rFonts w:ascii="Georgia" w:eastAsia="Times New Roman" w:hAnsi="Georgia" w:cs="Arial"/>
            <w:color w:val="1100CC"/>
            <w:sz w:val="24"/>
            <w:u w:val="single"/>
          </w:rPr>
          <w:t>6A.</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1[ Special provisions as to citizenship of persons covered by the Assam Accord.</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50" w:history="1">
        <w:r w:rsidR="002326DF" w:rsidRPr="0088037D">
          <w:rPr>
            <w:rFonts w:ascii="Georgia" w:eastAsia="Times New Roman" w:hAnsi="Georgia" w:cs="Arial"/>
            <w:color w:val="1100CC"/>
            <w:sz w:val="24"/>
            <w:u w:val="single"/>
          </w:rPr>
          <w:t>(1)</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For the purposes of this section-</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51" w:history="1">
        <w:r w:rsidR="002326DF" w:rsidRPr="0088037D">
          <w:rPr>
            <w:rFonts w:ascii="Georgia" w:eastAsia="Times New Roman" w:hAnsi="Georgia" w:cs="Arial"/>
            <w:color w:val="1100CC"/>
            <w:sz w:val="24"/>
            <w:u w:val="single"/>
          </w:rPr>
          <w:t>(a)</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 Assam" means the territories included in the State of Assam immediately before the commencement of the Citizenship (Amendment) Act, 1985 (65 of 1985 );</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52" w:history="1">
        <w:r w:rsidR="002326DF" w:rsidRPr="0088037D">
          <w:rPr>
            <w:rFonts w:ascii="Georgia" w:eastAsia="Times New Roman" w:hAnsi="Georgia" w:cs="Arial"/>
            <w:color w:val="1100CC"/>
            <w:sz w:val="24"/>
            <w:u w:val="single"/>
          </w:rPr>
          <w:t>(b)</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 detected to be a foreigner" means detected to be a foreigner in accordance with the provisions of the Foreigners Act, 1946 (31 of 1946 ), and the Foreigners (Tribunals) Order, 1964 by Tribunal constituted under the said Order;</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53" w:history="1">
        <w:r w:rsidR="002326DF" w:rsidRPr="0088037D">
          <w:rPr>
            <w:rFonts w:ascii="Georgia" w:eastAsia="Times New Roman" w:hAnsi="Georgia" w:cs="Arial"/>
            <w:color w:val="1100CC"/>
            <w:sz w:val="24"/>
            <w:u w:val="single"/>
          </w:rPr>
          <w:t>(c)</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 specified territory" means the territories included in Bangladesh immediately before the commencement of the Citizenship (Amendment) Act, 1985 (65 of 1985 );</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54" w:history="1">
        <w:r w:rsidR="002326DF" w:rsidRPr="0088037D">
          <w:rPr>
            <w:rFonts w:ascii="Georgia" w:eastAsia="Times New Roman" w:hAnsi="Georgia" w:cs="Arial"/>
            <w:color w:val="1100CC"/>
            <w:sz w:val="24"/>
            <w:u w:val="single"/>
          </w:rPr>
          <w:t>(d)</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a person shall be deemed to be of Indian origin, if he, or either of his parents or any of his grandparents was born in undivided India;</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55" w:history="1">
        <w:r w:rsidR="002326DF" w:rsidRPr="0088037D">
          <w:rPr>
            <w:rFonts w:ascii="Georgia" w:eastAsia="Times New Roman" w:hAnsi="Georgia" w:cs="Arial"/>
            <w:color w:val="1100CC"/>
            <w:sz w:val="24"/>
            <w:u w:val="single"/>
          </w:rPr>
          <w:t>(e)</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a person shall be deemed to have been detected to be a foreigner on the date on which a Tribunal constituted under the Foreigners (Tribunals) Order, 1964 submits its opinion to the effect that he is a foreigner to the officer or authority concerned.</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56" w:history="1">
        <w:r w:rsidR="002326DF" w:rsidRPr="0088037D">
          <w:rPr>
            <w:rFonts w:ascii="Georgia" w:eastAsia="Times New Roman" w:hAnsi="Georgia" w:cs="Arial"/>
            <w:color w:val="1100CC"/>
            <w:sz w:val="24"/>
            <w:u w:val="single"/>
          </w:rPr>
          <w:t>(2)</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Subject to the provisions of sub- sections (6) and (7), all persons of Indian origin who came before the 1st day of January, 1966 to Assam from the specified territory (including such of those whose names were included in the electoral rolls used for the purposes of the General Election to the House of the People held in 1967 ) and who have been ordinarily resident in Assam since the dates of their entry into Assam shall be deemed to be citizens of India as from the 1st day of January, 1966 .</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57" w:history="1">
        <w:r w:rsidR="002326DF" w:rsidRPr="0088037D">
          <w:rPr>
            <w:rFonts w:ascii="Georgia" w:eastAsia="Times New Roman" w:hAnsi="Georgia" w:cs="Arial"/>
            <w:color w:val="1100CC"/>
            <w:sz w:val="24"/>
            <w:u w:val="single"/>
          </w:rPr>
          <w:t>(3)</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Subject to the provisions of sub- sections (6) and (7), every person of Indian origin who-</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58" w:history="1">
        <w:r w:rsidR="002326DF" w:rsidRPr="0088037D">
          <w:rPr>
            <w:rFonts w:ascii="Georgia" w:eastAsia="Times New Roman" w:hAnsi="Georgia" w:cs="Arial"/>
            <w:color w:val="1100CC"/>
            <w:sz w:val="24"/>
            <w:u w:val="single"/>
          </w:rPr>
          <w:t>(a)</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came to Assam on or after the 1st day of January, 1966 but before the 25th day of March, 1971 from the specified territory; and</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59" w:history="1">
        <w:r w:rsidR="002326DF" w:rsidRPr="0088037D">
          <w:rPr>
            <w:rFonts w:ascii="Georgia" w:eastAsia="Times New Roman" w:hAnsi="Georgia" w:cs="Arial"/>
            <w:color w:val="1100CC"/>
            <w:sz w:val="24"/>
            <w:u w:val="single"/>
          </w:rPr>
          <w:t>(b)</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has, since the date of his entry into Assam, been ordinarily resident in Assam; and</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60" w:history="1">
        <w:r w:rsidR="002326DF" w:rsidRPr="0088037D">
          <w:rPr>
            <w:rFonts w:ascii="Georgia" w:eastAsia="Times New Roman" w:hAnsi="Georgia" w:cs="Arial"/>
            <w:color w:val="1100CC"/>
            <w:sz w:val="24"/>
            <w:u w:val="single"/>
          </w:rPr>
          <w:t>(c)</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has been detected to be a foreigner; shall register himself in accordance with the rules made by the Central Government in this behalf under section 18 with such authority (hereafter in this sub- section referred to as the registering authority) as may be specified in such rules and if his name is included in any electoral roll for any Assembly or parliamentary constituency in force on the date of such detection, his name shall be deleted therefrom. Explanation.- In the case of every person seeking registration under this sub- section, the opinion of the Tribunal constituted under the Foreigners (Tribunals) Order, 1964 holding such person to be a foreigner, shall be deemed to be sufficient proof of the requirement under clause (c) of this sub- section and if any question arises as to whether such person complies with any other requirement under this sub- section, the registering authority shall,-</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61" w:history="1">
        <w:r w:rsidR="002326DF" w:rsidRPr="0088037D">
          <w:rPr>
            <w:rFonts w:ascii="Georgia" w:eastAsia="Times New Roman" w:hAnsi="Georgia" w:cs="Arial"/>
            <w:color w:val="1100CC"/>
            <w:sz w:val="24"/>
            <w:u w:val="single"/>
          </w:rPr>
          <w:t>(i)</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if such opinion contains a finding with respect to such other requirement, decide the question in conformity with such finding;</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62" w:history="1">
        <w:r w:rsidR="002326DF" w:rsidRPr="0088037D">
          <w:rPr>
            <w:rFonts w:ascii="Georgia" w:eastAsia="Times New Roman" w:hAnsi="Georgia" w:cs="Arial"/>
            <w:color w:val="1100CC"/>
            <w:sz w:val="24"/>
            <w:u w:val="single"/>
          </w:rPr>
          <w:t>(ii)</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if such opinion does not contain a finding with respect to such other requirement, refer the question to a Tribunal constituted under the said Order having jurisdiction in accordance with such rules as the Central Government may make in this behalf under section 18 and decide the question in conformity with the opinion received on such reference.</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63" w:history="1">
        <w:r w:rsidR="002326DF" w:rsidRPr="0088037D">
          <w:rPr>
            <w:rFonts w:ascii="Georgia" w:eastAsia="Times New Roman" w:hAnsi="Georgia" w:cs="Arial"/>
            <w:color w:val="1100CC"/>
            <w:sz w:val="24"/>
            <w:u w:val="single"/>
          </w:rPr>
          <w:t>(4)</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A person registered under sub- section (3) shall have, as from the date on whiche he has been detected to be a foreigner and till the expiry of a period of ten years from that data, the same rights and obligations as a citizen of India (including the right to obtain a passport under the Passoports Act, 1967 (15 of 1967 ), and the obliga- tions connected therewith), but shall not be entitled to have his name included in any electoral roll for any Assemble or Parliamentary cons- tituency at any time before the expiry of the said period of ten years.</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64" w:history="1">
        <w:r w:rsidR="002326DF" w:rsidRPr="0088037D">
          <w:rPr>
            <w:rFonts w:ascii="Georgia" w:eastAsia="Times New Roman" w:hAnsi="Georgia" w:cs="Arial"/>
            <w:color w:val="1100CC"/>
            <w:sz w:val="24"/>
            <w:u w:val="single"/>
          </w:rPr>
          <w:t>(5)</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A person registered under sub- section (3) shall be deemed to be a citizen of India for all purposes as from the date of expiry of a period of ten years from the date on which he has been detected to be a foreigner.</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65" w:history="1">
        <w:r w:rsidR="002326DF" w:rsidRPr="0088037D">
          <w:rPr>
            <w:rFonts w:ascii="Georgia" w:eastAsia="Times New Roman" w:hAnsi="Georgia" w:cs="Arial"/>
            <w:color w:val="1100CC"/>
            <w:sz w:val="24"/>
            <w:u w:val="single"/>
          </w:rPr>
          <w:t>(6)</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Without prejudice to the provisions of section 8,-</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66" w:history="1">
        <w:r w:rsidR="002326DF" w:rsidRPr="0088037D">
          <w:rPr>
            <w:rFonts w:ascii="Georgia" w:eastAsia="Times New Roman" w:hAnsi="Georgia" w:cs="Arial"/>
            <w:color w:val="1100CC"/>
            <w:sz w:val="24"/>
            <w:u w:val="single"/>
          </w:rPr>
          <w:t>(a)</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 xml:space="preserve">if any person referred to in sub- section (2) submits in the prescribed manner and form and to the prescribed authority within sixty days from the date of commencement of the Citizenship (Amendment) Act, 1985 (65 of 1985 ), a </w:t>
      </w:r>
      <w:r w:rsidR="002326DF" w:rsidRPr="0088037D">
        <w:rPr>
          <w:rFonts w:ascii="Georgia" w:eastAsia="Times New Roman" w:hAnsi="Georgia" w:cs="Arial"/>
          <w:sz w:val="24"/>
          <w:szCs w:val="29"/>
        </w:rPr>
        <w:lastRenderedPageBreak/>
        <w:t>declaration that he does not wish to be a citizen of India, such person shall not be deemed to have become a citizen of India under that sub- section;</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67" w:history="1">
        <w:r w:rsidR="002326DF" w:rsidRPr="0088037D">
          <w:rPr>
            <w:rFonts w:ascii="Georgia" w:eastAsia="Times New Roman" w:hAnsi="Georgia" w:cs="Arial"/>
            <w:color w:val="1100CC"/>
            <w:sz w:val="24"/>
            <w:u w:val="single"/>
          </w:rPr>
          <w:t>(b)</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if any person referred to in sub- section (3) submits in the prescribed manner and form and to the prescribed authority within sixty days from the date of commencement of the Citizenship (Amendment) Act, 1985 or from the date on which he has been detected to be a foreigner, whichever is later, a declaration that he does not wish to be governed by the provisions of that sub- section and sub- sections (4) and (5), it shall not be necessary for such person to register himself under sub- section (3). Explanation.- Where a person required to file a declaration under this sub- section does not have the capacity to enter into a contract, such declaration may be filed on his behalf by any person competent under the law for the time being in force to act on his behalf.</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68" w:history="1">
        <w:r w:rsidR="002326DF" w:rsidRPr="0088037D">
          <w:rPr>
            <w:rFonts w:ascii="Georgia" w:eastAsia="Times New Roman" w:hAnsi="Georgia" w:cs="Arial"/>
            <w:color w:val="1100CC"/>
            <w:sz w:val="24"/>
            <w:u w:val="single"/>
          </w:rPr>
          <w:t>(7)</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Nothing in sub- sections (2) to (6) shall apply in relation to any person-</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69" w:history="1">
        <w:r w:rsidR="002326DF" w:rsidRPr="0088037D">
          <w:rPr>
            <w:rFonts w:ascii="Georgia" w:eastAsia="Times New Roman" w:hAnsi="Georgia" w:cs="Arial"/>
            <w:color w:val="1100CC"/>
            <w:sz w:val="24"/>
            <w:u w:val="single"/>
          </w:rPr>
          <w:t>(a)</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who, immediately before the commencement of the Citizenship (Amendment) Act, 1985 (65 of 1985 ), is a citizen of India;</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70" w:history="1">
        <w:r w:rsidR="002326DF" w:rsidRPr="0088037D">
          <w:rPr>
            <w:rFonts w:ascii="Georgia" w:eastAsia="Times New Roman" w:hAnsi="Georgia" w:cs="Arial"/>
            <w:color w:val="1100CC"/>
            <w:sz w:val="24"/>
            <w:u w:val="single"/>
          </w:rPr>
          <w:t>(b)</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who was expelled from India before the commencement of the Citizenship (Amendment) Act, 1985 (65 of 1985 ), under the Foreigners Act, 1946 (31 of 1946 ).</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71" w:history="1">
        <w:r w:rsidR="002326DF" w:rsidRPr="0088037D">
          <w:rPr>
            <w:rFonts w:ascii="Georgia" w:eastAsia="Times New Roman" w:hAnsi="Georgia" w:cs="Arial"/>
            <w:color w:val="1100CC"/>
            <w:sz w:val="24"/>
            <w:u w:val="single"/>
          </w:rPr>
          <w:t>(8)</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Save as otherwise expressly provided in this section, the provisions of this section shall have effect notwithstanding anything contained in any other law for the time being in force.]</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72" w:history="1">
        <w:r w:rsidR="002326DF" w:rsidRPr="0088037D">
          <w:rPr>
            <w:rFonts w:ascii="Georgia" w:eastAsia="Times New Roman" w:hAnsi="Georgia" w:cs="Arial"/>
            <w:color w:val="1100CC"/>
            <w:sz w:val="24"/>
            <w:u w:val="single"/>
          </w:rPr>
          <w:t>7.</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Citizenship by incorporation of territory. If any territory becomes a part of India, the Central Government may, by order notified in the Official Gazette, specify the persons who shall be citizens of India by reason of their connection with that territory; and those persons shall be citizens of India as from the date to be specified in the order. TERMINATION OF CITIZENSHIP</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73" w:history="1">
        <w:r w:rsidR="002326DF" w:rsidRPr="0088037D">
          <w:rPr>
            <w:rFonts w:ascii="Georgia" w:eastAsia="Times New Roman" w:hAnsi="Georgia" w:cs="Arial"/>
            <w:color w:val="1100CC"/>
            <w:sz w:val="24"/>
            <w:u w:val="single"/>
          </w:rPr>
          <w:t>8.</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Renunciation of citizenship.</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74" w:history="1">
        <w:r w:rsidR="002326DF" w:rsidRPr="0088037D">
          <w:rPr>
            <w:rFonts w:ascii="Georgia" w:eastAsia="Times New Roman" w:hAnsi="Georgia" w:cs="Arial"/>
            <w:color w:val="1100CC"/>
            <w:sz w:val="24"/>
            <w:u w:val="single"/>
          </w:rPr>
          <w:t>(1)</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If any citizen of India of full age and capacity, who is also a citizen or national of another country, makes in the prescribed manner a declaration renouncing his Indian citizenship, the declaration shall be registered by the prescribed authority; and, upon such registration, that person shall cease to be a citizen of India: Provided that if any such declaration is made during any war in which India may be engaged, registration thereof shall be withheld until the Central Government otherwise directs.</w:t>
      </w:r>
    </w:p>
    <w:p w:rsidR="002326DF" w:rsidRPr="0088037D" w:rsidRDefault="002326DF" w:rsidP="002326DF">
      <w:pPr>
        <w:shd w:val="clear" w:color="auto" w:fill="FFFFFF"/>
        <w:spacing w:after="150" w:line="360" w:lineRule="auto"/>
        <w:jc w:val="both"/>
        <w:rPr>
          <w:rFonts w:ascii="Georgia" w:eastAsia="Times New Roman" w:hAnsi="Georgia" w:cs="Arial"/>
          <w:sz w:val="20"/>
          <w:szCs w:val="23"/>
        </w:rPr>
      </w:pPr>
      <w:r w:rsidRPr="0088037D">
        <w:rPr>
          <w:rFonts w:ascii="Georgia" w:eastAsia="Times New Roman" w:hAnsi="Georgia" w:cs="Arial"/>
          <w:sz w:val="20"/>
          <w:szCs w:val="23"/>
        </w:rPr>
        <w:t>1. Ins. by Act 65 of 1985, s. 2 (w. e. f. 7- 2- 1985 ).</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75" w:history="1">
        <w:r w:rsidR="002326DF" w:rsidRPr="0088037D">
          <w:rPr>
            <w:rFonts w:ascii="Georgia" w:eastAsia="Times New Roman" w:hAnsi="Georgia" w:cs="Arial"/>
            <w:color w:val="1100CC"/>
            <w:sz w:val="24"/>
            <w:u w:val="single"/>
          </w:rPr>
          <w:t>(2)</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Where 1[ a person] ceases to be a citizen of India under sub- section (1), every minor child of that person shall thereupon cease to be a citizen of India: Provided that any such child may, within one year after attaining full age, make a declaration that he wishes to resume Indian citizenship and shall thereupon again become a citizen of India.</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76" w:history="1">
        <w:r w:rsidR="002326DF" w:rsidRPr="0088037D">
          <w:rPr>
            <w:rFonts w:ascii="Georgia" w:eastAsia="Times New Roman" w:hAnsi="Georgia" w:cs="Arial"/>
            <w:color w:val="1100CC"/>
            <w:sz w:val="24"/>
            <w:u w:val="single"/>
          </w:rPr>
          <w:t>(3)</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For the purposes of this section, any woman who is, or has been, married shall be deemed to be of full age.</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77" w:history="1">
        <w:r w:rsidR="002326DF" w:rsidRPr="0088037D">
          <w:rPr>
            <w:rFonts w:ascii="Georgia" w:eastAsia="Times New Roman" w:hAnsi="Georgia" w:cs="Arial"/>
            <w:color w:val="1100CC"/>
            <w:sz w:val="24"/>
            <w:u w:val="single"/>
          </w:rPr>
          <w:t>9.</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Termination of citizenship.</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78" w:history="1">
        <w:r w:rsidR="002326DF" w:rsidRPr="0088037D">
          <w:rPr>
            <w:rFonts w:ascii="Georgia" w:eastAsia="Times New Roman" w:hAnsi="Georgia" w:cs="Arial"/>
            <w:color w:val="1100CC"/>
            <w:sz w:val="24"/>
            <w:u w:val="single"/>
          </w:rPr>
          <w:t>(1)</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Any citizen of India who by naturalisation, registration or otherwise voluntarily acquires, or has at any time between the 26th January, 1950 and the commencement of this Act voluntarily acquired, the citizenship of another country shall, upon such acquisition or, as the case may be, such commencement, cease to be a citizen of India: Provided that nothing in this sub- section shall apply to a citizen of India who, during any war in which India may be engaged, voluntarily acquires the citizenship of another country, until the Central Government otherwise directs.</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79" w:history="1">
        <w:r w:rsidR="002326DF" w:rsidRPr="0088037D">
          <w:rPr>
            <w:rFonts w:ascii="Georgia" w:eastAsia="Times New Roman" w:hAnsi="Georgia" w:cs="Arial"/>
            <w:color w:val="1100CC"/>
            <w:sz w:val="24"/>
            <w:u w:val="single"/>
          </w:rPr>
          <w:t>(2)</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If any question arises as to whether, when or how any person has acquired the citizenship of another country, it shall be determined by such authority, in such manner, and having regard to such rules of evidence, as may be prescribed in this behalf.</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80" w:history="1">
        <w:r w:rsidR="002326DF" w:rsidRPr="0088037D">
          <w:rPr>
            <w:rFonts w:ascii="Georgia" w:eastAsia="Times New Roman" w:hAnsi="Georgia" w:cs="Arial"/>
            <w:color w:val="1100CC"/>
            <w:sz w:val="24"/>
            <w:u w:val="single"/>
          </w:rPr>
          <w:t>10.</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Deprivation of citizenship.</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81" w:history="1">
        <w:r w:rsidR="002326DF" w:rsidRPr="0088037D">
          <w:rPr>
            <w:rFonts w:ascii="Georgia" w:eastAsia="Times New Roman" w:hAnsi="Georgia" w:cs="Arial"/>
            <w:color w:val="1100CC"/>
            <w:sz w:val="24"/>
            <w:u w:val="single"/>
          </w:rPr>
          <w:t>(1)</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A citizen of India who is such by naturalisation or by virtue only of clause (c) of article 5 of the Constitution or by registration otherwise than under clause (b) (ii) of article 6 of the Constitution or clause (a) of sub- section (1) of section 5 of this Act, shall cease to be a citizen of India, if he is deprived of that citizenship by an order of the Central Government under this section.</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82" w:history="1">
        <w:r w:rsidR="002326DF" w:rsidRPr="0088037D">
          <w:rPr>
            <w:rFonts w:ascii="Georgia" w:eastAsia="Times New Roman" w:hAnsi="Georgia" w:cs="Arial"/>
            <w:color w:val="1100CC"/>
            <w:sz w:val="24"/>
            <w:u w:val="single"/>
          </w:rPr>
          <w:t>(2)</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Subject to the provisions of this section, the Central Government may, by order, deprive any such citizen of Indian citizenship, if it is satisfied that-</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83" w:history="1">
        <w:r w:rsidR="002326DF" w:rsidRPr="0088037D">
          <w:rPr>
            <w:rFonts w:ascii="Georgia" w:eastAsia="Times New Roman" w:hAnsi="Georgia" w:cs="Arial"/>
            <w:color w:val="1100CC"/>
            <w:sz w:val="24"/>
            <w:u w:val="single"/>
          </w:rPr>
          <w:t>(a)</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registration or certificate of naturalisation was obtained by means of fraud, false representation or the concealment of any material fact; or</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84" w:history="1">
        <w:r w:rsidR="002326DF" w:rsidRPr="0088037D">
          <w:rPr>
            <w:rFonts w:ascii="Georgia" w:eastAsia="Times New Roman" w:hAnsi="Georgia" w:cs="Arial"/>
            <w:color w:val="1100CC"/>
            <w:sz w:val="24"/>
            <w:u w:val="single"/>
          </w:rPr>
          <w:t>(b)</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that citizen has shown himself by act or speech to be disloyal or disaffected towards the Constitution of India as by law established; or</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85" w:history="1">
        <w:r w:rsidR="002326DF" w:rsidRPr="0088037D">
          <w:rPr>
            <w:rFonts w:ascii="Georgia" w:eastAsia="Times New Roman" w:hAnsi="Georgia" w:cs="Arial"/>
            <w:color w:val="1100CC"/>
            <w:sz w:val="24"/>
            <w:u w:val="single"/>
          </w:rPr>
          <w:t>(c)</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 xml:space="preserve">that citizen has, during any war in which India may be engaged, unlawfully traded or communicated with an enemy or been engaged, in or associated with, any </w:t>
      </w:r>
      <w:r w:rsidR="002326DF" w:rsidRPr="0088037D">
        <w:rPr>
          <w:rFonts w:ascii="Georgia" w:eastAsia="Times New Roman" w:hAnsi="Georgia" w:cs="Arial"/>
          <w:sz w:val="24"/>
          <w:szCs w:val="29"/>
        </w:rPr>
        <w:lastRenderedPageBreak/>
        <w:t>business that was to his knowledge carried on in such manner as to assist and enemy in that war; or</w:t>
      </w:r>
    </w:p>
    <w:p w:rsidR="002326DF" w:rsidRPr="0088037D" w:rsidRDefault="002326DF" w:rsidP="002326DF">
      <w:pPr>
        <w:shd w:val="clear" w:color="auto" w:fill="FFFFFF"/>
        <w:spacing w:after="150" w:line="360" w:lineRule="auto"/>
        <w:jc w:val="both"/>
        <w:rPr>
          <w:rFonts w:ascii="Georgia" w:eastAsia="Times New Roman" w:hAnsi="Georgia" w:cs="Arial"/>
          <w:sz w:val="20"/>
          <w:szCs w:val="23"/>
        </w:rPr>
      </w:pPr>
      <w:r w:rsidRPr="0088037D">
        <w:rPr>
          <w:rFonts w:ascii="Georgia" w:eastAsia="Times New Roman" w:hAnsi="Georgia" w:cs="Arial"/>
          <w:sz w:val="20"/>
          <w:szCs w:val="23"/>
        </w:rPr>
        <w:t>1. Subs. by Act 39 of 1992, s. 3, for" a male person"</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86" w:history="1">
        <w:r w:rsidR="002326DF" w:rsidRPr="0088037D">
          <w:rPr>
            <w:rFonts w:ascii="Georgia" w:eastAsia="Times New Roman" w:hAnsi="Georgia" w:cs="Arial"/>
            <w:color w:val="1100CC"/>
            <w:sz w:val="24"/>
            <w:u w:val="single"/>
          </w:rPr>
          <w:t>(d)</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that citizen has, within five years after registration or naturalisation, been sentenced in any country to imprisonment for a term of not less than two years; or</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87" w:history="1">
        <w:r w:rsidR="002326DF" w:rsidRPr="0088037D">
          <w:rPr>
            <w:rFonts w:ascii="Georgia" w:eastAsia="Times New Roman" w:hAnsi="Georgia" w:cs="Arial"/>
            <w:color w:val="1100CC"/>
            <w:sz w:val="24"/>
            <w:u w:val="single"/>
          </w:rPr>
          <w:t>(e)</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that citizen has been ordinarily resident out of India for a continuous period of seven years, and during that period, has neither been at any time a student of any educational institution in a country outside India or in the service of a Government in India or of an international organisation of which India is a member, nor registered annually in the prescribed manner at an Indian consulate his intention to retain his citizenship of India.</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88" w:history="1">
        <w:r w:rsidR="002326DF" w:rsidRPr="0088037D">
          <w:rPr>
            <w:rFonts w:ascii="Georgia" w:eastAsia="Times New Roman" w:hAnsi="Georgia" w:cs="Arial"/>
            <w:color w:val="1100CC"/>
            <w:sz w:val="24"/>
            <w:u w:val="single"/>
          </w:rPr>
          <w:t>(3)</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Central Government shall not deprive a person of citizenship under this section unless it is satisfied that it is not conducive to the public good that that person should continue to be a citizen of India.</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89" w:history="1">
        <w:r w:rsidR="002326DF" w:rsidRPr="0088037D">
          <w:rPr>
            <w:rFonts w:ascii="Georgia" w:eastAsia="Times New Roman" w:hAnsi="Georgia" w:cs="Arial"/>
            <w:color w:val="1100CC"/>
            <w:sz w:val="24"/>
            <w:u w:val="single"/>
          </w:rPr>
          <w:t>(4)</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Before making an order under this section, the Central Government shall give the person against whom the order is proposed to be made notice in writing informing him of the ground on which it is proposed to be made and, if the order is proposed to be made on any of the grounds specified in sub- section (2) other than clause (e) thereof, of his right, upon making application therefor in the prescribed manner, to have his case referred to a committee of inquiry under this section.</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90" w:history="1">
        <w:r w:rsidR="002326DF" w:rsidRPr="0088037D">
          <w:rPr>
            <w:rFonts w:ascii="Georgia" w:eastAsia="Times New Roman" w:hAnsi="Georgia" w:cs="Arial"/>
            <w:color w:val="1100CC"/>
            <w:sz w:val="24"/>
            <w:u w:val="single"/>
          </w:rPr>
          <w:t>(5)</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If the order is proposed to be made against a person on any of the grounds specified in sub- section (2) other than clause (e) thereof and that person so applies in the prescribed manner, the Central Government shall, and in any other case it may, refer the case to a Committee of Inquiry consisting of a chairman (being a person who has for at least ten years held a judicial office) and two other members appointed by the Central Government in this behalf.</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91" w:history="1">
        <w:r w:rsidR="002326DF" w:rsidRPr="0088037D">
          <w:rPr>
            <w:rFonts w:ascii="Georgia" w:eastAsia="Times New Roman" w:hAnsi="Georgia" w:cs="Arial"/>
            <w:color w:val="1100CC"/>
            <w:sz w:val="24"/>
            <w:u w:val="single"/>
          </w:rPr>
          <w:t>(6)</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Committee of Inquiry shall, on such reference, hold the inquiry in such manner as may be prescribed and submit its report to the Central Government; and the Central Government shall ordinarily be guided by such report in making an order under this section. SUPPLEMENTAL</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92" w:history="1">
        <w:r w:rsidR="002326DF" w:rsidRPr="0088037D">
          <w:rPr>
            <w:rFonts w:ascii="Georgia" w:eastAsia="Times New Roman" w:hAnsi="Georgia" w:cs="Arial"/>
            <w:color w:val="1100CC"/>
            <w:sz w:val="24"/>
            <w:u w:val="single"/>
          </w:rPr>
          <w:t>11.</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Commonwealth citizenship. Every person who is a citizen of a Commonwealth country specified in the First Schedule shall, by virtue of that citizenship, have the status of a Commonwealth citizen in India.</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93" w:history="1">
        <w:r w:rsidR="002326DF" w:rsidRPr="0088037D">
          <w:rPr>
            <w:rFonts w:ascii="Georgia" w:eastAsia="Times New Roman" w:hAnsi="Georgia" w:cs="Arial"/>
            <w:color w:val="1100CC"/>
            <w:sz w:val="24"/>
            <w:u w:val="single"/>
          </w:rPr>
          <w:t>12.</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Power to confer rights of Indian citizen on citizens of certain country.</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94" w:history="1">
        <w:r w:rsidR="002326DF" w:rsidRPr="0088037D">
          <w:rPr>
            <w:rFonts w:ascii="Georgia" w:eastAsia="Times New Roman" w:hAnsi="Georgia" w:cs="Arial"/>
            <w:color w:val="1100CC"/>
            <w:sz w:val="24"/>
            <w:u w:val="single"/>
          </w:rPr>
          <w:t>(1)</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Central Government may, by order notified in the Official Gazette, make provisions on a basis of reciprocity for the</w:t>
      </w:r>
    </w:p>
    <w:p w:rsidR="002326DF" w:rsidRPr="0088037D" w:rsidRDefault="002326DF" w:rsidP="002326DF">
      <w:pPr>
        <w:shd w:val="clear" w:color="auto" w:fill="FFFFFF"/>
        <w:spacing w:after="0" w:line="360" w:lineRule="auto"/>
        <w:jc w:val="both"/>
        <w:rPr>
          <w:rFonts w:ascii="Georgia" w:eastAsia="Times New Roman" w:hAnsi="Georgia" w:cs="Arial"/>
          <w:sz w:val="24"/>
          <w:szCs w:val="29"/>
        </w:rPr>
      </w:pPr>
      <w:r w:rsidRPr="0088037D">
        <w:rPr>
          <w:rFonts w:ascii="Georgia" w:eastAsia="Times New Roman" w:hAnsi="Georgia" w:cs="Arial"/>
          <w:sz w:val="24"/>
          <w:szCs w:val="29"/>
        </w:rPr>
        <w:t>conferment of all or any of the rights of a citizen of India on the citizens of any country specified in the First Schedule.</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95" w:history="1">
        <w:r w:rsidR="002326DF" w:rsidRPr="0088037D">
          <w:rPr>
            <w:rFonts w:ascii="Georgia" w:eastAsia="Times New Roman" w:hAnsi="Georgia" w:cs="Arial"/>
            <w:color w:val="1100CC"/>
            <w:sz w:val="24"/>
            <w:u w:val="single"/>
          </w:rPr>
          <w:t>(2)</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Any order made under sub- section (1) shall have effect notwithstanding anything inconsistent therewith contained in any law other than the Constitution of India or this Act.</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96" w:history="1">
        <w:r w:rsidR="002326DF" w:rsidRPr="0088037D">
          <w:rPr>
            <w:rFonts w:ascii="Georgia" w:eastAsia="Times New Roman" w:hAnsi="Georgia" w:cs="Arial"/>
            <w:color w:val="1100CC"/>
            <w:sz w:val="24"/>
            <w:u w:val="single"/>
          </w:rPr>
          <w:t>13.</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Certificate of citizenship in case of doubt. The Central Government may, in such cases as it thinks fit, certify that a person, with respect to whose citizenship of India a doubt exists, is a citizen of India; and a certificate issued under this section shall, unless it is proved that it was obtained by means of fraud, false representation or concealment of any material fact, be conclusive evidence that that person was such a citizen on the date thereof, but without prejudice to any evidence that he was such a citizen at an earlier date.</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97" w:history="1">
        <w:r w:rsidR="002326DF" w:rsidRPr="0088037D">
          <w:rPr>
            <w:rFonts w:ascii="Georgia" w:eastAsia="Times New Roman" w:hAnsi="Georgia" w:cs="Arial"/>
            <w:color w:val="1100CC"/>
            <w:sz w:val="24"/>
            <w:u w:val="single"/>
          </w:rPr>
          <w:t>14.</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Disposal of application under sections 5 and 6.</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98" w:history="1">
        <w:r w:rsidR="002326DF" w:rsidRPr="0088037D">
          <w:rPr>
            <w:rFonts w:ascii="Georgia" w:eastAsia="Times New Roman" w:hAnsi="Georgia" w:cs="Arial"/>
            <w:color w:val="1100CC"/>
            <w:sz w:val="24"/>
            <w:u w:val="single"/>
          </w:rPr>
          <w:t>(1)</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prescribed authority or the Central Government may, in its discretion, grant or refuse an application under section 5 or section 6 and shall not be required to assign any reasons for such grant or refusal.</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99" w:history="1">
        <w:r w:rsidR="002326DF" w:rsidRPr="0088037D">
          <w:rPr>
            <w:rFonts w:ascii="Georgia" w:eastAsia="Times New Roman" w:hAnsi="Georgia" w:cs="Arial"/>
            <w:color w:val="1100CC"/>
            <w:sz w:val="24"/>
            <w:u w:val="single"/>
          </w:rPr>
          <w:t>(2)</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Subject to the provisions of section 15, the decision of the prescribed authority or the Central Government on any such application as aforesaid shall be final and shall not be called in question in any court.</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00" w:history="1">
        <w:r w:rsidR="002326DF" w:rsidRPr="0088037D">
          <w:rPr>
            <w:rFonts w:ascii="Georgia" w:eastAsia="Times New Roman" w:hAnsi="Georgia" w:cs="Arial"/>
            <w:color w:val="1100CC"/>
            <w:sz w:val="24"/>
            <w:u w:val="single"/>
          </w:rPr>
          <w:t>15.</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Revision.</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01" w:history="1">
        <w:r w:rsidR="002326DF" w:rsidRPr="0088037D">
          <w:rPr>
            <w:rFonts w:ascii="Georgia" w:eastAsia="Times New Roman" w:hAnsi="Georgia" w:cs="Arial"/>
            <w:color w:val="1100CC"/>
            <w:sz w:val="24"/>
            <w:u w:val="single"/>
          </w:rPr>
          <w:t>(1)</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Any person aggrieved by an order made under this Act by the prescribed authority or any officer or other authority (other than the Central Government) may, within a period of thirty days from the date of the order, make an application to the Central Government for a revision of that order: Provided that the Central Government may entertain the application after the expiry of the said period of thirty days, if it is satisfied that the applicant was prevented by sufficient cause from making the application in time.</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02" w:history="1">
        <w:r w:rsidR="002326DF" w:rsidRPr="0088037D">
          <w:rPr>
            <w:rFonts w:ascii="Georgia" w:eastAsia="Times New Roman" w:hAnsi="Georgia" w:cs="Arial"/>
            <w:color w:val="1100CC"/>
            <w:sz w:val="24"/>
            <w:u w:val="single"/>
          </w:rPr>
          <w:t>(2)</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On receipt of any such application under sub- section (1), the Central government shall, after considering the application of the aggrieved person and any report thereon which the officer or authority making the order may submit, make such order in relation to the application as it deems fit, and the decision of the Central Government shall be final.</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03" w:history="1">
        <w:r w:rsidR="002326DF" w:rsidRPr="0088037D">
          <w:rPr>
            <w:rFonts w:ascii="Georgia" w:eastAsia="Times New Roman" w:hAnsi="Georgia" w:cs="Arial"/>
            <w:color w:val="1100CC"/>
            <w:sz w:val="24"/>
            <w:u w:val="single"/>
          </w:rPr>
          <w:t>16.</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Delegation of powers. The Central Government may, by order, direct that any power which is conferred on it by any of the provisions of this Act other than those of section 10 and section 18 shall, in such circumstances and under such conditions, if any, as may be specified in the</w:t>
      </w:r>
    </w:p>
    <w:p w:rsidR="002326DF" w:rsidRPr="0088037D" w:rsidRDefault="002326DF" w:rsidP="002326DF">
      <w:pPr>
        <w:shd w:val="clear" w:color="auto" w:fill="FFFFFF"/>
        <w:spacing w:after="0" w:line="360" w:lineRule="auto"/>
        <w:jc w:val="both"/>
        <w:rPr>
          <w:rFonts w:ascii="Georgia" w:eastAsia="Times New Roman" w:hAnsi="Georgia" w:cs="Arial"/>
          <w:sz w:val="24"/>
          <w:szCs w:val="29"/>
        </w:rPr>
      </w:pPr>
      <w:r w:rsidRPr="0088037D">
        <w:rPr>
          <w:rFonts w:ascii="Georgia" w:eastAsia="Times New Roman" w:hAnsi="Georgia" w:cs="Arial"/>
          <w:sz w:val="24"/>
          <w:szCs w:val="29"/>
        </w:rPr>
        <w:t>order, be exercisable also by such officer or authority as may be so specified.</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04" w:history="1">
        <w:r w:rsidR="002326DF" w:rsidRPr="0088037D">
          <w:rPr>
            <w:rFonts w:ascii="Georgia" w:eastAsia="Times New Roman" w:hAnsi="Georgia" w:cs="Arial"/>
            <w:color w:val="1100CC"/>
            <w:sz w:val="24"/>
            <w:u w:val="single"/>
          </w:rPr>
          <w:t>17.</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Offences. Any person who, for the purpose of procuring anything to be done or not to be done under this Act, knowingly makes any representation which is false in a material particular shall be punishable with imprisonment for a term which may extend to six months, or with fine, or with both.</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05" w:history="1">
        <w:r w:rsidR="002326DF" w:rsidRPr="0088037D">
          <w:rPr>
            <w:rFonts w:ascii="Georgia" w:eastAsia="Times New Roman" w:hAnsi="Georgia" w:cs="Arial"/>
            <w:color w:val="1100CC"/>
            <w:sz w:val="24"/>
            <w:u w:val="single"/>
          </w:rPr>
          <w:t>18.</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Power to make rules.</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06" w:history="1">
        <w:r w:rsidR="002326DF" w:rsidRPr="0088037D">
          <w:rPr>
            <w:rFonts w:ascii="Georgia" w:eastAsia="Times New Roman" w:hAnsi="Georgia" w:cs="Arial"/>
            <w:color w:val="1100CC"/>
            <w:sz w:val="24"/>
            <w:u w:val="single"/>
          </w:rPr>
          <w:t>(1)</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Central Government may, by notification in the Official Gazette, make rules to carry out the purposes of this Act.</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07" w:history="1">
        <w:r w:rsidR="002326DF" w:rsidRPr="0088037D">
          <w:rPr>
            <w:rFonts w:ascii="Georgia" w:eastAsia="Times New Roman" w:hAnsi="Georgia" w:cs="Arial"/>
            <w:color w:val="1100CC"/>
            <w:sz w:val="24"/>
            <w:u w:val="single"/>
          </w:rPr>
          <w:t>(2)</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In particular and without prejudice to the generality of the foregoing power, such rules may provide for-</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08" w:history="1">
        <w:r w:rsidR="002326DF" w:rsidRPr="0088037D">
          <w:rPr>
            <w:rFonts w:ascii="Georgia" w:eastAsia="Times New Roman" w:hAnsi="Georgia" w:cs="Arial"/>
            <w:color w:val="1100CC"/>
            <w:sz w:val="24"/>
            <w:u w:val="single"/>
          </w:rPr>
          <w:t>(a)</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registration of anything required or authorized under this Act to be registered, and the conditions and restrictions in regard to such registration;</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09" w:history="1">
        <w:r w:rsidR="002326DF" w:rsidRPr="0088037D">
          <w:rPr>
            <w:rFonts w:ascii="Georgia" w:eastAsia="Times New Roman" w:hAnsi="Georgia" w:cs="Arial"/>
            <w:color w:val="1100CC"/>
            <w:sz w:val="24"/>
            <w:u w:val="single"/>
          </w:rPr>
          <w:t>(b)</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forms to be used and the registers to be maintained under this Act;</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10" w:history="1">
        <w:r w:rsidR="002326DF" w:rsidRPr="0088037D">
          <w:rPr>
            <w:rFonts w:ascii="Georgia" w:eastAsia="Times New Roman" w:hAnsi="Georgia" w:cs="Arial"/>
            <w:color w:val="1100CC"/>
            <w:sz w:val="24"/>
            <w:u w:val="single"/>
          </w:rPr>
          <w:t>(c)</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administration and taking of oaths of allegiance under this Act and the time within which and the manner in which, such oaths shall be taken and recorded;</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11" w:history="1">
        <w:r w:rsidR="002326DF" w:rsidRPr="0088037D">
          <w:rPr>
            <w:rFonts w:ascii="Georgia" w:eastAsia="Times New Roman" w:hAnsi="Georgia" w:cs="Arial"/>
            <w:color w:val="1100CC"/>
            <w:sz w:val="24"/>
            <w:u w:val="single"/>
          </w:rPr>
          <w:t>(d)</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giving of any notice required or authorized to be given by any person under this Act;</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12" w:history="1">
        <w:r w:rsidR="002326DF" w:rsidRPr="0088037D">
          <w:rPr>
            <w:rFonts w:ascii="Georgia" w:eastAsia="Times New Roman" w:hAnsi="Georgia" w:cs="Arial"/>
            <w:color w:val="1100CC"/>
            <w:sz w:val="24"/>
            <w:u w:val="single"/>
          </w:rPr>
          <w:t>(e)</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cancellation of the registration of, and the cancellation and amendment of certificates of naturalisation relating to, persons deprived of citizenship under this Act, and the delivering up of such certificates for those purposes;</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13" w:history="1">
        <w:r w:rsidR="002326DF" w:rsidRPr="0088037D">
          <w:rPr>
            <w:rFonts w:ascii="Georgia" w:eastAsia="Times New Roman" w:hAnsi="Georgia" w:cs="Arial"/>
            <w:color w:val="1100CC"/>
            <w:sz w:val="24"/>
            <w:u w:val="single"/>
          </w:rPr>
          <w:t>(ee)</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1[ the manner and form in which and the authority to whom declarations referred to in clauses (a) and (b) of sub- section (6) of section 6A shall be submitted and other matters connected with such declarations;]</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14" w:history="1">
        <w:r w:rsidR="002326DF" w:rsidRPr="0088037D">
          <w:rPr>
            <w:rFonts w:ascii="Georgia" w:eastAsia="Times New Roman" w:hAnsi="Georgia" w:cs="Arial"/>
            <w:color w:val="1100CC"/>
            <w:sz w:val="24"/>
            <w:u w:val="single"/>
          </w:rPr>
          <w:t>(f)</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registration at Indian consulates of the births and deaths of persons of any class or description born or dying outside India;</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15" w:history="1">
        <w:r w:rsidR="002326DF" w:rsidRPr="0088037D">
          <w:rPr>
            <w:rFonts w:ascii="Georgia" w:eastAsia="Times New Roman" w:hAnsi="Georgia" w:cs="Arial"/>
            <w:color w:val="1100CC"/>
            <w:sz w:val="24"/>
            <w:u w:val="single"/>
          </w:rPr>
          <w:t>(g)</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levy and collection of fees in respect of applications, registrations, declarations and certificates under this Act, in respect of the taking of an oath of allegiance, and in respect of the supply of certified or other copies of documents;</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16" w:history="1">
        <w:r w:rsidR="002326DF" w:rsidRPr="0088037D">
          <w:rPr>
            <w:rFonts w:ascii="Georgia" w:eastAsia="Times New Roman" w:hAnsi="Georgia" w:cs="Arial"/>
            <w:color w:val="1100CC"/>
            <w:sz w:val="24"/>
            <w:u w:val="single"/>
          </w:rPr>
          <w:t>(h)</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authority to determine the question of acquisition of citizenship of another country, the procedure to be followed by such authority and rules of evidence relating to such cases;</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17" w:history="1">
        <w:r w:rsidR="002326DF" w:rsidRPr="0088037D">
          <w:rPr>
            <w:rFonts w:ascii="Georgia" w:eastAsia="Times New Roman" w:hAnsi="Georgia" w:cs="Arial"/>
            <w:color w:val="1100CC"/>
            <w:sz w:val="24"/>
            <w:u w:val="single"/>
          </w:rPr>
          <w:t>(i)</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procedure to be followed by the committees of inquiry appointed under section 10 and the conferment on such committees of any of the powers, rights and privileges of civil courts;</w:t>
      </w:r>
    </w:p>
    <w:p w:rsidR="002326DF" w:rsidRPr="0088037D" w:rsidRDefault="002326DF" w:rsidP="002326DF">
      <w:pPr>
        <w:shd w:val="clear" w:color="auto" w:fill="FFFFFF"/>
        <w:spacing w:after="150" w:line="360" w:lineRule="auto"/>
        <w:jc w:val="both"/>
        <w:rPr>
          <w:rFonts w:ascii="Georgia" w:eastAsia="Times New Roman" w:hAnsi="Georgia" w:cs="Arial"/>
          <w:sz w:val="20"/>
          <w:szCs w:val="23"/>
        </w:rPr>
      </w:pPr>
      <w:r w:rsidRPr="0088037D">
        <w:rPr>
          <w:rFonts w:ascii="Georgia" w:eastAsia="Times New Roman" w:hAnsi="Georgia" w:cs="Arial"/>
          <w:sz w:val="20"/>
          <w:szCs w:val="23"/>
        </w:rPr>
        <w:t>1. Ins. by Act 65 of 1985, s. 3 (w. e. f. 7- 12- 1985 ).</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18" w:history="1">
        <w:r w:rsidR="002326DF" w:rsidRPr="0088037D">
          <w:rPr>
            <w:rFonts w:ascii="Georgia" w:eastAsia="Times New Roman" w:hAnsi="Georgia" w:cs="Arial"/>
            <w:color w:val="1100CC"/>
            <w:sz w:val="24"/>
            <w:u w:val="single"/>
          </w:rPr>
          <w:t>(j)</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the manner in which applications for revision may be made and the procedure to be followed by the Central Government in dealing with such applications; and</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19" w:history="1">
        <w:r w:rsidR="002326DF" w:rsidRPr="0088037D">
          <w:rPr>
            <w:rFonts w:ascii="Georgia" w:eastAsia="Times New Roman" w:hAnsi="Georgia" w:cs="Arial"/>
            <w:color w:val="1100CC"/>
            <w:sz w:val="24"/>
            <w:u w:val="single"/>
          </w:rPr>
          <w:t>(k)</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any other matter which is to be, or may be, prescribed under this Act.</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20" w:history="1">
        <w:r w:rsidR="002326DF" w:rsidRPr="0088037D">
          <w:rPr>
            <w:rFonts w:ascii="Georgia" w:eastAsia="Times New Roman" w:hAnsi="Georgia" w:cs="Arial"/>
            <w:color w:val="1100CC"/>
            <w:sz w:val="24"/>
            <w:u w:val="single"/>
          </w:rPr>
          <w:t>(3)</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In making any rule under this section, the Central Government may provide that a breach thereof shall be punishable with fine which may extend to one thousand rupees.</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21" w:history="1">
        <w:r w:rsidR="002326DF" w:rsidRPr="0088037D">
          <w:rPr>
            <w:rFonts w:ascii="Georgia" w:eastAsia="Times New Roman" w:hAnsi="Georgia" w:cs="Arial"/>
            <w:color w:val="1100CC"/>
            <w:sz w:val="24"/>
            <w:u w:val="single"/>
          </w:rPr>
          <w:t>(4)</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1[ Every rule made under this section shall be laid, as soon as may be after it is made,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rule or both Houses agree that the rule should not be made, the rule shall thereafter have effect only in such modified form or be of no effect, as the case may be; so, however, that any such modification or annulment shall be without prejudice to the validity of anything previously done under that rule.]</w:t>
      </w:r>
    </w:p>
    <w:p w:rsidR="002326DF" w:rsidRPr="0088037D" w:rsidRDefault="00032D61" w:rsidP="002326DF">
      <w:pPr>
        <w:shd w:val="clear" w:color="auto" w:fill="FFFFFF"/>
        <w:spacing w:after="0" w:line="360" w:lineRule="auto"/>
        <w:jc w:val="both"/>
        <w:rPr>
          <w:rFonts w:ascii="Georgia" w:eastAsia="Times New Roman" w:hAnsi="Georgia" w:cs="Arial"/>
          <w:sz w:val="24"/>
          <w:szCs w:val="29"/>
        </w:rPr>
      </w:pPr>
      <w:hyperlink r:id="rId122" w:history="1">
        <w:r w:rsidR="002326DF" w:rsidRPr="0088037D">
          <w:rPr>
            <w:rFonts w:ascii="Georgia" w:eastAsia="Times New Roman" w:hAnsi="Georgia" w:cs="Arial"/>
            <w:color w:val="1100CC"/>
            <w:sz w:val="24"/>
            <w:u w:val="single"/>
          </w:rPr>
          <w:t>19.</w:t>
        </w:r>
      </w:hyperlink>
      <w:r w:rsidR="002326DF" w:rsidRPr="0088037D">
        <w:rPr>
          <w:rFonts w:ascii="Georgia" w:eastAsia="Times New Roman" w:hAnsi="Georgia" w:cs="Arial"/>
          <w:sz w:val="24"/>
        </w:rPr>
        <w:t> </w:t>
      </w:r>
      <w:r w:rsidR="002326DF" w:rsidRPr="0088037D">
        <w:rPr>
          <w:rFonts w:ascii="Georgia" w:eastAsia="Times New Roman" w:hAnsi="Georgia" w:cs="Arial"/>
          <w:sz w:val="24"/>
          <w:szCs w:val="29"/>
        </w:rPr>
        <w:t>[ Repeals.] Rep. by the Repealing and Amending Act, 1960 (58 of 1960 ), s. 2 and Sch. I.</w:t>
      </w:r>
    </w:p>
    <w:p w:rsidR="00442984" w:rsidRPr="0088037D" w:rsidRDefault="00442984" w:rsidP="002326DF">
      <w:pPr>
        <w:spacing w:line="360" w:lineRule="auto"/>
        <w:jc w:val="both"/>
        <w:rPr>
          <w:sz w:val="18"/>
        </w:rPr>
      </w:pPr>
    </w:p>
    <w:sectPr w:rsidR="00442984" w:rsidRPr="0088037D" w:rsidSect="002326DF">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2326DF"/>
    <w:rsid w:val="00032D61"/>
    <w:rsid w:val="000A31F6"/>
    <w:rsid w:val="002326DF"/>
    <w:rsid w:val="00442984"/>
    <w:rsid w:val="008803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9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26DF"/>
    <w:rPr>
      <w:color w:val="0000FF"/>
      <w:u w:val="single"/>
    </w:rPr>
  </w:style>
  <w:style w:type="character" w:customStyle="1" w:styleId="apple-converted-space">
    <w:name w:val="apple-converted-space"/>
    <w:basedOn w:val="DefaultParagraphFont"/>
    <w:rsid w:val="002326DF"/>
  </w:style>
  <w:style w:type="paragraph" w:styleId="BalloonText">
    <w:name w:val="Balloon Text"/>
    <w:basedOn w:val="Normal"/>
    <w:link w:val="BalloonTextChar"/>
    <w:uiPriority w:val="99"/>
    <w:semiHidden/>
    <w:unhideWhenUsed/>
    <w:rsid w:val="00232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6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7774369">
      <w:bodyDiv w:val="1"/>
      <w:marLeft w:val="0"/>
      <w:marRight w:val="0"/>
      <w:marTop w:val="0"/>
      <w:marBottom w:val="0"/>
      <w:divBdr>
        <w:top w:val="none" w:sz="0" w:space="0" w:color="auto"/>
        <w:left w:val="none" w:sz="0" w:space="0" w:color="auto"/>
        <w:bottom w:val="none" w:sz="0" w:space="0" w:color="auto"/>
        <w:right w:val="none" w:sz="0" w:space="0" w:color="auto"/>
      </w:divBdr>
    </w:div>
    <w:div w:id="2138647557">
      <w:bodyDiv w:val="1"/>
      <w:marLeft w:val="0"/>
      <w:marRight w:val="0"/>
      <w:marTop w:val="0"/>
      <w:marBottom w:val="0"/>
      <w:divBdr>
        <w:top w:val="none" w:sz="0" w:space="0" w:color="auto"/>
        <w:left w:val="none" w:sz="0" w:space="0" w:color="auto"/>
        <w:bottom w:val="none" w:sz="0" w:space="0" w:color="auto"/>
        <w:right w:val="none" w:sz="0" w:space="0" w:color="auto"/>
      </w:divBdr>
      <w:divsChild>
        <w:div w:id="1072968801">
          <w:marLeft w:val="0"/>
          <w:marRight w:val="0"/>
          <w:marTop w:val="0"/>
          <w:marBottom w:val="0"/>
          <w:divBdr>
            <w:top w:val="none" w:sz="0" w:space="0" w:color="auto"/>
            <w:left w:val="none" w:sz="0" w:space="0" w:color="auto"/>
            <w:bottom w:val="none" w:sz="0" w:space="0" w:color="auto"/>
            <w:right w:val="none" w:sz="0" w:space="0" w:color="auto"/>
          </w:divBdr>
          <w:divsChild>
            <w:div w:id="371200099">
              <w:marLeft w:val="0"/>
              <w:marRight w:val="0"/>
              <w:marTop w:val="0"/>
              <w:marBottom w:val="0"/>
              <w:divBdr>
                <w:top w:val="single" w:sz="6" w:space="0" w:color="FF6600"/>
                <w:left w:val="none" w:sz="0" w:space="0" w:color="auto"/>
                <w:bottom w:val="none" w:sz="0" w:space="0" w:color="auto"/>
                <w:right w:val="none" w:sz="0" w:space="0" w:color="auto"/>
              </w:divBdr>
              <w:divsChild>
                <w:div w:id="1188833194">
                  <w:marLeft w:val="0"/>
                  <w:marRight w:val="0"/>
                  <w:marTop w:val="0"/>
                  <w:marBottom w:val="0"/>
                  <w:divBdr>
                    <w:top w:val="none" w:sz="0" w:space="0" w:color="auto"/>
                    <w:left w:val="none" w:sz="0" w:space="0" w:color="auto"/>
                    <w:bottom w:val="none" w:sz="0" w:space="0" w:color="auto"/>
                    <w:right w:val="none" w:sz="0" w:space="0" w:color="auto"/>
                  </w:divBdr>
                </w:div>
                <w:div w:id="1262713841">
                  <w:marLeft w:val="0"/>
                  <w:marRight w:val="0"/>
                  <w:marTop w:val="0"/>
                  <w:marBottom w:val="0"/>
                  <w:divBdr>
                    <w:top w:val="none" w:sz="0" w:space="0" w:color="auto"/>
                    <w:left w:val="none" w:sz="0" w:space="0" w:color="auto"/>
                    <w:bottom w:val="none" w:sz="0" w:space="0" w:color="auto"/>
                    <w:right w:val="none" w:sz="0" w:space="0" w:color="auto"/>
                  </w:divBdr>
                </w:div>
                <w:div w:id="1776712219">
                  <w:marLeft w:val="0"/>
                  <w:marRight w:val="0"/>
                  <w:marTop w:val="0"/>
                  <w:marBottom w:val="0"/>
                  <w:divBdr>
                    <w:top w:val="none" w:sz="0" w:space="0" w:color="auto"/>
                    <w:left w:val="none" w:sz="0" w:space="0" w:color="auto"/>
                    <w:bottom w:val="none" w:sz="0" w:space="0" w:color="auto"/>
                    <w:right w:val="none" w:sz="0" w:space="0" w:color="auto"/>
                  </w:divBdr>
                </w:div>
                <w:div w:id="273245134">
                  <w:marLeft w:val="0"/>
                  <w:marRight w:val="0"/>
                  <w:marTop w:val="0"/>
                  <w:marBottom w:val="0"/>
                  <w:divBdr>
                    <w:top w:val="none" w:sz="0" w:space="0" w:color="auto"/>
                    <w:left w:val="none" w:sz="0" w:space="0" w:color="auto"/>
                    <w:bottom w:val="none" w:sz="0" w:space="0" w:color="auto"/>
                    <w:right w:val="none" w:sz="0" w:space="0" w:color="auto"/>
                  </w:divBdr>
                </w:div>
                <w:div w:id="1941526563">
                  <w:marLeft w:val="0"/>
                  <w:marRight w:val="0"/>
                  <w:marTop w:val="0"/>
                  <w:marBottom w:val="0"/>
                  <w:divBdr>
                    <w:top w:val="none" w:sz="0" w:space="0" w:color="auto"/>
                    <w:left w:val="none" w:sz="0" w:space="0" w:color="auto"/>
                    <w:bottom w:val="none" w:sz="0" w:space="0" w:color="auto"/>
                    <w:right w:val="none" w:sz="0" w:space="0" w:color="auto"/>
                  </w:divBdr>
                </w:div>
                <w:div w:id="1324316107">
                  <w:marLeft w:val="0"/>
                  <w:marRight w:val="0"/>
                  <w:marTop w:val="0"/>
                  <w:marBottom w:val="0"/>
                  <w:divBdr>
                    <w:top w:val="none" w:sz="0" w:space="0" w:color="auto"/>
                    <w:left w:val="none" w:sz="0" w:space="0" w:color="auto"/>
                    <w:bottom w:val="none" w:sz="0" w:space="0" w:color="auto"/>
                    <w:right w:val="none" w:sz="0" w:space="0" w:color="auto"/>
                  </w:divBdr>
                </w:div>
              </w:divsChild>
            </w:div>
            <w:div w:id="969746715">
              <w:marLeft w:val="0"/>
              <w:marRight w:val="0"/>
              <w:marTop w:val="0"/>
              <w:marBottom w:val="0"/>
              <w:divBdr>
                <w:top w:val="none" w:sz="0" w:space="0" w:color="auto"/>
                <w:left w:val="none" w:sz="0" w:space="0" w:color="auto"/>
                <w:bottom w:val="none" w:sz="0" w:space="0" w:color="auto"/>
                <w:right w:val="none" w:sz="0" w:space="0" w:color="auto"/>
              </w:divBdr>
              <w:divsChild>
                <w:div w:id="1547333981">
                  <w:marLeft w:val="0"/>
                  <w:marRight w:val="0"/>
                  <w:marTop w:val="0"/>
                  <w:marBottom w:val="0"/>
                  <w:divBdr>
                    <w:top w:val="none" w:sz="0" w:space="0" w:color="auto"/>
                    <w:left w:val="none" w:sz="0" w:space="0" w:color="auto"/>
                    <w:bottom w:val="none" w:sz="0" w:space="0" w:color="auto"/>
                    <w:right w:val="none" w:sz="0" w:space="0" w:color="auto"/>
                  </w:divBdr>
                  <w:divsChild>
                    <w:div w:id="1977488895">
                      <w:marLeft w:val="0"/>
                      <w:marRight w:val="0"/>
                      <w:marTop w:val="0"/>
                      <w:marBottom w:val="0"/>
                      <w:divBdr>
                        <w:top w:val="none" w:sz="0" w:space="0" w:color="auto"/>
                        <w:left w:val="none" w:sz="0" w:space="0" w:color="auto"/>
                        <w:bottom w:val="none" w:sz="0" w:space="0" w:color="auto"/>
                        <w:right w:val="none" w:sz="0" w:space="0" w:color="auto"/>
                      </w:divBdr>
                      <w:divsChild>
                        <w:div w:id="573205251">
                          <w:marLeft w:val="0"/>
                          <w:marRight w:val="0"/>
                          <w:marTop w:val="0"/>
                          <w:marBottom w:val="0"/>
                          <w:divBdr>
                            <w:top w:val="none" w:sz="0" w:space="0" w:color="auto"/>
                            <w:left w:val="none" w:sz="0" w:space="0" w:color="auto"/>
                            <w:bottom w:val="none" w:sz="0" w:space="0" w:color="auto"/>
                            <w:right w:val="none" w:sz="0" w:space="0" w:color="auto"/>
                          </w:divBdr>
                        </w:div>
                      </w:divsChild>
                    </w:div>
                    <w:div w:id="1485926670">
                      <w:marLeft w:val="0"/>
                      <w:marRight w:val="0"/>
                      <w:marTop w:val="96"/>
                      <w:marBottom w:val="0"/>
                      <w:divBdr>
                        <w:top w:val="none" w:sz="0" w:space="0" w:color="auto"/>
                        <w:left w:val="none" w:sz="0" w:space="0" w:color="auto"/>
                        <w:bottom w:val="none" w:sz="0" w:space="0" w:color="auto"/>
                        <w:right w:val="none" w:sz="0" w:space="0" w:color="auto"/>
                      </w:divBdr>
                      <w:divsChild>
                        <w:div w:id="2136632763">
                          <w:marLeft w:val="0"/>
                          <w:marRight w:val="0"/>
                          <w:marTop w:val="0"/>
                          <w:marBottom w:val="0"/>
                          <w:divBdr>
                            <w:top w:val="none" w:sz="0" w:space="0" w:color="auto"/>
                            <w:left w:val="none" w:sz="0" w:space="0" w:color="auto"/>
                            <w:bottom w:val="none" w:sz="0" w:space="0" w:color="auto"/>
                            <w:right w:val="none" w:sz="0" w:space="0" w:color="auto"/>
                          </w:divBdr>
                          <w:divsChild>
                            <w:div w:id="174163310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74702">
              <w:marLeft w:val="0"/>
              <w:marRight w:val="0"/>
              <w:marTop w:val="0"/>
              <w:marBottom w:val="0"/>
              <w:divBdr>
                <w:top w:val="none" w:sz="0" w:space="0" w:color="auto"/>
                <w:left w:val="none" w:sz="0" w:space="0" w:color="auto"/>
                <w:bottom w:val="none" w:sz="0" w:space="0" w:color="auto"/>
                <w:right w:val="none" w:sz="0" w:space="0" w:color="auto"/>
              </w:divBdr>
            </w:div>
            <w:div w:id="1469275671">
              <w:marLeft w:val="0"/>
              <w:marRight w:val="0"/>
              <w:marTop w:val="0"/>
              <w:marBottom w:val="0"/>
              <w:divBdr>
                <w:top w:val="none" w:sz="0" w:space="0" w:color="auto"/>
                <w:left w:val="none" w:sz="0" w:space="0" w:color="auto"/>
                <w:bottom w:val="none" w:sz="0" w:space="0" w:color="auto"/>
                <w:right w:val="none" w:sz="0" w:space="0" w:color="auto"/>
              </w:divBdr>
              <w:divsChild>
                <w:div w:id="410392601">
                  <w:marLeft w:val="0"/>
                  <w:marRight w:val="0"/>
                  <w:marTop w:val="0"/>
                  <w:marBottom w:val="150"/>
                  <w:divBdr>
                    <w:top w:val="none" w:sz="0" w:space="0" w:color="auto"/>
                    <w:left w:val="none" w:sz="0" w:space="0" w:color="auto"/>
                    <w:bottom w:val="none" w:sz="0" w:space="0" w:color="auto"/>
                    <w:right w:val="none" w:sz="0" w:space="0" w:color="auto"/>
                  </w:divBdr>
                </w:div>
                <w:div w:id="72313812">
                  <w:marLeft w:val="0"/>
                  <w:marRight w:val="0"/>
                  <w:marTop w:val="300"/>
                  <w:marBottom w:val="0"/>
                  <w:divBdr>
                    <w:top w:val="none" w:sz="0" w:space="0" w:color="auto"/>
                    <w:left w:val="none" w:sz="0" w:space="0" w:color="auto"/>
                    <w:bottom w:val="none" w:sz="0" w:space="0" w:color="auto"/>
                    <w:right w:val="none" w:sz="0" w:space="0" w:color="auto"/>
                  </w:divBdr>
                </w:div>
                <w:div w:id="1392844489">
                  <w:marLeft w:val="0"/>
                  <w:marRight w:val="0"/>
                  <w:marTop w:val="300"/>
                  <w:marBottom w:val="0"/>
                  <w:divBdr>
                    <w:top w:val="none" w:sz="0" w:space="0" w:color="auto"/>
                    <w:left w:val="none" w:sz="0" w:space="0" w:color="auto"/>
                    <w:bottom w:val="none" w:sz="0" w:space="0" w:color="auto"/>
                    <w:right w:val="none" w:sz="0" w:space="0" w:color="auto"/>
                  </w:divBdr>
                  <w:divsChild>
                    <w:div w:id="285477117">
                      <w:marLeft w:val="0"/>
                      <w:marRight w:val="0"/>
                      <w:marTop w:val="0"/>
                      <w:marBottom w:val="0"/>
                      <w:divBdr>
                        <w:top w:val="none" w:sz="0" w:space="0" w:color="auto"/>
                        <w:left w:val="none" w:sz="0" w:space="0" w:color="auto"/>
                        <w:bottom w:val="none" w:sz="0" w:space="0" w:color="auto"/>
                        <w:right w:val="none" w:sz="0" w:space="0" w:color="auto"/>
                      </w:divBdr>
                      <w:divsChild>
                        <w:div w:id="985206258">
                          <w:marLeft w:val="0"/>
                          <w:marRight w:val="0"/>
                          <w:marTop w:val="0"/>
                          <w:marBottom w:val="0"/>
                          <w:divBdr>
                            <w:top w:val="none" w:sz="0" w:space="0" w:color="auto"/>
                            <w:left w:val="none" w:sz="0" w:space="0" w:color="auto"/>
                            <w:bottom w:val="none" w:sz="0" w:space="0" w:color="auto"/>
                            <w:right w:val="none" w:sz="0" w:space="0" w:color="auto"/>
                          </w:divBdr>
                        </w:div>
                        <w:div w:id="1992443098">
                          <w:marLeft w:val="0"/>
                          <w:marRight w:val="0"/>
                          <w:marTop w:val="0"/>
                          <w:marBottom w:val="0"/>
                          <w:divBdr>
                            <w:top w:val="none" w:sz="0" w:space="0" w:color="auto"/>
                            <w:left w:val="none" w:sz="0" w:space="0" w:color="auto"/>
                            <w:bottom w:val="none" w:sz="0" w:space="0" w:color="auto"/>
                            <w:right w:val="none" w:sz="0" w:space="0" w:color="auto"/>
                          </w:divBdr>
                        </w:div>
                        <w:div w:id="1951157953">
                          <w:marLeft w:val="0"/>
                          <w:marRight w:val="0"/>
                          <w:marTop w:val="0"/>
                          <w:marBottom w:val="0"/>
                          <w:divBdr>
                            <w:top w:val="none" w:sz="0" w:space="0" w:color="auto"/>
                            <w:left w:val="none" w:sz="0" w:space="0" w:color="auto"/>
                            <w:bottom w:val="none" w:sz="0" w:space="0" w:color="auto"/>
                            <w:right w:val="none" w:sz="0" w:space="0" w:color="auto"/>
                          </w:divBdr>
                        </w:div>
                        <w:div w:id="1607998577">
                          <w:marLeft w:val="0"/>
                          <w:marRight w:val="0"/>
                          <w:marTop w:val="0"/>
                          <w:marBottom w:val="0"/>
                          <w:divBdr>
                            <w:top w:val="none" w:sz="0" w:space="0" w:color="auto"/>
                            <w:left w:val="none" w:sz="0" w:space="0" w:color="auto"/>
                            <w:bottom w:val="none" w:sz="0" w:space="0" w:color="auto"/>
                            <w:right w:val="none" w:sz="0" w:space="0" w:color="auto"/>
                          </w:divBdr>
                        </w:div>
                        <w:div w:id="678503936">
                          <w:marLeft w:val="0"/>
                          <w:marRight w:val="0"/>
                          <w:marTop w:val="0"/>
                          <w:marBottom w:val="0"/>
                          <w:divBdr>
                            <w:top w:val="none" w:sz="0" w:space="0" w:color="auto"/>
                            <w:left w:val="none" w:sz="0" w:space="0" w:color="auto"/>
                            <w:bottom w:val="none" w:sz="0" w:space="0" w:color="auto"/>
                            <w:right w:val="none" w:sz="0" w:space="0" w:color="auto"/>
                          </w:divBdr>
                        </w:div>
                        <w:div w:id="1616449800">
                          <w:marLeft w:val="0"/>
                          <w:marRight w:val="0"/>
                          <w:marTop w:val="0"/>
                          <w:marBottom w:val="0"/>
                          <w:divBdr>
                            <w:top w:val="none" w:sz="0" w:space="0" w:color="auto"/>
                            <w:left w:val="none" w:sz="0" w:space="0" w:color="auto"/>
                            <w:bottom w:val="none" w:sz="0" w:space="0" w:color="auto"/>
                            <w:right w:val="none" w:sz="0" w:space="0" w:color="auto"/>
                          </w:divBdr>
                        </w:div>
                        <w:div w:id="1591039996">
                          <w:marLeft w:val="0"/>
                          <w:marRight w:val="0"/>
                          <w:marTop w:val="0"/>
                          <w:marBottom w:val="0"/>
                          <w:divBdr>
                            <w:top w:val="none" w:sz="0" w:space="0" w:color="auto"/>
                            <w:left w:val="none" w:sz="0" w:space="0" w:color="auto"/>
                            <w:bottom w:val="none" w:sz="0" w:space="0" w:color="auto"/>
                            <w:right w:val="none" w:sz="0" w:space="0" w:color="auto"/>
                          </w:divBdr>
                        </w:div>
                        <w:div w:id="1284460023">
                          <w:marLeft w:val="0"/>
                          <w:marRight w:val="0"/>
                          <w:marTop w:val="0"/>
                          <w:marBottom w:val="0"/>
                          <w:divBdr>
                            <w:top w:val="none" w:sz="0" w:space="0" w:color="auto"/>
                            <w:left w:val="none" w:sz="0" w:space="0" w:color="auto"/>
                            <w:bottom w:val="none" w:sz="0" w:space="0" w:color="auto"/>
                            <w:right w:val="none" w:sz="0" w:space="0" w:color="auto"/>
                          </w:divBdr>
                          <w:divsChild>
                            <w:div w:id="1866357758">
                              <w:marLeft w:val="0"/>
                              <w:marRight w:val="0"/>
                              <w:marTop w:val="150"/>
                              <w:marBottom w:val="150"/>
                              <w:divBdr>
                                <w:top w:val="single" w:sz="6" w:space="0" w:color="auto"/>
                                <w:left w:val="none" w:sz="0" w:space="0" w:color="auto"/>
                                <w:bottom w:val="single" w:sz="6" w:space="0" w:color="auto"/>
                                <w:right w:val="none" w:sz="0" w:space="0" w:color="auto"/>
                              </w:divBdr>
                              <w:divsChild>
                                <w:div w:id="2591399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34643068">
                      <w:marLeft w:val="0"/>
                      <w:marRight w:val="0"/>
                      <w:marTop w:val="0"/>
                      <w:marBottom w:val="0"/>
                      <w:divBdr>
                        <w:top w:val="none" w:sz="0" w:space="0" w:color="auto"/>
                        <w:left w:val="none" w:sz="0" w:space="0" w:color="auto"/>
                        <w:bottom w:val="none" w:sz="0" w:space="0" w:color="auto"/>
                        <w:right w:val="none" w:sz="0" w:space="0" w:color="auto"/>
                      </w:divBdr>
                    </w:div>
                    <w:div w:id="1112554703">
                      <w:marLeft w:val="0"/>
                      <w:marRight w:val="0"/>
                      <w:marTop w:val="0"/>
                      <w:marBottom w:val="0"/>
                      <w:divBdr>
                        <w:top w:val="none" w:sz="0" w:space="0" w:color="auto"/>
                        <w:left w:val="none" w:sz="0" w:space="0" w:color="auto"/>
                        <w:bottom w:val="none" w:sz="0" w:space="0" w:color="auto"/>
                        <w:right w:val="none" w:sz="0" w:space="0" w:color="auto"/>
                      </w:divBdr>
                    </w:div>
                    <w:div w:id="1705444314">
                      <w:marLeft w:val="0"/>
                      <w:marRight w:val="0"/>
                      <w:marTop w:val="0"/>
                      <w:marBottom w:val="0"/>
                      <w:divBdr>
                        <w:top w:val="none" w:sz="0" w:space="0" w:color="auto"/>
                        <w:left w:val="none" w:sz="0" w:space="0" w:color="auto"/>
                        <w:bottom w:val="none" w:sz="0" w:space="0" w:color="auto"/>
                        <w:right w:val="none" w:sz="0" w:space="0" w:color="auto"/>
                      </w:divBdr>
                    </w:div>
                  </w:divsChild>
                </w:div>
                <w:div w:id="2133328207">
                  <w:marLeft w:val="0"/>
                  <w:marRight w:val="0"/>
                  <w:marTop w:val="300"/>
                  <w:marBottom w:val="0"/>
                  <w:divBdr>
                    <w:top w:val="none" w:sz="0" w:space="0" w:color="auto"/>
                    <w:left w:val="none" w:sz="0" w:space="0" w:color="auto"/>
                    <w:bottom w:val="none" w:sz="0" w:space="0" w:color="auto"/>
                    <w:right w:val="none" w:sz="0" w:space="0" w:color="auto"/>
                  </w:divBdr>
                  <w:divsChild>
                    <w:div w:id="1375959345">
                      <w:marLeft w:val="0"/>
                      <w:marRight w:val="0"/>
                      <w:marTop w:val="0"/>
                      <w:marBottom w:val="0"/>
                      <w:divBdr>
                        <w:top w:val="none" w:sz="0" w:space="0" w:color="auto"/>
                        <w:left w:val="none" w:sz="0" w:space="0" w:color="auto"/>
                        <w:bottom w:val="none" w:sz="0" w:space="0" w:color="auto"/>
                        <w:right w:val="none" w:sz="0" w:space="0" w:color="auto"/>
                      </w:divBdr>
                      <w:divsChild>
                        <w:div w:id="436751628">
                          <w:marLeft w:val="0"/>
                          <w:marRight w:val="0"/>
                          <w:marTop w:val="0"/>
                          <w:marBottom w:val="0"/>
                          <w:divBdr>
                            <w:top w:val="none" w:sz="0" w:space="0" w:color="auto"/>
                            <w:left w:val="none" w:sz="0" w:space="0" w:color="auto"/>
                            <w:bottom w:val="none" w:sz="0" w:space="0" w:color="auto"/>
                            <w:right w:val="none" w:sz="0" w:space="0" w:color="auto"/>
                          </w:divBdr>
                        </w:div>
                        <w:div w:id="1641692240">
                          <w:marLeft w:val="0"/>
                          <w:marRight w:val="0"/>
                          <w:marTop w:val="0"/>
                          <w:marBottom w:val="0"/>
                          <w:divBdr>
                            <w:top w:val="none" w:sz="0" w:space="0" w:color="auto"/>
                            <w:left w:val="none" w:sz="0" w:space="0" w:color="auto"/>
                            <w:bottom w:val="none" w:sz="0" w:space="0" w:color="auto"/>
                            <w:right w:val="none" w:sz="0" w:space="0" w:color="auto"/>
                          </w:divBdr>
                        </w:div>
                      </w:divsChild>
                    </w:div>
                    <w:div w:id="1975285518">
                      <w:marLeft w:val="0"/>
                      <w:marRight w:val="0"/>
                      <w:marTop w:val="0"/>
                      <w:marBottom w:val="0"/>
                      <w:divBdr>
                        <w:top w:val="none" w:sz="0" w:space="0" w:color="auto"/>
                        <w:left w:val="none" w:sz="0" w:space="0" w:color="auto"/>
                        <w:bottom w:val="none" w:sz="0" w:space="0" w:color="auto"/>
                        <w:right w:val="none" w:sz="0" w:space="0" w:color="auto"/>
                      </w:divBdr>
                      <w:divsChild>
                        <w:div w:id="2072534659">
                          <w:marLeft w:val="0"/>
                          <w:marRight w:val="0"/>
                          <w:marTop w:val="0"/>
                          <w:marBottom w:val="0"/>
                          <w:divBdr>
                            <w:top w:val="none" w:sz="0" w:space="0" w:color="auto"/>
                            <w:left w:val="none" w:sz="0" w:space="0" w:color="auto"/>
                            <w:bottom w:val="none" w:sz="0" w:space="0" w:color="auto"/>
                            <w:right w:val="none" w:sz="0" w:space="0" w:color="auto"/>
                          </w:divBdr>
                        </w:div>
                        <w:div w:id="205797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46262">
                  <w:marLeft w:val="0"/>
                  <w:marRight w:val="0"/>
                  <w:marTop w:val="300"/>
                  <w:marBottom w:val="0"/>
                  <w:divBdr>
                    <w:top w:val="none" w:sz="0" w:space="0" w:color="auto"/>
                    <w:left w:val="none" w:sz="0" w:space="0" w:color="auto"/>
                    <w:bottom w:val="none" w:sz="0" w:space="0" w:color="auto"/>
                    <w:right w:val="none" w:sz="0" w:space="0" w:color="auto"/>
                  </w:divBdr>
                  <w:divsChild>
                    <w:div w:id="1483155301">
                      <w:marLeft w:val="0"/>
                      <w:marRight w:val="0"/>
                      <w:marTop w:val="0"/>
                      <w:marBottom w:val="0"/>
                      <w:divBdr>
                        <w:top w:val="none" w:sz="0" w:space="0" w:color="auto"/>
                        <w:left w:val="none" w:sz="0" w:space="0" w:color="auto"/>
                        <w:bottom w:val="none" w:sz="0" w:space="0" w:color="auto"/>
                        <w:right w:val="none" w:sz="0" w:space="0" w:color="auto"/>
                      </w:divBdr>
                      <w:divsChild>
                        <w:div w:id="1137335211">
                          <w:marLeft w:val="0"/>
                          <w:marRight w:val="0"/>
                          <w:marTop w:val="0"/>
                          <w:marBottom w:val="0"/>
                          <w:divBdr>
                            <w:top w:val="none" w:sz="0" w:space="0" w:color="auto"/>
                            <w:left w:val="none" w:sz="0" w:space="0" w:color="auto"/>
                            <w:bottom w:val="none" w:sz="0" w:space="0" w:color="auto"/>
                            <w:right w:val="none" w:sz="0" w:space="0" w:color="auto"/>
                          </w:divBdr>
                        </w:div>
                        <w:div w:id="1646857863">
                          <w:marLeft w:val="0"/>
                          <w:marRight w:val="0"/>
                          <w:marTop w:val="0"/>
                          <w:marBottom w:val="0"/>
                          <w:divBdr>
                            <w:top w:val="none" w:sz="0" w:space="0" w:color="auto"/>
                            <w:left w:val="none" w:sz="0" w:space="0" w:color="auto"/>
                            <w:bottom w:val="none" w:sz="0" w:space="0" w:color="auto"/>
                            <w:right w:val="none" w:sz="0" w:space="0" w:color="auto"/>
                          </w:divBdr>
                        </w:div>
                        <w:div w:id="1835949380">
                          <w:marLeft w:val="0"/>
                          <w:marRight w:val="0"/>
                          <w:marTop w:val="0"/>
                          <w:marBottom w:val="0"/>
                          <w:divBdr>
                            <w:top w:val="none" w:sz="0" w:space="0" w:color="auto"/>
                            <w:left w:val="none" w:sz="0" w:space="0" w:color="auto"/>
                            <w:bottom w:val="none" w:sz="0" w:space="0" w:color="auto"/>
                            <w:right w:val="none" w:sz="0" w:space="0" w:color="auto"/>
                          </w:divBdr>
                        </w:div>
                        <w:div w:id="452094721">
                          <w:marLeft w:val="0"/>
                          <w:marRight w:val="0"/>
                          <w:marTop w:val="0"/>
                          <w:marBottom w:val="0"/>
                          <w:divBdr>
                            <w:top w:val="none" w:sz="0" w:space="0" w:color="auto"/>
                            <w:left w:val="none" w:sz="0" w:space="0" w:color="auto"/>
                            <w:bottom w:val="none" w:sz="0" w:space="0" w:color="auto"/>
                            <w:right w:val="none" w:sz="0" w:space="0" w:color="auto"/>
                          </w:divBdr>
                        </w:div>
                        <w:div w:id="697434459">
                          <w:marLeft w:val="0"/>
                          <w:marRight w:val="0"/>
                          <w:marTop w:val="0"/>
                          <w:marBottom w:val="0"/>
                          <w:divBdr>
                            <w:top w:val="none" w:sz="0" w:space="0" w:color="auto"/>
                            <w:left w:val="none" w:sz="0" w:space="0" w:color="auto"/>
                            <w:bottom w:val="none" w:sz="0" w:space="0" w:color="auto"/>
                            <w:right w:val="none" w:sz="0" w:space="0" w:color="auto"/>
                          </w:divBdr>
                        </w:div>
                        <w:div w:id="1038821828">
                          <w:marLeft w:val="0"/>
                          <w:marRight w:val="0"/>
                          <w:marTop w:val="0"/>
                          <w:marBottom w:val="0"/>
                          <w:divBdr>
                            <w:top w:val="none" w:sz="0" w:space="0" w:color="auto"/>
                            <w:left w:val="none" w:sz="0" w:space="0" w:color="auto"/>
                            <w:bottom w:val="none" w:sz="0" w:space="0" w:color="auto"/>
                            <w:right w:val="none" w:sz="0" w:space="0" w:color="auto"/>
                          </w:divBdr>
                          <w:divsChild>
                            <w:div w:id="1712266564">
                              <w:marLeft w:val="0"/>
                              <w:marRight w:val="0"/>
                              <w:marTop w:val="150"/>
                              <w:marBottom w:val="150"/>
                              <w:divBdr>
                                <w:top w:val="single" w:sz="6" w:space="0" w:color="auto"/>
                                <w:left w:val="none" w:sz="0" w:space="0" w:color="auto"/>
                                <w:bottom w:val="single" w:sz="6" w:space="0" w:color="auto"/>
                                <w:right w:val="none" w:sz="0" w:space="0" w:color="auto"/>
                              </w:divBdr>
                              <w:divsChild>
                                <w:div w:id="24792547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00285514">
                      <w:marLeft w:val="0"/>
                      <w:marRight w:val="0"/>
                      <w:marTop w:val="0"/>
                      <w:marBottom w:val="0"/>
                      <w:divBdr>
                        <w:top w:val="none" w:sz="0" w:space="0" w:color="auto"/>
                        <w:left w:val="none" w:sz="0" w:space="0" w:color="auto"/>
                        <w:bottom w:val="none" w:sz="0" w:space="0" w:color="auto"/>
                        <w:right w:val="none" w:sz="0" w:space="0" w:color="auto"/>
                      </w:divBdr>
                    </w:div>
                    <w:div w:id="1018582899">
                      <w:marLeft w:val="0"/>
                      <w:marRight w:val="0"/>
                      <w:marTop w:val="0"/>
                      <w:marBottom w:val="0"/>
                      <w:divBdr>
                        <w:top w:val="none" w:sz="0" w:space="0" w:color="auto"/>
                        <w:left w:val="none" w:sz="0" w:space="0" w:color="auto"/>
                        <w:bottom w:val="none" w:sz="0" w:space="0" w:color="auto"/>
                        <w:right w:val="none" w:sz="0" w:space="0" w:color="auto"/>
                      </w:divBdr>
                    </w:div>
                  </w:divsChild>
                </w:div>
                <w:div w:id="286474121">
                  <w:marLeft w:val="0"/>
                  <w:marRight w:val="0"/>
                  <w:marTop w:val="300"/>
                  <w:marBottom w:val="0"/>
                  <w:divBdr>
                    <w:top w:val="none" w:sz="0" w:space="0" w:color="auto"/>
                    <w:left w:val="none" w:sz="0" w:space="0" w:color="auto"/>
                    <w:bottom w:val="none" w:sz="0" w:space="0" w:color="auto"/>
                    <w:right w:val="none" w:sz="0" w:space="0" w:color="auto"/>
                  </w:divBdr>
                  <w:divsChild>
                    <w:div w:id="2119987764">
                      <w:marLeft w:val="0"/>
                      <w:marRight w:val="0"/>
                      <w:marTop w:val="0"/>
                      <w:marBottom w:val="0"/>
                      <w:divBdr>
                        <w:top w:val="none" w:sz="0" w:space="0" w:color="auto"/>
                        <w:left w:val="none" w:sz="0" w:space="0" w:color="auto"/>
                        <w:bottom w:val="none" w:sz="0" w:space="0" w:color="auto"/>
                        <w:right w:val="none" w:sz="0" w:space="0" w:color="auto"/>
                      </w:divBdr>
                      <w:divsChild>
                        <w:div w:id="1568149313">
                          <w:marLeft w:val="0"/>
                          <w:marRight w:val="0"/>
                          <w:marTop w:val="0"/>
                          <w:marBottom w:val="0"/>
                          <w:divBdr>
                            <w:top w:val="none" w:sz="0" w:space="0" w:color="auto"/>
                            <w:left w:val="none" w:sz="0" w:space="0" w:color="auto"/>
                            <w:bottom w:val="none" w:sz="0" w:space="0" w:color="auto"/>
                            <w:right w:val="none" w:sz="0" w:space="0" w:color="auto"/>
                          </w:divBdr>
                        </w:div>
                        <w:div w:id="1226339361">
                          <w:marLeft w:val="0"/>
                          <w:marRight w:val="0"/>
                          <w:marTop w:val="0"/>
                          <w:marBottom w:val="0"/>
                          <w:divBdr>
                            <w:top w:val="none" w:sz="0" w:space="0" w:color="auto"/>
                            <w:left w:val="none" w:sz="0" w:space="0" w:color="auto"/>
                            <w:bottom w:val="none" w:sz="0" w:space="0" w:color="auto"/>
                            <w:right w:val="none" w:sz="0" w:space="0" w:color="auto"/>
                          </w:divBdr>
                        </w:div>
                        <w:div w:id="1158695656">
                          <w:marLeft w:val="0"/>
                          <w:marRight w:val="0"/>
                          <w:marTop w:val="0"/>
                          <w:marBottom w:val="0"/>
                          <w:divBdr>
                            <w:top w:val="none" w:sz="0" w:space="0" w:color="auto"/>
                            <w:left w:val="none" w:sz="0" w:space="0" w:color="auto"/>
                            <w:bottom w:val="none" w:sz="0" w:space="0" w:color="auto"/>
                            <w:right w:val="none" w:sz="0" w:space="0" w:color="auto"/>
                          </w:divBdr>
                        </w:div>
                        <w:div w:id="1237667042">
                          <w:marLeft w:val="0"/>
                          <w:marRight w:val="0"/>
                          <w:marTop w:val="0"/>
                          <w:marBottom w:val="0"/>
                          <w:divBdr>
                            <w:top w:val="none" w:sz="0" w:space="0" w:color="auto"/>
                            <w:left w:val="none" w:sz="0" w:space="0" w:color="auto"/>
                            <w:bottom w:val="none" w:sz="0" w:space="0" w:color="auto"/>
                            <w:right w:val="none" w:sz="0" w:space="0" w:color="auto"/>
                          </w:divBdr>
                        </w:div>
                        <w:div w:id="239946984">
                          <w:marLeft w:val="0"/>
                          <w:marRight w:val="0"/>
                          <w:marTop w:val="0"/>
                          <w:marBottom w:val="0"/>
                          <w:divBdr>
                            <w:top w:val="none" w:sz="0" w:space="0" w:color="auto"/>
                            <w:left w:val="none" w:sz="0" w:space="0" w:color="auto"/>
                            <w:bottom w:val="none" w:sz="0" w:space="0" w:color="auto"/>
                            <w:right w:val="none" w:sz="0" w:space="0" w:color="auto"/>
                          </w:divBdr>
                        </w:div>
                      </w:divsChild>
                    </w:div>
                    <w:div w:id="1575583717">
                      <w:marLeft w:val="0"/>
                      <w:marRight w:val="0"/>
                      <w:marTop w:val="0"/>
                      <w:marBottom w:val="0"/>
                      <w:divBdr>
                        <w:top w:val="none" w:sz="0" w:space="0" w:color="auto"/>
                        <w:left w:val="none" w:sz="0" w:space="0" w:color="auto"/>
                        <w:bottom w:val="none" w:sz="0" w:space="0" w:color="auto"/>
                        <w:right w:val="none" w:sz="0" w:space="0" w:color="auto"/>
                      </w:divBdr>
                    </w:div>
                    <w:div w:id="1252662747">
                      <w:marLeft w:val="0"/>
                      <w:marRight w:val="0"/>
                      <w:marTop w:val="0"/>
                      <w:marBottom w:val="0"/>
                      <w:divBdr>
                        <w:top w:val="none" w:sz="0" w:space="0" w:color="auto"/>
                        <w:left w:val="none" w:sz="0" w:space="0" w:color="auto"/>
                        <w:bottom w:val="none" w:sz="0" w:space="0" w:color="auto"/>
                        <w:right w:val="none" w:sz="0" w:space="0" w:color="auto"/>
                      </w:divBdr>
                      <w:divsChild>
                        <w:div w:id="1861773061">
                          <w:marLeft w:val="0"/>
                          <w:marRight w:val="0"/>
                          <w:marTop w:val="150"/>
                          <w:marBottom w:val="150"/>
                          <w:divBdr>
                            <w:top w:val="single" w:sz="6" w:space="0" w:color="auto"/>
                            <w:left w:val="none" w:sz="0" w:space="0" w:color="auto"/>
                            <w:bottom w:val="single" w:sz="6" w:space="0" w:color="auto"/>
                            <w:right w:val="none" w:sz="0" w:space="0" w:color="auto"/>
                          </w:divBdr>
                          <w:divsChild>
                            <w:div w:id="5713098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66207556">
                      <w:marLeft w:val="0"/>
                      <w:marRight w:val="0"/>
                      <w:marTop w:val="0"/>
                      <w:marBottom w:val="0"/>
                      <w:divBdr>
                        <w:top w:val="none" w:sz="0" w:space="0" w:color="auto"/>
                        <w:left w:val="none" w:sz="0" w:space="0" w:color="auto"/>
                        <w:bottom w:val="none" w:sz="0" w:space="0" w:color="auto"/>
                        <w:right w:val="none" w:sz="0" w:space="0" w:color="auto"/>
                      </w:divBdr>
                    </w:div>
                    <w:div w:id="2028286263">
                      <w:marLeft w:val="0"/>
                      <w:marRight w:val="0"/>
                      <w:marTop w:val="0"/>
                      <w:marBottom w:val="0"/>
                      <w:divBdr>
                        <w:top w:val="none" w:sz="0" w:space="0" w:color="auto"/>
                        <w:left w:val="none" w:sz="0" w:space="0" w:color="auto"/>
                        <w:bottom w:val="none" w:sz="0" w:space="0" w:color="auto"/>
                        <w:right w:val="none" w:sz="0" w:space="0" w:color="auto"/>
                      </w:divBdr>
                    </w:div>
                  </w:divsChild>
                </w:div>
                <w:div w:id="1371883677">
                  <w:marLeft w:val="0"/>
                  <w:marRight w:val="0"/>
                  <w:marTop w:val="300"/>
                  <w:marBottom w:val="0"/>
                  <w:divBdr>
                    <w:top w:val="none" w:sz="0" w:space="0" w:color="auto"/>
                    <w:left w:val="none" w:sz="0" w:space="0" w:color="auto"/>
                    <w:bottom w:val="none" w:sz="0" w:space="0" w:color="auto"/>
                    <w:right w:val="none" w:sz="0" w:space="0" w:color="auto"/>
                  </w:divBdr>
                  <w:divsChild>
                    <w:div w:id="2053188952">
                      <w:marLeft w:val="0"/>
                      <w:marRight w:val="0"/>
                      <w:marTop w:val="0"/>
                      <w:marBottom w:val="0"/>
                      <w:divBdr>
                        <w:top w:val="none" w:sz="0" w:space="0" w:color="auto"/>
                        <w:left w:val="none" w:sz="0" w:space="0" w:color="auto"/>
                        <w:bottom w:val="none" w:sz="0" w:space="0" w:color="auto"/>
                        <w:right w:val="none" w:sz="0" w:space="0" w:color="auto"/>
                      </w:divBdr>
                    </w:div>
                    <w:div w:id="492451876">
                      <w:marLeft w:val="0"/>
                      <w:marRight w:val="0"/>
                      <w:marTop w:val="0"/>
                      <w:marBottom w:val="0"/>
                      <w:divBdr>
                        <w:top w:val="none" w:sz="0" w:space="0" w:color="auto"/>
                        <w:left w:val="none" w:sz="0" w:space="0" w:color="auto"/>
                        <w:bottom w:val="none" w:sz="0" w:space="0" w:color="auto"/>
                        <w:right w:val="none" w:sz="0" w:space="0" w:color="auto"/>
                      </w:divBdr>
                    </w:div>
                  </w:divsChild>
                </w:div>
                <w:div w:id="675307066">
                  <w:marLeft w:val="0"/>
                  <w:marRight w:val="0"/>
                  <w:marTop w:val="300"/>
                  <w:marBottom w:val="0"/>
                  <w:divBdr>
                    <w:top w:val="none" w:sz="0" w:space="0" w:color="auto"/>
                    <w:left w:val="none" w:sz="0" w:space="0" w:color="auto"/>
                    <w:bottom w:val="none" w:sz="0" w:space="0" w:color="auto"/>
                    <w:right w:val="none" w:sz="0" w:space="0" w:color="auto"/>
                  </w:divBdr>
                  <w:divsChild>
                    <w:div w:id="1992757909">
                      <w:marLeft w:val="0"/>
                      <w:marRight w:val="0"/>
                      <w:marTop w:val="0"/>
                      <w:marBottom w:val="0"/>
                      <w:divBdr>
                        <w:top w:val="none" w:sz="0" w:space="0" w:color="auto"/>
                        <w:left w:val="none" w:sz="0" w:space="0" w:color="auto"/>
                        <w:bottom w:val="none" w:sz="0" w:space="0" w:color="auto"/>
                        <w:right w:val="none" w:sz="0" w:space="0" w:color="auto"/>
                      </w:divBdr>
                      <w:divsChild>
                        <w:div w:id="1004165267">
                          <w:marLeft w:val="0"/>
                          <w:marRight w:val="0"/>
                          <w:marTop w:val="0"/>
                          <w:marBottom w:val="0"/>
                          <w:divBdr>
                            <w:top w:val="none" w:sz="0" w:space="0" w:color="auto"/>
                            <w:left w:val="none" w:sz="0" w:space="0" w:color="auto"/>
                            <w:bottom w:val="none" w:sz="0" w:space="0" w:color="auto"/>
                            <w:right w:val="none" w:sz="0" w:space="0" w:color="auto"/>
                          </w:divBdr>
                        </w:div>
                        <w:div w:id="476189542">
                          <w:marLeft w:val="0"/>
                          <w:marRight w:val="0"/>
                          <w:marTop w:val="0"/>
                          <w:marBottom w:val="0"/>
                          <w:divBdr>
                            <w:top w:val="none" w:sz="0" w:space="0" w:color="auto"/>
                            <w:left w:val="none" w:sz="0" w:space="0" w:color="auto"/>
                            <w:bottom w:val="none" w:sz="0" w:space="0" w:color="auto"/>
                            <w:right w:val="none" w:sz="0" w:space="0" w:color="auto"/>
                          </w:divBdr>
                        </w:div>
                        <w:div w:id="1213615397">
                          <w:marLeft w:val="0"/>
                          <w:marRight w:val="0"/>
                          <w:marTop w:val="0"/>
                          <w:marBottom w:val="0"/>
                          <w:divBdr>
                            <w:top w:val="none" w:sz="0" w:space="0" w:color="auto"/>
                            <w:left w:val="none" w:sz="0" w:space="0" w:color="auto"/>
                            <w:bottom w:val="none" w:sz="0" w:space="0" w:color="auto"/>
                            <w:right w:val="none" w:sz="0" w:space="0" w:color="auto"/>
                          </w:divBdr>
                        </w:div>
                        <w:div w:id="911617527">
                          <w:marLeft w:val="0"/>
                          <w:marRight w:val="0"/>
                          <w:marTop w:val="0"/>
                          <w:marBottom w:val="0"/>
                          <w:divBdr>
                            <w:top w:val="none" w:sz="0" w:space="0" w:color="auto"/>
                            <w:left w:val="none" w:sz="0" w:space="0" w:color="auto"/>
                            <w:bottom w:val="none" w:sz="0" w:space="0" w:color="auto"/>
                            <w:right w:val="none" w:sz="0" w:space="0" w:color="auto"/>
                          </w:divBdr>
                        </w:div>
                        <w:div w:id="1975525915">
                          <w:marLeft w:val="0"/>
                          <w:marRight w:val="0"/>
                          <w:marTop w:val="0"/>
                          <w:marBottom w:val="0"/>
                          <w:divBdr>
                            <w:top w:val="none" w:sz="0" w:space="0" w:color="auto"/>
                            <w:left w:val="none" w:sz="0" w:space="0" w:color="auto"/>
                            <w:bottom w:val="none" w:sz="0" w:space="0" w:color="auto"/>
                            <w:right w:val="none" w:sz="0" w:space="0" w:color="auto"/>
                          </w:divBdr>
                        </w:div>
                      </w:divsChild>
                    </w:div>
                    <w:div w:id="1519276936">
                      <w:marLeft w:val="0"/>
                      <w:marRight w:val="0"/>
                      <w:marTop w:val="0"/>
                      <w:marBottom w:val="0"/>
                      <w:divBdr>
                        <w:top w:val="none" w:sz="0" w:space="0" w:color="auto"/>
                        <w:left w:val="none" w:sz="0" w:space="0" w:color="auto"/>
                        <w:bottom w:val="none" w:sz="0" w:space="0" w:color="auto"/>
                        <w:right w:val="none" w:sz="0" w:space="0" w:color="auto"/>
                      </w:divBdr>
                    </w:div>
                    <w:div w:id="1882015785">
                      <w:marLeft w:val="0"/>
                      <w:marRight w:val="0"/>
                      <w:marTop w:val="0"/>
                      <w:marBottom w:val="0"/>
                      <w:divBdr>
                        <w:top w:val="none" w:sz="0" w:space="0" w:color="auto"/>
                        <w:left w:val="none" w:sz="0" w:space="0" w:color="auto"/>
                        <w:bottom w:val="none" w:sz="0" w:space="0" w:color="auto"/>
                        <w:right w:val="none" w:sz="0" w:space="0" w:color="auto"/>
                      </w:divBdr>
                      <w:divsChild>
                        <w:div w:id="650519027">
                          <w:marLeft w:val="0"/>
                          <w:marRight w:val="0"/>
                          <w:marTop w:val="0"/>
                          <w:marBottom w:val="0"/>
                          <w:divBdr>
                            <w:top w:val="none" w:sz="0" w:space="0" w:color="auto"/>
                            <w:left w:val="none" w:sz="0" w:space="0" w:color="auto"/>
                            <w:bottom w:val="none" w:sz="0" w:space="0" w:color="auto"/>
                            <w:right w:val="none" w:sz="0" w:space="0" w:color="auto"/>
                          </w:divBdr>
                        </w:div>
                        <w:div w:id="2128157000">
                          <w:marLeft w:val="0"/>
                          <w:marRight w:val="0"/>
                          <w:marTop w:val="0"/>
                          <w:marBottom w:val="0"/>
                          <w:divBdr>
                            <w:top w:val="none" w:sz="0" w:space="0" w:color="auto"/>
                            <w:left w:val="none" w:sz="0" w:space="0" w:color="auto"/>
                            <w:bottom w:val="none" w:sz="0" w:space="0" w:color="auto"/>
                            <w:right w:val="none" w:sz="0" w:space="0" w:color="auto"/>
                          </w:divBdr>
                        </w:div>
                        <w:div w:id="1373964822">
                          <w:marLeft w:val="0"/>
                          <w:marRight w:val="0"/>
                          <w:marTop w:val="0"/>
                          <w:marBottom w:val="0"/>
                          <w:divBdr>
                            <w:top w:val="none" w:sz="0" w:space="0" w:color="auto"/>
                            <w:left w:val="none" w:sz="0" w:space="0" w:color="auto"/>
                            <w:bottom w:val="none" w:sz="0" w:space="0" w:color="auto"/>
                            <w:right w:val="none" w:sz="0" w:space="0" w:color="auto"/>
                          </w:divBdr>
                          <w:divsChild>
                            <w:div w:id="7217916">
                              <w:marLeft w:val="0"/>
                              <w:marRight w:val="0"/>
                              <w:marTop w:val="0"/>
                              <w:marBottom w:val="0"/>
                              <w:divBdr>
                                <w:top w:val="none" w:sz="0" w:space="0" w:color="auto"/>
                                <w:left w:val="none" w:sz="0" w:space="0" w:color="auto"/>
                                <w:bottom w:val="none" w:sz="0" w:space="0" w:color="auto"/>
                                <w:right w:val="none" w:sz="0" w:space="0" w:color="auto"/>
                              </w:divBdr>
                            </w:div>
                            <w:div w:id="99045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82928">
                      <w:marLeft w:val="0"/>
                      <w:marRight w:val="0"/>
                      <w:marTop w:val="0"/>
                      <w:marBottom w:val="0"/>
                      <w:divBdr>
                        <w:top w:val="none" w:sz="0" w:space="0" w:color="auto"/>
                        <w:left w:val="none" w:sz="0" w:space="0" w:color="auto"/>
                        <w:bottom w:val="none" w:sz="0" w:space="0" w:color="auto"/>
                        <w:right w:val="none" w:sz="0" w:space="0" w:color="auto"/>
                      </w:divBdr>
                    </w:div>
                    <w:div w:id="386224001">
                      <w:marLeft w:val="0"/>
                      <w:marRight w:val="0"/>
                      <w:marTop w:val="0"/>
                      <w:marBottom w:val="0"/>
                      <w:divBdr>
                        <w:top w:val="none" w:sz="0" w:space="0" w:color="auto"/>
                        <w:left w:val="none" w:sz="0" w:space="0" w:color="auto"/>
                        <w:bottom w:val="none" w:sz="0" w:space="0" w:color="auto"/>
                        <w:right w:val="none" w:sz="0" w:space="0" w:color="auto"/>
                      </w:divBdr>
                    </w:div>
                    <w:div w:id="931203132">
                      <w:marLeft w:val="0"/>
                      <w:marRight w:val="0"/>
                      <w:marTop w:val="0"/>
                      <w:marBottom w:val="0"/>
                      <w:divBdr>
                        <w:top w:val="none" w:sz="0" w:space="0" w:color="auto"/>
                        <w:left w:val="none" w:sz="0" w:space="0" w:color="auto"/>
                        <w:bottom w:val="none" w:sz="0" w:space="0" w:color="auto"/>
                        <w:right w:val="none" w:sz="0" w:space="0" w:color="auto"/>
                      </w:divBdr>
                      <w:divsChild>
                        <w:div w:id="914903061">
                          <w:marLeft w:val="0"/>
                          <w:marRight w:val="0"/>
                          <w:marTop w:val="0"/>
                          <w:marBottom w:val="0"/>
                          <w:divBdr>
                            <w:top w:val="none" w:sz="0" w:space="0" w:color="auto"/>
                            <w:left w:val="none" w:sz="0" w:space="0" w:color="auto"/>
                            <w:bottom w:val="none" w:sz="0" w:space="0" w:color="auto"/>
                            <w:right w:val="none" w:sz="0" w:space="0" w:color="auto"/>
                          </w:divBdr>
                        </w:div>
                        <w:div w:id="1193836424">
                          <w:marLeft w:val="0"/>
                          <w:marRight w:val="0"/>
                          <w:marTop w:val="0"/>
                          <w:marBottom w:val="0"/>
                          <w:divBdr>
                            <w:top w:val="none" w:sz="0" w:space="0" w:color="auto"/>
                            <w:left w:val="none" w:sz="0" w:space="0" w:color="auto"/>
                            <w:bottom w:val="none" w:sz="0" w:space="0" w:color="auto"/>
                            <w:right w:val="none" w:sz="0" w:space="0" w:color="auto"/>
                          </w:divBdr>
                        </w:div>
                      </w:divsChild>
                    </w:div>
                    <w:div w:id="1022825818">
                      <w:marLeft w:val="0"/>
                      <w:marRight w:val="0"/>
                      <w:marTop w:val="0"/>
                      <w:marBottom w:val="0"/>
                      <w:divBdr>
                        <w:top w:val="none" w:sz="0" w:space="0" w:color="auto"/>
                        <w:left w:val="none" w:sz="0" w:space="0" w:color="auto"/>
                        <w:bottom w:val="none" w:sz="0" w:space="0" w:color="auto"/>
                        <w:right w:val="none" w:sz="0" w:space="0" w:color="auto"/>
                      </w:divBdr>
                      <w:divsChild>
                        <w:div w:id="1561136275">
                          <w:marLeft w:val="0"/>
                          <w:marRight w:val="0"/>
                          <w:marTop w:val="0"/>
                          <w:marBottom w:val="0"/>
                          <w:divBdr>
                            <w:top w:val="none" w:sz="0" w:space="0" w:color="auto"/>
                            <w:left w:val="none" w:sz="0" w:space="0" w:color="auto"/>
                            <w:bottom w:val="none" w:sz="0" w:space="0" w:color="auto"/>
                            <w:right w:val="none" w:sz="0" w:space="0" w:color="auto"/>
                          </w:divBdr>
                        </w:div>
                        <w:div w:id="1695762015">
                          <w:marLeft w:val="0"/>
                          <w:marRight w:val="0"/>
                          <w:marTop w:val="0"/>
                          <w:marBottom w:val="0"/>
                          <w:divBdr>
                            <w:top w:val="none" w:sz="0" w:space="0" w:color="auto"/>
                            <w:left w:val="none" w:sz="0" w:space="0" w:color="auto"/>
                            <w:bottom w:val="none" w:sz="0" w:space="0" w:color="auto"/>
                            <w:right w:val="none" w:sz="0" w:space="0" w:color="auto"/>
                          </w:divBdr>
                        </w:div>
                      </w:divsChild>
                    </w:div>
                    <w:div w:id="461849352">
                      <w:marLeft w:val="0"/>
                      <w:marRight w:val="0"/>
                      <w:marTop w:val="0"/>
                      <w:marBottom w:val="0"/>
                      <w:divBdr>
                        <w:top w:val="none" w:sz="0" w:space="0" w:color="auto"/>
                        <w:left w:val="none" w:sz="0" w:space="0" w:color="auto"/>
                        <w:bottom w:val="none" w:sz="0" w:space="0" w:color="auto"/>
                        <w:right w:val="none" w:sz="0" w:space="0" w:color="auto"/>
                      </w:divBdr>
                    </w:div>
                  </w:divsChild>
                </w:div>
                <w:div w:id="1983733342">
                  <w:marLeft w:val="0"/>
                  <w:marRight w:val="0"/>
                  <w:marTop w:val="300"/>
                  <w:marBottom w:val="0"/>
                  <w:divBdr>
                    <w:top w:val="none" w:sz="0" w:space="0" w:color="auto"/>
                    <w:left w:val="none" w:sz="0" w:space="0" w:color="auto"/>
                    <w:bottom w:val="none" w:sz="0" w:space="0" w:color="auto"/>
                    <w:right w:val="none" w:sz="0" w:space="0" w:color="auto"/>
                  </w:divBdr>
                </w:div>
                <w:div w:id="481122572">
                  <w:marLeft w:val="0"/>
                  <w:marRight w:val="0"/>
                  <w:marTop w:val="300"/>
                  <w:marBottom w:val="0"/>
                  <w:divBdr>
                    <w:top w:val="none" w:sz="0" w:space="0" w:color="auto"/>
                    <w:left w:val="none" w:sz="0" w:space="0" w:color="auto"/>
                    <w:bottom w:val="none" w:sz="0" w:space="0" w:color="auto"/>
                    <w:right w:val="none" w:sz="0" w:space="0" w:color="auto"/>
                  </w:divBdr>
                  <w:divsChild>
                    <w:div w:id="1779520438">
                      <w:marLeft w:val="0"/>
                      <w:marRight w:val="0"/>
                      <w:marTop w:val="0"/>
                      <w:marBottom w:val="0"/>
                      <w:divBdr>
                        <w:top w:val="none" w:sz="0" w:space="0" w:color="auto"/>
                        <w:left w:val="none" w:sz="0" w:space="0" w:color="auto"/>
                        <w:bottom w:val="none" w:sz="0" w:space="0" w:color="auto"/>
                        <w:right w:val="none" w:sz="0" w:space="0" w:color="auto"/>
                      </w:divBdr>
                      <w:divsChild>
                        <w:div w:id="224071730">
                          <w:marLeft w:val="0"/>
                          <w:marRight w:val="0"/>
                          <w:marTop w:val="150"/>
                          <w:marBottom w:val="150"/>
                          <w:divBdr>
                            <w:top w:val="single" w:sz="6" w:space="0" w:color="auto"/>
                            <w:left w:val="none" w:sz="0" w:space="0" w:color="auto"/>
                            <w:bottom w:val="single" w:sz="6" w:space="0" w:color="auto"/>
                            <w:right w:val="none" w:sz="0" w:space="0" w:color="auto"/>
                          </w:divBdr>
                          <w:divsChild>
                            <w:div w:id="16928774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16633863">
                      <w:marLeft w:val="0"/>
                      <w:marRight w:val="0"/>
                      <w:marTop w:val="0"/>
                      <w:marBottom w:val="0"/>
                      <w:divBdr>
                        <w:top w:val="none" w:sz="0" w:space="0" w:color="auto"/>
                        <w:left w:val="none" w:sz="0" w:space="0" w:color="auto"/>
                        <w:bottom w:val="none" w:sz="0" w:space="0" w:color="auto"/>
                        <w:right w:val="none" w:sz="0" w:space="0" w:color="auto"/>
                      </w:divBdr>
                    </w:div>
                    <w:div w:id="921328470">
                      <w:marLeft w:val="0"/>
                      <w:marRight w:val="0"/>
                      <w:marTop w:val="0"/>
                      <w:marBottom w:val="0"/>
                      <w:divBdr>
                        <w:top w:val="none" w:sz="0" w:space="0" w:color="auto"/>
                        <w:left w:val="none" w:sz="0" w:space="0" w:color="auto"/>
                        <w:bottom w:val="none" w:sz="0" w:space="0" w:color="auto"/>
                        <w:right w:val="none" w:sz="0" w:space="0" w:color="auto"/>
                      </w:divBdr>
                    </w:div>
                  </w:divsChild>
                </w:div>
                <w:div w:id="1831022493">
                  <w:marLeft w:val="0"/>
                  <w:marRight w:val="0"/>
                  <w:marTop w:val="300"/>
                  <w:marBottom w:val="0"/>
                  <w:divBdr>
                    <w:top w:val="none" w:sz="0" w:space="0" w:color="auto"/>
                    <w:left w:val="none" w:sz="0" w:space="0" w:color="auto"/>
                    <w:bottom w:val="none" w:sz="0" w:space="0" w:color="auto"/>
                    <w:right w:val="none" w:sz="0" w:space="0" w:color="auto"/>
                  </w:divBdr>
                  <w:divsChild>
                    <w:div w:id="1156337383">
                      <w:marLeft w:val="0"/>
                      <w:marRight w:val="0"/>
                      <w:marTop w:val="0"/>
                      <w:marBottom w:val="0"/>
                      <w:divBdr>
                        <w:top w:val="none" w:sz="0" w:space="0" w:color="auto"/>
                        <w:left w:val="none" w:sz="0" w:space="0" w:color="auto"/>
                        <w:bottom w:val="none" w:sz="0" w:space="0" w:color="auto"/>
                        <w:right w:val="none" w:sz="0" w:space="0" w:color="auto"/>
                      </w:divBdr>
                    </w:div>
                    <w:div w:id="337460698">
                      <w:marLeft w:val="0"/>
                      <w:marRight w:val="0"/>
                      <w:marTop w:val="0"/>
                      <w:marBottom w:val="0"/>
                      <w:divBdr>
                        <w:top w:val="none" w:sz="0" w:space="0" w:color="auto"/>
                        <w:left w:val="none" w:sz="0" w:space="0" w:color="auto"/>
                        <w:bottom w:val="none" w:sz="0" w:space="0" w:color="auto"/>
                        <w:right w:val="none" w:sz="0" w:space="0" w:color="auto"/>
                      </w:divBdr>
                    </w:div>
                  </w:divsChild>
                </w:div>
                <w:div w:id="1458522159">
                  <w:marLeft w:val="0"/>
                  <w:marRight w:val="0"/>
                  <w:marTop w:val="300"/>
                  <w:marBottom w:val="0"/>
                  <w:divBdr>
                    <w:top w:val="none" w:sz="0" w:space="0" w:color="auto"/>
                    <w:left w:val="none" w:sz="0" w:space="0" w:color="auto"/>
                    <w:bottom w:val="none" w:sz="0" w:space="0" w:color="auto"/>
                    <w:right w:val="none" w:sz="0" w:space="0" w:color="auto"/>
                  </w:divBdr>
                  <w:divsChild>
                    <w:div w:id="512692839">
                      <w:marLeft w:val="0"/>
                      <w:marRight w:val="0"/>
                      <w:marTop w:val="0"/>
                      <w:marBottom w:val="0"/>
                      <w:divBdr>
                        <w:top w:val="none" w:sz="0" w:space="0" w:color="auto"/>
                        <w:left w:val="none" w:sz="0" w:space="0" w:color="auto"/>
                        <w:bottom w:val="none" w:sz="0" w:space="0" w:color="auto"/>
                        <w:right w:val="none" w:sz="0" w:space="0" w:color="auto"/>
                      </w:divBdr>
                    </w:div>
                    <w:div w:id="213347035">
                      <w:marLeft w:val="0"/>
                      <w:marRight w:val="0"/>
                      <w:marTop w:val="0"/>
                      <w:marBottom w:val="0"/>
                      <w:divBdr>
                        <w:top w:val="none" w:sz="0" w:space="0" w:color="auto"/>
                        <w:left w:val="none" w:sz="0" w:space="0" w:color="auto"/>
                        <w:bottom w:val="none" w:sz="0" w:space="0" w:color="auto"/>
                        <w:right w:val="none" w:sz="0" w:space="0" w:color="auto"/>
                      </w:divBdr>
                      <w:divsChild>
                        <w:div w:id="237254106">
                          <w:marLeft w:val="0"/>
                          <w:marRight w:val="0"/>
                          <w:marTop w:val="0"/>
                          <w:marBottom w:val="0"/>
                          <w:divBdr>
                            <w:top w:val="none" w:sz="0" w:space="0" w:color="auto"/>
                            <w:left w:val="none" w:sz="0" w:space="0" w:color="auto"/>
                            <w:bottom w:val="none" w:sz="0" w:space="0" w:color="auto"/>
                            <w:right w:val="none" w:sz="0" w:space="0" w:color="auto"/>
                          </w:divBdr>
                        </w:div>
                        <w:div w:id="152524320">
                          <w:marLeft w:val="0"/>
                          <w:marRight w:val="0"/>
                          <w:marTop w:val="0"/>
                          <w:marBottom w:val="0"/>
                          <w:divBdr>
                            <w:top w:val="none" w:sz="0" w:space="0" w:color="auto"/>
                            <w:left w:val="none" w:sz="0" w:space="0" w:color="auto"/>
                            <w:bottom w:val="none" w:sz="0" w:space="0" w:color="auto"/>
                            <w:right w:val="none" w:sz="0" w:space="0" w:color="auto"/>
                          </w:divBdr>
                        </w:div>
                        <w:div w:id="507713796">
                          <w:marLeft w:val="0"/>
                          <w:marRight w:val="0"/>
                          <w:marTop w:val="0"/>
                          <w:marBottom w:val="0"/>
                          <w:divBdr>
                            <w:top w:val="none" w:sz="0" w:space="0" w:color="auto"/>
                            <w:left w:val="none" w:sz="0" w:space="0" w:color="auto"/>
                            <w:bottom w:val="none" w:sz="0" w:space="0" w:color="auto"/>
                            <w:right w:val="none" w:sz="0" w:space="0" w:color="auto"/>
                          </w:divBdr>
                          <w:divsChild>
                            <w:div w:id="1467622967">
                              <w:marLeft w:val="0"/>
                              <w:marRight w:val="0"/>
                              <w:marTop w:val="150"/>
                              <w:marBottom w:val="150"/>
                              <w:divBdr>
                                <w:top w:val="single" w:sz="6" w:space="0" w:color="auto"/>
                                <w:left w:val="none" w:sz="0" w:space="0" w:color="auto"/>
                                <w:bottom w:val="single" w:sz="6" w:space="0" w:color="auto"/>
                                <w:right w:val="none" w:sz="0" w:space="0" w:color="auto"/>
                              </w:divBdr>
                              <w:divsChild>
                                <w:div w:id="7927521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23129263">
                          <w:marLeft w:val="0"/>
                          <w:marRight w:val="0"/>
                          <w:marTop w:val="0"/>
                          <w:marBottom w:val="0"/>
                          <w:divBdr>
                            <w:top w:val="none" w:sz="0" w:space="0" w:color="auto"/>
                            <w:left w:val="none" w:sz="0" w:space="0" w:color="auto"/>
                            <w:bottom w:val="none" w:sz="0" w:space="0" w:color="auto"/>
                            <w:right w:val="none" w:sz="0" w:space="0" w:color="auto"/>
                          </w:divBdr>
                        </w:div>
                        <w:div w:id="1966621167">
                          <w:marLeft w:val="0"/>
                          <w:marRight w:val="0"/>
                          <w:marTop w:val="0"/>
                          <w:marBottom w:val="0"/>
                          <w:divBdr>
                            <w:top w:val="none" w:sz="0" w:space="0" w:color="auto"/>
                            <w:left w:val="none" w:sz="0" w:space="0" w:color="auto"/>
                            <w:bottom w:val="none" w:sz="0" w:space="0" w:color="auto"/>
                            <w:right w:val="none" w:sz="0" w:space="0" w:color="auto"/>
                          </w:divBdr>
                        </w:div>
                      </w:divsChild>
                    </w:div>
                    <w:div w:id="113602946">
                      <w:marLeft w:val="0"/>
                      <w:marRight w:val="0"/>
                      <w:marTop w:val="0"/>
                      <w:marBottom w:val="0"/>
                      <w:divBdr>
                        <w:top w:val="none" w:sz="0" w:space="0" w:color="auto"/>
                        <w:left w:val="none" w:sz="0" w:space="0" w:color="auto"/>
                        <w:bottom w:val="none" w:sz="0" w:space="0" w:color="auto"/>
                        <w:right w:val="none" w:sz="0" w:space="0" w:color="auto"/>
                      </w:divBdr>
                    </w:div>
                    <w:div w:id="921530986">
                      <w:marLeft w:val="0"/>
                      <w:marRight w:val="0"/>
                      <w:marTop w:val="0"/>
                      <w:marBottom w:val="0"/>
                      <w:divBdr>
                        <w:top w:val="none" w:sz="0" w:space="0" w:color="auto"/>
                        <w:left w:val="none" w:sz="0" w:space="0" w:color="auto"/>
                        <w:bottom w:val="none" w:sz="0" w:space="0" w:color="auto"/>
                        <w:right w:val="none" w:sz="0" w:space="0" w:color="auto"/>
                      </w:divBdr>
                    </w:div>
                    <w:div w:id="1952932543">
                      <w:marLeft w:val="0"/>
                      <w:marRight w:val="0"/>
                      <w:marTop w:val="0"/>
                      <w:marBottom w:val="0"/>
                      <w:divBdr>
                        <w:top w:val="none" w:sz="0" w:space="0" w:color="auto"/>
                        <w:left w:val="none" w:sz="0" w:space="0" w:color="auto"/>
                        <w:bottom w:val="none" w:sz="0" w:space="0" w:color="auto"/>
                        <w:right w:val="none" w:sz="0" w:space="0" w:color="auto"/>
                      </w:divBdr>
                    </w:div>
                    <w:div w:id="1296763009">
                      <w:marLeft w:val="0"/>
                      <w:marRight w:val="0"/>
                      <w:marTop w:val="0"/>
                      <w:marBottom w:val="0"/>
                      <w:divBdr>
                        <w:top w:val="none" w:sz="0" w:space="0" w:color="auto"/>
                        <w:left w:val="none" w:sz="0" w:space="0" w:color="auto"/>
                        <w:bottom w:val="none" w:sz="0" w:space="0" w:color="auto"/>
                        <w:right w:val="none" w:sz="0" w:space="0" w:color="auto"/>
                      </w:divBdr>
                    </w:div>
                  </w:divsChild>
                </w:div>
                <w:div w:id="1454834444">
                  <w:marLeft w:val="0"/>
                  <w:marRight w:val="0"/>
                  <w:marTop w:val="300"/>
                  <w:marBottom w:val="0"/>
                  <w:divBdr>
                    <w:top w:val="none" w:sz="0" w:space="0" w:color="auto"/>
                    <w:left w:val="none" w:sz="0" w:space="0" w:color="auto"/>
                    <w:bottom w:val="none" w:sz="0" w:space="0" w:color="auto"/>
                    <w:right w:val="none" w:sz="0" w:space="0" w:color="auto"/>
                  </w:divBdr>
                </w:div>
                <w:div w:id="1521967299">
                  <w:marLeft w:val="0"/>
                  <w:marRight w:val="0"/>
                  <w:marTop w:val="300"/>
                  <w:marBottom w:val="0"/>
                  <w:divBdr>
                    <w:top w:val="none" w:sz="0" w:space="0" w:color="auto"/>
                    <w:left w:val="none" w:sz="0" w:space="0" w:color="auto"/>
                    <w:bottom w:val="none" w:sz="0" w:space="0" w:color="auto"/>
                    <w:right w:val="none" w:sz="0" w:space="0" w:color="auto"/>
                  </w:divBdr>
                  <w:divsChild>
                    <w:div w:id="2044547961">
                      <w:marLeft w:val="0"/>
                      <w:marRight w:val="0"/>
                      <w:marTop w:val="0"/>
                      <w:marBottom w:val="0"/>
                      <w:divBdr>
                        <w:top w:val="none" w:sz="0" w:space="0" w:color="auto"/>
                        <w:left w:val="none" w:sz="0" w:space="0" w:color="auto"/>
                        <w:bottom w:val="none" w:sz="0" w:space="0" w:color="auto"/>
                        <w:right w:val="none" w:sz="0" w:space="0" w:color="auto"/>
                      </w:divBdr>
                    </w:div>
                    <w:div w:id="1839074294">
                      <w:marLeft w:val="0"/>
                      <w:marRight w:val="0"/>
                      <w:marTop w:val="0"/>
                      <w:marBottom w:val="0"/>
                      <w:divBdr>
                        <w:top w:val="none" w:sz="0" w:space="0" w:color="auto"/>
                        <w:left w:val="none" w:sz="0" w:space="0" w:color="auto"/>
                        <w:bottom w:val="none" w:sz="0" w:space="0" w:color="auto"/>
                        <w:right w:val="none" w:sz="0" w:space="0" w:color="auto"/>
                      </w:divBdr>
                    </w:div>
                  </w:divsChild>
                </w:div>
                <w:div w:id="1167480649">
                  <w:marLeft w:val="0"/>
                  <w:marRight w:val="0"/>
                  <w:marTop w:val="300"/>
                  <w:marBottom w:val="0"/>
                  <w:divBdr>
                    <w:top w:val="none" w:sz="0" w:space="0" w:color="auto"/>
                    <w:left w:val="none" w:sz="0" w:space="0" w:color="auto"/>
                    <w:bottom w:val="none" w:sz="0" w:space="0" w:color="auto"/>
                    <w:right w:val="none" w:sz="0" w:space="0" w:color="auto"/>
                  </w:divBdr>
                </w:div>
                <w:div w:id="637222557">
                  <w:marLeft w:val="0"/>
                  <w:marRight w:val="0"/>
                  <w:marTop w:val="300"/>
                  <w:marBottom w:val="0"/>
                  <w:divBdr>
                    <w:top w:val="none" w:sz="0" w:space="0" w:color="auto"/>
                    <w:left w:val="none" w:sz="0" w:space="0" w:color="auto"/>
                    <w:bottom w:val="none" w:sz="0" w:space="0" w:color="auto"/>
                    <w:right w:val="none" w:sz="0" w:space="0" w:color="auto"/>
                  </w:divBdr>
                  <w:divsChild>
                    <w:div w:id="911625857">
                      <w:marLeft w:val="0"/>
                      <w:marRight w:val="0"/>
                      <w:marTop w:val="0"/>
                      <w:marBottom w:val="0"/>
                      <w:divBdr>
                        <w:top w:val="none" w:sz="0" w:space="0" w:color="auto"/>
                        <w:left w:val="none" w:sz="0" w:space="0" w:color="auto"/>
                        <w:bottom w:val="none" w:sz="0" w:space="0" w:color="auto"/>
                        <w:right w:val="none" w:sz="0" w:space="0" w:color="auto"/>
                      </w:divBdr>
                    </w:div>
                    <w:div w:id="1003513217">
                      <w:marLeft w:val="0"/>
                      <w:marRight w:val="0"/>
                      <w:marTop w:val="0"/>
                      <w:marBottom w:val="0"/>
                      <w:divBdr>
                        <w:top w:val="none" w:sz="0" w:space="0" w:color="auto"/>
                        <w:left w:val="none" w:sz="0" w:space="0" w:color="auto"/>
                        <w:bottom w:val="none" w:sz="0" w:space="0" w:color="auto"/>
                        <w:right w:val="none" w:sz="0" w:space="0" w:color="auto"/>
                      </w:divBdr>
                    </w:div>
                  </w:divsChild>
                </w:div>
                <w:div w:id="780730982">
                  <w:marLeft w:val="0"/>
                  <w:marRight w:val="0"/>
                  <w:marTop w:val="300"/>
                  <w:marBottom w:val="0"/>
                  <w:divBdr>
                    <w:top w:val="none" w:sz="0" w:space="0" w:color="auto"/>
                    <w:left w:val="none" w:sz="0" w:space="0" w:color="auto"/>
                    <w:bottom w:val="none" w:sz="0" w:space="0" w:color="auto"/>
                    <w:right w:val="none" w:sz="0" w:space="0" w:color="auto"/>
                  </w:divBdr>
                  <w:divsChild>
                    <w:div w:id="695081701">
                      <w:marLeft w:val="0"/>
                      <w:marRight w:val="0"/>
                      <w:marTop w:val="0"/>
                      <w:marBottom w:val="0"/>
                      <w:divBdr>
                        <w:top w:val="none" w:sz="0" w:space="0" w:color="auto"/>
                        <w:left w:val="none" w:sz="0" w:space="0" w:color="auto"/>
                        <w:bottom w:val="none" w:sz="0" w:space="0" w:color="auto"/>
                        <w:right w:val="none" w:sz="0" w:space="0" w:color="auto"/>
                      </w:divBdr>
                    </w:div>
                    <w:div w:id="1086263628">
                      <w:marLeft w:val="0"/>
                      <w:marRight w:val="0"/>
                      <w:marTop w:val="0"/>
                      <w:marBottom w:val="0"/>
                      <w:divBdr>
                        <w:top w:val="none" w:sz="0" w:space="0" w:color="auto"/>
                        <w:left w:val="none" w:sz="0" w:space="0" w:color="auto"/>
                        <w:bottom w:val="none" w:sz="0" w:space="0" w:color="auto"/>
                        <w:right w:val="none" w:sz="0" w:space="0" w:color="auto"/>
                      </w:divBdr>
                    </w:div>
                  </w:divsChild>
                </w:div>
                <w:div w:id="286085392">
                  <w:marLeft w:val="0"/>
                  <w:marRight w:val="0"/>
                  <w:marTop w:val="300"/>
                  <w:marBottom w:val="0"/>
                  <w:divBdr>
                    <w:top w:val="none" w:sz="0" w:space="0" w:color="auto"/>
                    <w:left w:val="none" w:sz="0" w:space="0" w:color="auto"/>
                    <w:bottom w:val="none" w:sz="0" w:space="0" w:color="auto"/>
                    <w:right w:val="none" w:sz="0" w:space="0" w:color="auto"/>
                  </w:divBdr>
                </w:div>
                <w:div w:id="1770076945">
                  <w:marLeft w:val="0"/>
                  <w:marRight w:val="0"/>
                  <w:marTop w:val="300"/>
                  <w:marBottom w:val="0"/>
                  <w:divBdr>
                    <w:top w:val="none" w:sz="0" w:space="0" w:color="auto"/>
                    <w:left w:val="none" w:sz="0" w:space="0" w:color="auto"/>
                    <w:bottom w:val="none" w:sz="0" w:space="0" w:color="auto"/>
                    <w:right w:val="none" w:sz="0" w:space="0" w:color="auto"/>
                  </w:divBdr>
                </w:div>
                <w:div w:id="861095511">
                  <w:marLeft w:val="0"/>
                  <w:marRight w:val="0"/>
                  <w:marTop w:val="300"/>
                  <w:marBottom w:val="0"/>
                  <w:divBdr>
                    <w:top w:val="none" w:sz="0" w:space="0" w:color="auto"/>
                    <w:left w:val="none" w:sz="0" w:space="0" w:color="auto"/>
                    <w:bottom w:val="none" w:sz="0" w:space="0" w:color="auto"/>
                    <w:right w:val="none" w:sz="0" w:space="0" w:color="auto"/>
                  </w:divBdr>
                  <w:divsChild>
                    <w:div w:id="39668967">
                      <w:marLeft w:val="0"/>
                      <w:marRight w:val="0"/>
                      <w:marTop w:val="0"/>
                      <w:marBottom w:val="0"/>
                      <w:divBdr>
                        <w:top w:val="none" w:sz="0" w:space="0" w:color="auto"/>
                        <w:left w:val="none" w:sz="0" w:space="0" w:color="auto"/>
                        <w:bottom w:val="none" w:sz="0" w:space="0" w:color="auto"/>
                        <w:right w:val="none" w:sz="0" w:space="0" w:color="auto"/>
                      </w:divBdr>
                    </w:div>
                    <w:div w:id="919020145">
                      <w:marLeft w:val="0"/>
                      <w:marRight w:val="0"/>
                      <w:marTop w:val="0"/>
                      <w:marBottom w:val="0"/>
                      <w:divBdr>
                        <w:top w:val="none" w:sz="0" w:space="0" w:color="auto"/>
                        <w:left w:val="none" w:sz="0" w:space="0" w:color="auto"/>
                        <w:bottom w:val="none" w:sz="0" w:space="0" w:color="auto"/>
                        <w:right w:val="none" w:sz="0" w:space="0" w:color="auto"/>
                      </w:divBdr>
                      <w:divsChild>
                        <w:div w:id="1464813888">
                          <w:marLeft w:val="0"/>
                          <w:marRight w:val="0"/>
                          <w:marTop w:val="0"/>
                          <w:marBottom w:val="0"/>
                          <w:divBdr>
                            <w:top w:val="none" w:sz="0" w:space="0" w:color="auto"/>
                            <w:left w:val="none" w:sz="0" w:space="0" w:color="auto"/>
                            <w:bottom w:val="none" w:sz="0" w:space="0" w:color="auto"/>
                            <w:right w:val="none" w:sz="0" w:space="0" w:color="auto"/>
                          </w:divBdr>
                        </w:div>
                        <w:div w:id="917831948">
                          <w:marLeft w:val="0"/>
                          <w:marRight w:val="0"/>
                          <w:marTop w:val="0"/>
                          <w:marBottom w:val="0"/>
                          <w:divBdr>
                            <w:top w:val="none" w:sz="0" w:space="0" w:color="auto"/>
                            <w:left w:val="none" w:sz="0" w:space="0" w:color="auto"/>
                            <w:bottom w:val="none" w:sz="0" w:space="0" w:color="auto"/>
                            <w:right w:val="none" w:sz="0" w:space="0" w:color="auto"/>
                          </w:divBdr>
                        </w:div>
                        <w:div w:id="1085687201">
                          <w:marLeft w:val="0"/>
                          <w:marRight w:val="0"/>
                          <w:marTop w:val="0"/>
                          <w:marBottom w:val="0"/>
                          <w:divBdr>
                            <w:top w:val="none" w:sz="0" w:space="0" w:color="auto"/>
                            <w:left w:val="none" w:sz="0" w:space="0" w:color="auto"/>
                            <w:bottom w:val="none" w:sz="0" w:space="0" w:color="auto"/>
                            <w:right w:val="none" w:sz="0" w:space="0" w:color="auto"/>
                          </w:divBdr>
                        </w:div>
                        <w:div w:id="1277641568">
                          <w:marLeft w:val="0"/>
                          <w:marRight w:val="0"/>
                          <w:marTop w:val="0"/>
                          <w:marBottom w:val="0"/>
                          <w:divBdr>
                            <w:top w:val="none" w:sz="0" w:space="0" w:color="auto"/>
                            <w:left w:val="none" w:sz="0" w:space="0" w:color="auto"/>
                            <w:bottom w:val="none" w:sz="0" w:space="0" w:color="auto"/>
                            <w:right w:val="none" w:sz="0" w:space="0" w:color="auto"/>
                          </w:divBdr>
                        </w:div>
                        <w:div w:id="1595238101">
                          <w:marLeft w:val="0"/>
                          <w:marRight w:val="0"/>
                          <w:marTop w:val="0"/>
                          <w:marBottom w:val="0"/>
                          <w:divBdr>
                            <w:top w:val="none" w:sz="0" w:space="0" w:color="auto"/>
                            <w:left w:val="none" w:sz="0" w:space="0" w:color="auto"/>
                            <w:bottom w:val="none" w:sz="0" w:space="0" w:color="auto"/>
                            <w:right w:val="none" w:sz="0" w:space="0" w:color="auto"/>
                          </w:divBdr>
                        </w:div>
                        <w:div w:id="547689699">
                          <w:marLeft w:val="0"/>
                          <w:marRight w:val="0"/>
                          <w:marTop w:val="0"/>
                          <w:marBottom w:val="0"/>
                          <w:divBdr>
                            <w:top w:val="none" w:sz="0" w:space="0" w:color="auto"/>
                            <w:left w:val="none" w:sz="0" w:space="0" w:color="auto"/>
                            <w:bottom w:val="none" w:sz="0" w:space="0" w:color="auto"/>
                            <w:right w:val="none" w:sz="0" w:space="0" w:color="auto"/>
                          </w:divBdr>
                        </w:div>
                        <w:div w:id="1422143270">
                          <w:marLeft w:val="0"/>
                          <w:marRight w:val="0"/>
                          <w:marTop w:val="0"/>
                          <w:marBottom w:val="0"/>
                          <w:divBdr>
                            <w:top w:val="none" w:sz="0" w:space="0" w:color="auto"/>
                            <w:left w:val="none" w:sz="0" w:space="0" w:color="auto"/>
                            <w:bottom w:val="none" w:sz="0" w:space="0" w:color="auto"/>
                            <w:right w:val="none" w:sz="0" w:space="0" w:color="auto"/>
                          </w:divBdr>
                        </w:div>
                        <w:div w:id="1702321606">
                          <w:marLeft w:val="0"/>
                          <w:marRight w:val="0"/>
                          <w:marTop w:val="0"/>
                          <w:marBottom w:val="0"/>
                          <w:divBdr>
                            <w:top w:val="none" w:sz="0" w:space="0" w:color="auto"/>
                            <w:left w:val="none" w:sz="0" w:space="0" w:color="auto"/>
                            <w:bottom w:val="none" w:sz="0" w:space="0" w:color="auto"/>
                            <w:right w:val="none" w:sz="0" w:space="0" w:color="auto"/>
                          </w:divBdr>
                        </w:div>
                        <w:div w:id="581456481">
                          <w:marLeft w:val="0"/>
                          <w:marRight w:val="0"/>
                          <w:marTop w:val="0"/>
                          <w:marBottom w:val="0"/>
                          <w:divBdr>
                            <w:top w:val="none" w:sz="0" w:space="0" w:color="auto"/>
                            <w:left w:val="none" w:sz="0" w:space="0" w:color="auto"/>
                            <w:bottom w:val="none" w:sz="0" w:space="0" w:color="auto"/>
                            <w:right w:val="none" w:sz="0" w:space="0" w:color="auto"/>
                          </w:divBdr>
                        </w:div>
                        <w:div w:id="874193457">
                          <w:marLeft w:val="0"/>
                          <w:marRight w:val="0"/>
                          <w:marTop w:val="0"/>
                          <w:marBottom w:val="0"/>
                          <w:divBdr>
                            <w:top w:val="none" w:sz="0" w:space="0" w:color="auto"/>
                            <w:left w:val="none" w:sz="0" w:space="0" w:color="auto"/>
                            <w:bottom w:val="none" w:sz="0" w:space="0" w:color="auto"/>
                            <w:right w:val="none" w:sz="0" w:space="0" w:color="auto"/>
                          </w:divBdr>
                          <w:divsChild>
                            <w:div w:id="168301871">
                              <w:marLeft w:val="0"/>
                              <w:marRight w:val="0"/>
                              <w:marTop w:val="150"/>
                              <w:marBottom w:val="150"/>
                              <w:divBdr>
                                <w:top w:val="single" w:sz="6" w:space="0" w:color="auto"/>
                                <w:left w:val="none" w:sz="0" w:space="0" w:color="auto"/>
                                <w:bottom w:val="single" w:sz="6" w:space="0" w:color="auto"/>
                                <w:right w:val="none" w:sz="0" w:space="0" w:color="auto"/>
                              </w:divBdr>
                              <w:divsChild>
                                <w:div w:id="20634838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25306521">
                          <w:marLeft w:val="0"/>
                          <w:marRight w:val="0"/>
                          <w:marTop w:val="0"/>
                          <w:marBottom w:val="0"/>
                          <w:divBdr>
                            <w:top w:val="none" w:sz="0" w:space="0" w:color="auto"/>
                            <w:left w:val="none" w:sz="0" w:space="0" w:color="auto"/>
                            <w:bottom w:val="none" w:sz="0" w:space="0" w:color="auto"/>
                            <w:right w:val="none" w:sz="0" w:space="0" w:color="auto"/>
                          </w:divBdr>
                        </w:div>
                        <w:div w:id="391733533">
                          <w:marLeft w:val="0"/>
                          <w:marRight w:val="0"/>
                          <w:marTop w:val="0"/>
                          <w:marBottom w:val="0"/>
                          <w:divBdr>
                            <w:top w:val="none" w:sz="0" w:space="0" w:color="auto"/>
                            <w:left w:val="none" w:sz="0" w:space="0" w:color="auto"/>
                            <w:bottom w:val="none" w:sz="0" w:space="0" w:color="auto"/>
                            <w:right w:val="none" w:sz="0" w:space="0" w:color="auto"/>
                          </w:divBdr>
                        </w:div>
                      </w:divsChild>
                    </w:div>
                    <w:div w:id="1757287530">
                      <w:marLeft w:val="0"/>
                      <w:marRight w:val="0"/>
                      <w:marTop w:val="0"/>
                      <w:marBottom w:val="0"/>
                      <w:divBdr>
                        <w:top w:val="none" w:sz="0" w:space="0" w:color="auto"/>
                        <w:left w:val="none" w:sz="0" w:space="0" w:color="auto"/>
                        <w:bottom w:val="none" w:sz="0" w:space="0" w:color="auto"/>
                        <w:right w:val="none" w:sz="0" w:space="0" w:color="auto"/>
                      </w:divBdr>
                    </w:div>
                    <w:div w:id="839660579">
                      <w:marLeft w:val="0"/>
                      <w:marRight w:val="0"/>
                      <w:marTop w:val="0"/>
                      <w:marBottom w:val="0"/>
                      <w:divBdr>
                        <w:top w:val="none" w:sz="0" w:space="0" w:color="auto"/>
                        <w:left w:val="none" w:sz="0" w:space="0" w:color="auto"/>
                        <w:bottom w:val="none" w:sz="0" w:space="0" w:color="auto"/>
                        <w:right w:val="none" w:sz="0" w:space="0" w:color="auto"/>
                      </w:divBdr>
                    </w:div>
                  </w:divsChild>
                </w:div>
                <w:div w:id="5399717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ndiankanoon.org/doc/1479626/" TargetMode="External"/><Relationship Id="rId117" Type="http://schemas.openxmlformats.org/officeDocument/2006/relationships/hyperlink" Target="http://www.indiankanoon.org/doc/200839/" TargetMode="External"/><Relationship Id="rId21" Type="http://schemas.openxmlformats.org/officeDocument/2006/relationships/hyperlink" Target="http://www.indiankanoon.org/doc/994194/" TargetMode="External"/><Relationship Id="rId42" Type="http://schemas.openxmlformats.org/officeDocument/2006/relationships/hyperlink" Target="http://www.indiankanoon.org/doc/1622336/" TargetMode="External"/><Relationship Id="rId47" Type="http://schemas.openxmlformats.org/officeDocument/2006/relationships/hyperlink" Target="http://www.indiankanoon.org/doc/673486/" TargetMode="External"/><Relationship Id="rId63" Type="http://schemas.openxmlformats.org/officeDocument/2006/relationships/hyperlink" Target="http://www.indiankanoon.org/doc/1393964/" TargetMode="External"/><Relationship Id="rId68" Type="http://schemas.openxmlformats.org/officeDocument/2006/relationships/hyperlink" Target="http://www.indiankanoon.org/doc/390576/" TargetMode="External"/><Relationship Id="rId84" Type="http://schemas.openxmlformats.org/officeDocument/2006/relationships/hyperlink" Target="http://www.indiankanoon.org/doc/811018/" TargetMode="External"/><Relationship Id="rId89" Type="http://schemas.openxmlformats.org/officeDocument/2006/relationships/hyperlink" Target="http://www.indiankanoon.org/doc/1380149/" TargetMode="External"/><Relationship Id="rId112" Type="http://schemas.openxmlformats.org/officeDocument/2006/relationships/hyperlink" Target="http://www.indiankanoon.org/doc/1150155/" TargetMode="External"/><Relationship Id="rId16" Type="http://schemas.openxmlformats.org/officeDocument/2006/relationships/hyperlink" Target="http://www.indiankanoon.org/doc/1247866/" TargetMode="External"/><Relationship Id="rId107" Type="http://schemas.openxmlformats.org/officeDocument/2006/relationships/hyperlink" Target="http://www.indiankanoon.org/doc/292189/" TargetMode="External"/><Relationship Id="rId11" Type="http://schemas.openxmlformats.org/officeDocument/2006/relationships/hyperlink" Target="http://www.indiankanoon.org/doc/547716/" TargetMode="External"/><Relationship Id="rId32" Type="http://schemas.openxmlformats.org/officeDocument/2006/relationships/hyperlink" Target="http://www.indiankanoon.org/doc/748746/" TargetMode="External"/><Relationship Id="rId37" Type="http://schemas.openxmlformats.org/officeDocument/2006/relationships/hyperlink" Target="http://www.indiankanoon.org/doc/211006/" TargetMode="External"/><Relationship Id="rId53" Type="http://schemas.openxmlformats.org/officeDocument/2006/relationships/hyperlink" Target="http://www.indiankanoon.org/doc/308148/" TargetMode="External"/><Relationship Id="rId58" Type="http://schemas.openxmlformats.org/officeDocument/2006/relationships/hyperlink" Target="http://www.indiankanoon.org/doc/1840323/" TargetMode="External"/><Relationship Id="rId74" Type="http://schemas.openxmlformats.org/officeDocument/2006/relationships/hyperlink" Target="http://www.indiankanoon.org/doc/1026568/" TargetMode="External"/><Relationship Id="rId79" Type="http://schemas.openxmlformats.org/officeDocument/2006/relationships/hyperlink" Target="http://www.indiankanoon.org/doc/1618764/" TargetMode="External"/><Relationship Id="rId102" Type="http://schemas.openxmlformats.org/officeDocument/2006/relationships/hyperlink" Target="http://www.indiankanoon.org/doc/1085744/" TargetMode="External"/><Relationship Id="rId123" Type="http://schemas.openxmlformats.org/officeDocument/2006/relationships/fontTable" Target="fontTable.xml"/><Relationship Id="rId5" Type="http://schemas.openxmlformats.org/officeDocument/2006/relationships/hyperlink" Target="http://www.indiankanoon.org/doc/322862/" TargetMode="External"/><Relationship Id="rId61" Type="http://schemas.openxmlformats.org/officeDocument/2006/relationships/hyperlink" Target="http://www.indiankanoon.org/doc/1777334/" TargetMode="External"/><Relationship Id="rId82" Type="http://schemas.openxmlformats.org/officeDocument/2006/relationships/hyperlink" Target="http://www.indiankanoon.org/doc/1756709/" TargetMode="External"/><Relationship Id="rId90" Type="http://schemas.openxmlformats.org/officeDocument/2006/relationships/hyperlink" Target="http://www.indiankanoon.org/doc/241748/" TargetMode="External"/><Relationship Id="rId95" Type="http://schemas.openxmlformats.org/officeDocument/2006/relationships/hyperlink" Target="http://www.indiankanoon.org/doc/1910400/" TargetMode="External"/><Relationship Id="rId19" Type="http://schemas.openxmlformats.org/officeDocument/2006/relationships/hyperlink" Target="http://www.indiankanoon.org/doc/1025304/" TargetMode="External"/><Relationship Id="rId14" Type="http://schemas.openxmlformats.org/officeDocument/2006/relationships/hyperlink" Target="http://www.indiankanoon.org/doc/388380/" TargetMode="External"/><Relationship Id="rId22" Type="http://schemas.openxmlformats.org/officeDocument/2006/relationships/hyperlink" Target="http://www.indiankanoon.org/doc/1019924/" TargetMode="External"/><Relationship Id="rId27" Type="http://schemas.openxmlformats.org/officeDocument/2006/relationships/hyperlink" Target="http://www.indiankanoon.org/doc/230039/" TargetMode="External"/><Relationship Id="rId30" Type="http://schemas.openxmlformats.org/officeDocument/2006/relationships/hyperlink" Target="http://www.indiankanoon.org/doc/748746/" TargetMode="External"/><Relationship Id="rId35" Type="http://schemas.openxmlformats.org/officeDocument/2006/relationships/hyperlink" Target="http://www.indiankanoon.org/doc/1600992/" TargetMode="External"/><Relationship Id="rId43" Type="http://schemas.openxmlformats.org/officeDocument/2006/relationships/hyperlink" Target="http://www.indiankanoon.org/doc/1565802/" TargetMode="External"/><Relationship Id="rId48" Type="http://schemas.openxmlformats.org/officeDocument/2006/relationships/hyperlink" Target="http://www.indiankanoon.org/doc/690391/" TargetMode="External"/><Relationship Id="rId56" Type="http://schemas.openxmlformats.org/officeDocument/2006/relationships/hyperlink" Target="http://www.indiankanoon.org/doc/1182786/" TargetMode="External"/><Relationship Id="rId64" Type="http://schemas.openxmlformats.org/officeDocument/2006/relationships/hyperlink" Target="http://www.indiankanoon.org/doc/476330/" TargetMode="External"/><Relationship Id="rId69" Type="http://schemas.openxmlformats.org/officeDocument/2006/relationships/hyperlink" Target="http://www.indiankanoon.org/doc/1076865/" TargetMode="External"/><Relationship Id="rId77" Type="http://schemas.openxmlformats.org/officeDocument/2006/relationships/hyperlink" Target="http://www.indiankanoon.org/doc/1084409/" TargetMode="External"/><Relationship Id="rId100" Type="http://schemas.openxmlformats.org/officeDocument/2006/relationships/hyperlink" Target="http://www.indiankanoon.org/doc/1964046/" TargetMode="External"/><Relationship Id="rId105" Type="http://schemas.openxmlformats.org/officeDocument/2006/relationships/hyperlink" Target="http://www.indiankanoon.org/doc/377118/" TargetMode="External"/><Relationship Id="rId113" Type="http://schemas.openxmlformats.org/officeDocument/2006/relationships/hyperlink" Target="http://www.indiankanoon.org/doc/1879789/" TargetMode="External"/><Relationship Id="rId118" Type="http://schemas.openxmlformats.org/officeDocument/2006/relationships/hyperlink" Target="http://www.indiankanoon.org/doc/771530/" TargetMode="External"/><Relationship Id="rId8" Type="http://schemas.openxmlformats.org/officeDocument/2006/relationships/hyperlink" Target="http://www.indiankanoon.org/doc/865396/" TargetMode="External"/><Relationship Id="rId51" Type="http://schemas.openxmlformats.org/officeDocument/2006/relationships/hyperlink" Target="http://www.indiankanoon.org/doc/125625/" TargetMode="External"/><Relationship Id="rId72" Type="http://schemas.openxmlformats.org/officeDocument/2006/relationships/hyperlink" Target="http://www.indiankanoon.org/doc/1103731/" TargetMode="External"/><Relationship Id="rId80" Type="http://schemas.openxmlformats.org/officeDocument/2006/relationships/hyperlink" Target="http://www.indiankanoon.org/doc/983306/" TargetMode="External"/><Relationship Id="rId85" Type="http://schemas.openxmlformats.org/officeDocument/2006/relationships/hyperlink" Target="http://www.indiankanoon.org/doc/1212548/" TargetMode="External"/><Relationship Id="rId93" Type="http://schemas.openxmlformats.org/officeDocument/2006/relationships/hyperlink" Target="http://www.indiankanoon.org/doc/20147/" TargetMode="External"/><Relationship Id="rId98" Type="http://schemas.openxmlformats.org/officeDocument/2006/relationships/hyperlink" Target="http://www.indiankanoon.org/doc/640045/" TargetMode="External"/><Relationship Id="rId121" Type="http://schemas.openxmlformats.org/officeDocument/2006/relationships/hyperlink" Target="http://www.indiankanoon.org/doc/286873/" TargetMode="External"/><Relationship Id="rId3" Type="http://schemas.openxmlformats.org/officeDocument/2006/relationships/webSettings" Target="webSettings.xml"/><Relationship Id="rId12" Type="http://schemas.openxmlformats.org/officeDocument/2006/relationships/hyperlink" Target="http://www.indiankanoon.org/doc/339183/" TargetMode="External"/><Relationship Id="rId17" Type="http://schemas.openxmlformats.org/officeDocument/2006/relationships/hyperlink" Target="http://www.indiankanoon.org/doc/1325645/" TargetMode="External"/><Relationship Id="rId25" Type="http://schemas.openxmlformats.org/officeDocument/2006/relationships/hyperlink" Target="http://www.indiankanoon.org/doc/1991778/" TargetMode="External"/><Relationship Id="rId33" Type="http://schemas.openxmlformats.org/officeDocument/2006/relationships/hyperlink" Target="http://www.indiankanoon.org/doc/1233591/" TargetMode="External"/><Relationship Id="rId38" Type="http://schemas.openxmlformats.org/officeDocument/2006/relationships/hyperlink" Target="http://www.indiankanoon.org/doc/566243/" TargetMode="External"/><Relationship Id="rId46" Type="http://schemas.openxmlformats.org/officeDocument/2006/relationships/hyperlink" Target="http://www.indiankanoon.org/doc/1683497/" TargetMode="External"/><Relationship Id="rId59" Type="http://schemas.openxmlformats.org/officeDocument/2006/relationships/hyperlink" Target="http://www.indiankanoon.org/doc/1725447/" TargetMode="External"/><Relationship Id="rId67" Type="http://schemas.openxmlformats.org/officeDocument/2006/relationships/hyperlink" Target="http://www.indiankanoon.org/doc/447744/" TargetMode="External"/><Relationship Id="rId103" Type="http://schemas.openxmlformats.org/officeDocument/2006/relationships/hyperlink" Target="http://www.indiankanoon.org/doc/1171083/" TargetMode="External"/><Relationship Id="rId108" Type="http://schemas.openxmlformats.org/officeDocument/2006/relationships/hyperlink" Target="http://www.indiankanoon.org/doc/1137137/" TargetMode="External"/><Relationship Id="rId116" Type="http://schemas.openxmlformats.org/officeDocument/2006/relationships/hyperlink" Target="http://www.indiankanoon.org/doc/1557268/" TargetMode="External"/><Relationship Id="rId124" Type="http://schemas.openxmlformats.org/officeDocument/2006/relationships/theme" Target="theme/theme1.xml"/><Relationship Id="rId20" Type="http://schemas.openxmlformats.org/officeDocument/2006/relationships/hyperlink" Target="http://www.indiankanoon.org/doc/1624107/" TargetMode="External"/><Relationship Id="rId41" Type="http://schemas.openxmlformats.org/officeDocument/2006/relationships/hyperlink" Target="http://www.indiankanoon.org/doc/905004/" TargetMode="External"/><Relationship Id="rId54" Type="http://schemas.openxmlformats.org/officeDocument/2006/relationships/hyperlink" Target="http://www.indiankanoon.org/doc/1612412/" TargetMode="External"/><Relationship Id="rId62" Type="http://schemas.openxmlformats.org/officeDocument/2006/relationships/hyperlink" Target="http://www.indiankanoon.org/doc/1990491/" TargetMode="External"/><Relationship Id="rId70" Type="http://schemas.openxmlformats.org/officeDocument/2006/relationships/hyperlink" Target="http://www.indiankanoon.org/doc/894367/" TargetMode="External"/><Relationship Id="rId75" Type="http://schemas.openxmlformats.org/officeDocument/2006/relationships/hyperlink" Target="http://www.indiankanoon.org/doc/316640/" TargetMode="External"/><Relationship Id="rId83" Type="http://schemas.openxmlformats.org/officeDocument/2006/relationships/hyperlink" Target="http://www.indiankanoon.org/doc/820809/" TargetMode="External"/><Relationship Id="rId88" Type="http://schemas.openxmlformats.org/officeDocument/2006/relationships/hyperlink" Target="http://www.indiankanoon.org/doc/830150/" TargetMode="External"/><Relationship Id="rId91" Type="http://schemas.openxmlformats.org/officeDocument/2006/relationships/hyperlink" Target="http://www.indiankanoon.org/doc/619441/" TargetMode="External"/><Relationship Id="rId96" Type="http://schemas.openxmlformats.org/officeDocument/2006/relationships/hyperlink" Target="http://www.indiankanoon.org/doc/963292/" TargetMode="External"/><Relationship Id="rId111" Type="http://schemas.openxmlformats.org/officeDocument/2006/relationships/hyperlink" Target="http://www.indiankanoon.org/doc/810234/" TargetMode="External"/><Relationship Id="rId1" Type="http://schemas.openxmlformats.org/officeDocument/2006/relationships/styles" Target="styles.xml"/><Relationship Id="rId6" Type="http://schemas.openxmlformats.org/officeDocument/2006/relationships/hyperlink" Target="http://www.indiankanoon.org/doc/795065/" TargetMode="External"/><Relationship Id="rId15" Type="http://schemas.openxmlformats.org/officeDocument/2006/relationships/hyperlink" Target="http://www.indiankanoon.org/doc/1796589/" TargetMode="External"/><Relationship Id="rId23" Type="http://schemas.openxmlformats.org/officeDocument/2006/relationships/hyperlink" Target="http://www.indiankanoon.org/doc/1892137/" TargetMode="External"/><Relationship Id="rId28" Type="http://schemas.openxmlformats.org/officeDocument/2006/relationships/hyperlink" Target="http://www.indiankanoon.org/doc/748746/" TargetMode="External"/><Relationship Id="rId36" Type="http://schemas.openxmlformats.org/officeDocument/2006/relationships/hyperlink" Target="http://www.indiankanoon.org/doc/1860219/" TargetMode="External"/><Relationship Id="rId49" Type="http://schemas.openxmlformats.org/officeDocument/2006/relationships/hyperlink" Target="http://www.indiankanoon.org/doc/12559/" TargetMode="External"/><Relationship Id="rId57" Type="http://schemas.openxmlformats.org/officeDocument/2006/relationships/hyperlink" Target="http://www.indiankanoon.org/doc/375789/" TargetMode="External"/><Relationship Id="rId106" Type="http://schemas.openxmlformats.org/officeDocument/2006/relationships/hyperlink" Target="http://www.indiankanoon.org/doc/120992/" TargetMode="External"/><Relationship Id="rId114" Type="http://schemas.openxmlformats.org/officeDocument/2006/relationships/hyperlink" Target="http://www.indiankanoon.org/doc/1730441/" TargetMode="External"/><Relationship Id="rId119" Type="http://schemas.openxmlformats.org/officeDocument/2006/relationships/hyperlink" Target="http://www.indiankanoon.org/doc/61012/" TargetMode="External"/><Relationship Id="rId10" Type="http://schemas.openxmlformats.org/officeDocument/2006/relationships/hyperlink" Target="http://www.indiankanoon.org/doc/1258839/" TargetMode="External"/><Relationship Id="rId31" Type="http://schemas.openxmlformats.org/officeDocument/2006/relationships/hyperlink" Target="http://www.indiankanoon.org/doc/230039/" TargetMode="External"/><Relationship Id="rId44" Type="http://schemas.openxmlformats.org/officeDocument/2006/relationships/hyperlink" Target="http://www.indiankanoon.org/doc/1548631/" TargetMode="External"/><Relationship Id="rId52" Type="http://schemas.openxmlformats.org/officeDocument/2006/relationships/hyperlink" Target="http://www.indiankanoon.org/doc/1768773/" TargetMode="External"/><Relationship Id="rId60" Type="http://schemas.openxmlformats.org/officeDocument/2006/relationships/hyperlink" Target="http://www.indiankanoon.org/doc/603050/" TargetMode="External"/><Relationship Id="rId65" Type="http://schemas.openxmlformats.org/officeDocument/2006/relationships/hyperlink" Target="http://www.indiankanoon.org/doc/1056658/" TargetMode="External"/><Relationship Id="rId73" Type="http://schemas.openxmlformats.org/officeDocument/2006/relationships/hyperlink" Target="http://www.indiankanoon.org/doc/1001528/" TargetMode="External"/><Relationship Id="rId78" Type="http://schemas.openxmlformats.org/officeDocument/2006/relationships/hyperlink" Target="http://www.indiankanoon.org/doc/1994403/" TargetMode="External"/><Relationship Id="rId81" Type="http://schemas.openxmlformats.org/officeDocument/2006/relationships/hyperlink" Target="http://www.indiankanoon.org/doc/877966/" TargetMode="External"/><Relationship Id="rId86" Type="http://schemas.openxmlformats.org/officeDocument/2006/relationships/hyperlink" Target="http://www.indiankanoon.org/doc/12479/" TargetMode="External"/><Relationship Id="rId94" Type="http://schemas.openxmlformats.org/officeDocument/2006/relationships/hyperlink" Target="http://www.indiankanoon.org/doc/1592287/" TargetMode="External"/><Relationship Id="rId99" Type="http://schemas.openxmlformats.org/officeDocument/2006/relationships/hyperlink" Target="http://www.indiankanoon.org/doc/255454/" TargetMode="External"/><Relationship Id="rId101" Type="http://schemas.openxmlformats.org/officeDocument/2006/relationships/hyperlink" Target="http://www.indiankanoon.org/doc/189916/" TargetMode="External"/><Relationship Id="rId122" Type="http://schemas.openxmlformats.org/officeDocument/2006/relationships/hyperlink" Target="http://www.indiankanoon.org/doc/836150/" TargetMode="External"/><Relationship Id="rId4" Type="http://schemas.openxmlformats.org/officeDocument/2006/relationships/hyperlink" Target="http://www.indiankanoon.org/doc/1503361/" TargetMode="External"/><Relationship Id="rId9" Type="http://schemas.openxmlformats.org/officeDocument/2006/relationships/hyperlink" Target="http://www.indiankanoon.org/doc/890721/" TargetMode="External"/><Relationship Id="rId13" Type="http://schemas.openxmlformats.org/officeDocument/2006/relationships/hyperlink" Target="http://www.indiankanoon.org/doc/1742730/" TargetMode="External"/><Relationship Id="rId18" Type="http://schemas.openxmlformats.org/officeDocument/2006/relationships/hyperlink" Target="http://www.indiankanoon.org/doc/1935787/" TargetMode="External"/><Relationship Id="rId39" Type="http://schemas.openxmlformats.org/officeDocument/2006/relationships/hyperlink" Target="http://www.indiankanoon.org/doc/881829/" TargetMode="External"/><Relationship Id="rId109" Type="http://schemas.openxmlformats.org/officeDocument/2006/relationships/hyperlink" Target="http://www.indiankanoon.org/doc/1523105/" TargetMode="External"/><Relationship Id="rId34" Type="http://schemas.openxmlformats.org/officeDocument/2006/relationships/hyperlink" Target="http://www.indiankanoon.org/doc/1378194/" TargetMode="External"/><Relationship Id="rId50" Type="http://schemas.openxmlformats.org/officeDocument/2006/relationships/hyperlink" Target="http://www.indiankanoon.org/doc/283538/" TargetMode="External"/><Relationship Id="rId55" Type="http://schemas.openxmlformats.org/officeDocument/2006/relationships/hyperlink" Target="http://www.indiankanoon.org/doc/1291248/" TargetMode="External"/><Relationship Id="rId76" Type="http://schemas.openxmlformats.org/officeDocument/2006/relationships/hyperlink" Target="http://www.indiankanoon.org/doc/1537420/" TargetMode="External"/><Relationship Id="rId97" Type="http://schemas.openxmlformats.org/officeDocument/2006/relationships/hyperlink" Target="http://www.indiankanoon.org/doc/828407/" TargetMode="External"/><Relationship Id="rId104" Type="http://schemas.openxmlformats.org/officeDocument/2006/relationships/hyperlink" Target="http://www.indiankanoon.org/doc/928030/" TargetMode="External"/><Relationship Id="rId120" Type="http://schemas.openxmlformats.org/officeDocument/2006/relationships/hyperlink" Target="http://www.indiankanoon.org/doc/1193640/" TargetMode="External"/><Relationship Id="rId7" Type="http://schemas.openxmlformats.org/officeDocument/2006/relationships/hyperlink" Target="http://www.indiankanoon.org/doc/1204375/" TargetMode="External"/><Relationship Id="rId71" Type="http://schemas.openxmlformats.org/officeDocument/2006/relationships/hyperlink" Target="http://www.indiankanoon.org/doc/1000643/" TargetMode="External"/><Relationship Id="rId92" Type="http://schemas.openxmlformats.org/officeDocument/2006/relationships/hyperlink" Target="http://www.indiankanoon.org/doc/1957234/" TargetMode="External"/><Relationship Id="rId2" Type="http://schemas.openxmlformats.org/officeDocument/2006/relationships/settings" Target="settings.xml"/><Relationship Id="rId29" Type="http://schemas.openxmlformats.org/officeDocument/2006/relationships/hyperlink" Target="http://www.indiankanoon.org/doc/230039/" TargetMode="External"/><Relationship Id="rId24" Type="http://schemas.openxmlformats.org/officeDocument/2006/relationships/hyperlink" Target="http://www.indiankanoon.org/doc/1177142/" TargetMode="External"/><Relationship Id="rId40" Type="http://schemas.openxmlformats.org/officeDocument/2006/relationships/hyperlink" Target="http://www.indiankanoon.org/doc/1830028/" TargetMode="External"/><Relationship Id="rId45" Type="http://schemas.openxmlformats.org/officeDocument/2006/relationships/hyperlink" Target="http://www.indiankanoon.org/doc/1469067/" TargetMode="External"/><Relationship Id="rId66" Type="http://schemas.openxmlformats.org/officeDocument/2006/relationships/hyperlink" Target="http://www.indiankanoon.org/doc/1085123/" TargetMode="External"/><Relationship Id="rId87" Type="http://schemas.openxmlformats.org/officeDocument/2006/relationships/hyperlink" Target="http://www.indiankanoon.org/doc/1590965/" TargetMode="External"/><Relationship Id="rId110" Type="http://schemas.openxmlformats.org/officeDocument/2006/relationships/hyperlink" Target="http://www.indiankanoon.org/doc/924561/" TargetMode="External"/><Relationship Id="rId115" Type="http://schemas.openxmlformats.org/officeDocument/2006/relationships/hyperlink" Target="http://www.indiankanoon.org/doc/15856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5145</Words>
  <Characters>29333</Characters>
  <Application>Microsoft Office Word</Application>
  <DocSecurity>0</DocSecurity>
  <Lines>244</Lines>
  <Paragraphs>68</Paragraphs>
  <ScaleCrop>false</ScaleCrop>
  <Company>a</Company>
  <LinksUpToDate>false</LinksUpToDate>
  <CharactersWithSpaces>34410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4</cp:revision>
  <dcterms:created xsi:type="dcterms:W3CDTF">2011-11-24T14:20:00Z</dcterms:created>
  <dcterms:modified xsi:type="dcterms:W3CDTF">2011-12-01T13:02:00Z</dcterms:modified>
</cp:coreProperties>
</file>