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A06" w:rsidRPr="005A0A06" w:rsidRDefault="005A0A06" w:rsidP="005A0A06">
      <w:pPr>
        <w:keepNext/>
        <w:spacing w:after="0" w:line="240" w:lineRule="auto"/>
        <w:jc w:val="center"/>
        <w:outlineLvl w:val="2"/>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THE HON'BLE THE CHIEF JUSTICE SHRI NISAR AHMAD KAKRU</w:t>
      </w:r>
    </w:p>
    <w:p w:rsidR="005A0A06" w:rsidRPr="005A0A06" w:rsidRDefault="005A0A06" w:rsidP="005A0A06">
      <w:pPr>
        <w:keepNext/>
        <w:spacing w:after="0" w:line="240" w:lineRule="auto"/>
        <w:jc w:val="center"/>
        <w:outlineLvl w:val="2"/>
        <w:rPr>
          <w:rFonts w:ascii="Tahoma" w:eastAsia="Times New Roman" w:hAnsi="Tahoma" w:cs="Tahoma"/>
          <w:sz w:val="28"/>
          <w:szCs w:val="28"/>
          <w:lang w:val="en-US" w:eastAsia="en-IN"/>
        </w:rPr>
      </w:pPr>
      <w:proofErr w:type="gramStart"/>
      <w:r w:rsidRPr="005A0A06">
        <w:rPr>
          <w:rFonts w:ascii="Tahoma" w:eastAsia="Times New Roman" w:hAnsi="Tahoma" w:cs="Tahoma"/>
          <w:sz w:val="28"/>
          <w:szCs w:val="28"/>
          <w:lang w:val="en-US" w:eastAsia="en-IN"/>
        </w:rPr>
        <w:t>and</w:t>
      </w:r>
      <w:proofErr w:type="gramEnd"/>
      <w:r w:rsidRPr="005A0A06">
        <w:rPr>
          <w:rFonts w:ascii="Tahoma" w:eastAsia="Times New Roman" w:hAnsi="Tahoma" w:cs="Tahoma"/>
          <w:sz w:val="28"/>
          <w:szCs w:val="28"/>
          <w:lang w:val="en-US" w:eastAsia="en-IN"/>
        </w:rPr>
        <w:t xml:space="preserve"> </w:t>
      </w:r>
    </w:p>
    <w:p w:rsidR="005A0A06" w:rsidRPr="005A0A06" w:rsidRDefault="005A0A06" w:rsidP="005A0A06">
      <w:pPr>
        <w:keepNext/>
        <w:spacing w:after="0" w:line="240" w:lineRule="auto"/>
        <w:jc w:val="center"/>
        <w:outlineLvl w:val="2"/>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THE HON'BLE SHRI JUSTICE VILAS V. AFZULPURKAR</w:t>
      </w:r>
    </w:p>
    <w:p w:rsidR="005A0A06" w:rsidRPr="005A0A06" w:rsidRDefault="005A0A06" w:rsidP="005A0A06">
      <w:pPr>
        <w:keepNext/>
        <w:spacing w:after="0" w:line="240" w:lineRule="auto"/>
        <w:jc w:val="center"/>
        <w:outlineLvl w:val="2"/>
        <w:rPr>
          <w:rFonts w:ascii="Tahoma" w:eastAsia="Times New Roman" w:hAnsi="Tahoma" w:cs="Tahoma"/>
          <w:sz w:val="28"/>
          <w:szCs w:val="28"/>
          <w:lang w:val="en-US" w:eastAsia="en-IN"/>
        </w:rPr>
      </w:pPr>
    </w:p>
    <w:p w:rsidR="005A0A06" w:rsidRPr="005A0A06" w:rsidRDefault="005A0A06" w:rsidP="005A0A06">
      <w:pPr>
        <w:keepNext/>
        <w:spacing w:after="0" w:line="240" w:lineRule="auto"/>
        <w:jc w:val="center"/>
        <w:outlineLvl w:val="2"/>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Dated: 10-08-2011</w:t>
      </w:r>
    </w:p>
    <w:p w:rsidR="005A0A06" w:rsidRPr="005A0A06" w:rsidRDefault="005A0A06" w:rsidP="005A0A06">
      <w:pPr>
        <w:keepNext/>
        <w:spacing w:after="0" w:line="240" w:lineRule="auto"/>
        <w:jc w:val="center"/>
        <w:outlineLvl w:val="2"/>
        <w:rPr>
          <w:rFonts w:ascii="Tahoma" w:eastAsia="Times New Roman" w:hAnsi="Tahoma" w:cs="Tahoma"/>
          <w:sz w:val="28"/>
          <w:szCs w:val="28"/>
          <w:u w:val="single"/>
          <w:lang w:val="en-US" w:eastAsia="en-IN"/>
        </w:rPr>
      </w:pPr>
    </w:p>
    <w:p w:rsidR="005A0A06" w:rsidRPr="005A0A06" w:rsidRDefault="005A0A06" w:rsidP="005A0A06">
      <w:pPr>
        <w:keepNext/>
        <w:spacing w:after="0" w:line="240" w:lineRule="auto"/>
        <w:jc w:val="center"/>
        <w:outlineLvl w:val="2"/>
        <w:rPr>
          <w:rFonts w:ascii="Tahoma" w:eastAsia="Times New Roman" w:hAnsi="Tahoma" w:cs="Tahoma"/>
          <w:sz w:val="28"/>
          <w:szCs w:val="28"/>
          <w:u w:val="single"/>
          <w:lang w:val="en-US" w:eastAsia="en-IN"/>
        </w:rPr>
      </w:pPr>
      <w:r w:rsidRPr="005A0A06">
        <w:rPr>
          <w:rFonts w:ascii="Tahoma" w:eastAsia="Times New Roman" w:hAnsi="Tahoma" w:cs="Tahoma"/>
          <w:sz w:val="28"/>
          <w:szCs w:val="28"/>
          <w:u w:val="single"/>
          <w:lang w:val="en-US" w:eastAsia="en-IN"/>
        </w:rPr>
        <w:t>WRIT PETITION Nos. 794, 6604 AND 6979 OF 2011</w:t>
      </w:r>
    </w:p>
    <w:p w:rsidR="005A0A06" w:rsidRPr="005A0A06" w:rsidRDefault="005A0A06" w:rsidP="005A0A06">
      <w:pPr>
        <w:keepNext/>
        <w:spacing w:after="0" w:line="240" w:lineRule="auto"/>
        <w:jc w:val="center"/>
        <w:outlineLvl w:val="2"/>
        <w:rPr>
          <w:rFonts w:ascii="Tahoma" w:eastAsia="Times New Roman" w:hAnsi="Tahoma" w:cs="Tahoma"/>
          <w:sz w:val="28"/>
          <w:szCs w:val="28"/>
          <w:lang w:val="en-US" w:eastAsia="en-IN"/>
        </w:rPr>
      </w:pPr>
    </w:p>
    <w:p w:rsidR="005A0A06" w:rsidRPr="005A0A06" w:rsidRDefault="005A0A06" w:rsidP="005A0A06">
      <w:pPr>
        <w:keepNext/>
        <w:spacing w:before="240" w:after="60" w:line="240" w:lineRule="auto"/>
        <w:jc w:val="center"/>
        <w:outlineLvl w:val="3"/>
        <w:rPr>
          <w:rFonts w:ascii="Tahoma" w:eastAsia="Times New Roman" w:hAnsi="Tahoma" w:cs="Tahoma"/>
          <w:sz w:val="28"/>
          <w:szCs w:val="28"/>
          <w:lang w:val="en-US" w:eastAsia="en-IN"/>
        </w:rPr>
      </w:pPr>
    </w:p>
    <w:p w:rsidR="005A0A06" w:rsidRPr="005A0A06" w:rsidRDefault="005A0A06" w:rsidP="005A0A06">
      <w:pPr>
        <w:keepNext/>
        <w:spacing w:after="0" w:line="240" w:lineRule="auto"/>
        <w:outlineLvl w:val="2"/>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Between:</w:t>
      </w:r>
    </w:p>
    <w:p w:rsidR="005A0A06" w:rsidRPr="005A0A06" w:rsidRDefault="005A0A06" w:rsidP="005A0A06">
      <w:pPr>
        <w:spacing w:after="0" w:line="240" w:lineRule="auto"/>
        <w:outlineLvl w:val="3"/>
        <w:rPr>
          <w:rFonts w:ascii="Tahoma" w:eastAsia="Times New Roman" w:hAnsi="Tahoma" w:cs="Tahoma"/>
          <w:sz w:val="28"/>
          <w:szCs w:val="28"/>
          <w:lang w:val="en-GB" w:eastAsia="en-IN"/>
        </w:rPr>
      </w:pPr>
    </w:p>
    <w:p w:rsidR="005A0A06" w:rsidRPr="005A0A06" w:rsidRDefault="005A0A06" w:rsidP="005A0A06">
      <w:pPr>
        <w:spacing w:after="0" w:line="240" w:lineRule="auto"/>
        <w:outlineLvl w:val="3"/>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 xml:space="preserve">P. Shankar </w:t>
      </w:r>
      <w:proofErr w:type="spellStart"/>
      <w:r w:rsidRPr="005A0A06">
        <w:rPr>
          <w:rFonts w:ascii="Tahoma" w:eastAsia="Times New Roman" w:hAnsi="Tahoma" w:cs="Tahoma"/>
          <w:sz w:val="28"/>
          <w:szCs w:val="28"/>
          <w:lang w:val="en-GB" w:eastAsia="en-IN"/>
        </w:rPr>
        <w:t>Rao</w:t>
      </w:r>
      <w:proofErr w:type="spellEnd"/>
    </w:p>
    <w:p w:rsidR="005A0A06" w:rsidRPr="005A0A06" w:rsidRDefault="005A0A06" w:rsidP="005A0A06">
      <w:pPr>
        <w:spacing w:after="240" w:line="240" w:lineRule="auto"/>
        <w:jc w:val="right"/>
        <w:outlineLvl w:val="3"/>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 PETITIONER</w:t>
      </w:r>
    </w:p>
    <w:p w:rsidR="005A0A06" w:rsidRPr="005A0A06" w:rsidRDefault="005A0A06" w:rsidP="005A0A06">
      <w:pPr>
        <w:spacing w:after="0" w:line="240" w:lineRule="auto"/>
        <w:outlineLvl w:val="3"/>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AND</w:t>
      </w:r>
    </w:p>
    <w:p w:rsidR="005A0A06" w:rsidRPr="005A0A06" w:rsidRDefault="005A0A06" w:rsidP="005A0A06">
      <w:pPr>
        <w:keepNext/>
        <w:spacing w:after="0" w:line="240" w:lineRule="auto"/>
        <w:jc w:val="center"/>
        <w:outlineLvl w:val="2"/>
        <w:rPr>
          <w:rFonts w:ascii="Tahoma" w:eastAsia="Times New Roman" w:hAnsi="Tahoma" w:cs="Tahoma"/>
          <w:sz w:val="28"/>
          <w:szCs w:val="28"/>
          <w:lang w:val="en-US" w:eastAsia="en-IN"/>
        </w:rPr>
      </w:pPr>
    </w:p>
    <w:p w:rsidR="005A0A06" w:rsidRPr="005A0A06" w:rsidRDefault="005A0A06" w:rsidP="005A0A06">
      <w:pPr>
        <w:spacing w:after="0" w:line="240" w:lineRule="auto"/>
        <w:outlineLvl w:val="3"/>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The Government of Andhra Pradesh, rep., by its Principal Secretary, Industries Department, Secretariat, Hyderabad and others</w:t>
      </w:r>
    </w:p>
    <w:p w:rsidR="005A0A06" w:rsidRPr="005A0A06" w:rsidRDefault="005A0A06" w:rsidP="005A0A06">
      <w:pPr>
        <w:tabs>
          <w:tab w:val="center" w:pos="3960"/>
          <w:tab w:val="right" w:pos="7920"/>
        </w:tabs>
        <w:spacing w:after="0" w:line="240" w:lineRule="auto"/>
        <w:outlineLvl w:val="3"/>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ab/>
      </w:r>
      <w:r w:rsidRPr="005A0A06">
        <w:rPr>
          <w:rFonts w:ascii="Tahoma" w:eastAsia="Times New Roman" w:hAnsi="Tahoma" w:cs="Tahoma"/>
          <w:sz w:val="28"/>
          <w:szCs w:val="28"/>
          <w:lang w:val="en-GB" w:eastAsia="en-IN"/>
        </w:rPr>
        <w:tab/>
        <w:t>…RESPONDENTS</w:t>
      </w:r>
    </w:p>
    <w:p w:rsidR="005A0A06" w:rsidRPr="005A0A06" w:rsidRDefault="005A0A06" w:rsidP="005A0A06">
      <w:pPr>
        <w:spacing w:before="100" w:beforeAutospacing="1" w:after="100" w:afterAutospacing="1" w:line="240" w:lineRule="auto"/>
        <w:jc w:val="center"/>
        <w:outlineLvl w:val="1"/>
        <w:rPr>
          <w:rFonts w:ascii="Tahoma" w:eastAsia="Times New Roman" w:hAnsi="Tahoma" w:cs="Tahoma"/>
          <w:b/>
          <w:bCs/>
          <w:caps/>
          <w:color w:val="000000"/>
          <w:sz w:val="26"/>
          <w:szCs w:val="28"/>
          <w:lang w:val="en-US" w:eastAsia="en-IN"/>
        </w:rPr>
      </w:pPr>
    </w:p>
    <w:p w:rsidR="005A0A06" w:rsidRPr="005A0A06" w:rsidRDefault="005A0A06" w:rsidP="005A0A06">
      <w:pPr>
        <w:spacing w:before="100" w:beforeAutospacing="1" w:after="100" w:afterAutospacing="1" w:line="240" w:lineRule="auto"/>
        <w:jc w:val="center"/>
        <w:outlineLvl w:val="1"/>
        <w:rPr>
          <w:rFonts w:ascii="Tahoma" w:eastAsia="Times New Roman" w:hAnsi="Tahoma" w:cs="Tahoma"/>
          <w:b/>
          <w:bCs/>
          <w:caps/>
          <w:color w:val="000000"/>
          <w:sz w:val="26"/>
          <w:szCs w:val="28"/>
          <w:lang w:val="en-US" w:eastAsia="en-IN"/>
        </w:rPr>
      </w:pPr>
      <w:r w:rsidRPr="005A0A06">
        <w:rPr>
          <w:rFonts w:ascii="Tahoma" w:eastAsia="Times New Roman" w:hAnsi="Tahoma" w:cs="Tahoma"/>
          <w:b/>
          <w:bCs/>
          <w:caps/>
          <w:color w:val="000000"/>
          <w:sz w:val="26"/>
          <w:szCs w:val="28"/>
          <w:lang w:val="en-US" w:eastAsia="en-IN"/>
        </w:rPr>
        <w:t>HON’BLE THE CHIEF JUSTICE SHRI NISAR AHMAD KAKRU</w:t>
      </w:r>
    </w:p>
    <w:p w:rsidR="005A0A06" w:rsidRPr="005A0A06" w:rsidRDefault="005A0A06" w:rsidP="005A0A06">
      <w:pPr>
        <w:spacing w:before="100" w:beforeAutospacing="1" w:after="100" w:afterAutospacing="1" w:line="240" w:lineRule="auto"/>
        <w:jc w:val="center"/>
        <w:outlineLvl w:val="1"/>
        <w:rPr>
          <w:rFonts w:ascii="Tahoma" w:eastAsia="Times New Roman" w:hAnsi="Tahoma" w:cs="Tahoma"/>
          <w:b/>
          <w:bCs/>
          <w:caps/>
          <w:color w:val="000000"/>
          <w:sz w:val="26"/>
          <w:szCs w:val="28"/>
          <w:lang w:val="en-US" w:eastAsia="en-IN"/>
        </w:rPr>
      </w:pPr>
      <w:r w:rsidRPr="005A0A06">
        <w:rPr>
          <w:rFonts w:ascii="Tahoma" w:eastAsia="Times New Roman" w:hAnsi="Tahoma" w:cs="Tahoma"/>
          <w:b/>
          <w:bCs/>
          <w:caps/>
          <w:color w:val="000000"/>
          <w:sz w:val="26"/>
          <w:szCs w:val="28"/>
          <w:lang w:val="en-US" w:eastAsia="en-IN"/>
        </w:rPr>
        <w:t>AND</w:t>
      </w:r>
    </w:p>
    <w:p w:rsidR="005A0A06" w:rsidRPr="005A0A06" w:rsidRDefault="005A0A06" w:rsidP="005A0A06">
      <w:pPr>
        <w:adjustRightInd w:val="0"/>
        <w:spacing w:after="0" w:line="240" w:lineRule="auto"/>
        <w:jc w:val="center"/>
        <w:rPr>
          <w:rFonts w:ascii="Tahoma" w:eastAsia="Times New Roman" w:hAnsi="Tahoma" w:cs="Tahoma"/>
          <w:b/>
          <w:bCs/>
          <w:sz w:val="26"/>
          <w:szCs w:val="28"/>
          <w:lang w:val="en-GB" w:eastAsia="en-IN"/>
        </w:rPr>
      </w:pPr>
      <w:r w:rsidRPr="005A0A06">
        <w:rPr>
          <w:rFonts w:ascii="Tahoma" w:eastAsia="Times New Roman" w:hAnsi="Tahoma" w:cs="Tahoma"/>
          <w:b/>
          <w:bCs/>
          <w:sz w:val="26"/>
          <w:szCs w:val="28"/>
          <w:lang w:val="en-GB" w:eastAsia="en-IN"/>
        </w:rPr>
        <w:t>THE HON’BLE SHRI JUSTICE VILAS V. AFZULPURKAR</w:t>
      </w:r>
    </w:p>
    <w:p w:rsidR="005A0A06" w:rsidRPr="005A0A06" w:rsidRDefault="005A0A06" w:rsidP="005A0A06">
      <w:pPr>
        <w:adjustRightInd w:val="0"/>
        <w:spacing w:after="0" w:line="240" w:lineRule="auto"/>
        <w:jc w:val="center"/>
        <w:rPr>
          <w:rFonts w:ascii="Tahoma" w:eastAsia="Times New Roman" w:hAnsi="Tahoma" w:cs="Tahoma"/>
          <w:sz w:val="28"/>
          <w:szCs w:val="28"/>
          <w:lang w:val="en-GB" w:eastAsia="en-IN"/>
        </w:rPr>
      </w:pPr>
    </w:p>
    <w:p w:rsidR="005A0A06" w:rsidRPr="005A0A06" w:rsidRDefault="005A0A06" w:rsidP="005A0A06">
      <w:pPr>
        <w:spacing w:after="0" w:line="240" w:lineRule="auto"/>
        <w:jc w:val="center"/>
        <w:rPr>
          <w:rFonts w:ascii="Tahoma" w:eastAsia="Times New Roman" w:hAnsi="Tahoma" w:cs="Tahoma"/>
          <w:b/>
          <w:sz w:val="28"/>
          <w:szCs w:val="28"/>
          <w:u w:val="single"/>
          <w:lang w:val="en-GB" w:eastAsia="en-IN"/>
        </w:rPr>
      </w:pPr>
      <w:r w:rsidRPr="005A0A06">
        <w:rPr>
          <w:rFonts w:ascii="Tahoma" w:eastAsia="Times New Roman" w:hAnsi="Tahoma" w:cs="Tahoma"/>
          <w:b/>
          <w:sz w:val="28"/>
          <w:szCs w:val="28"/>
          <w:u w:val="single"/>
          <w:lang w:val="en-GB" w:eastAsia="en-IN"/>
        </w:rPr>
        <w:t>Writ Petition Nos.794, 6604, 6979 of 2011</w:t>
      </w:r>
    </w:p>
    <w:p w:rsidR="005A0A06" w:rsidRPr="005A0A06" w:rsidRDefault="005A0A06" w:rsidP="005A0A06">
      <w:pPr>
        <w:adjustRightInd w:val="0"/>
        <w:spacing w:after="0" w:line="240" w:lineRule="auto"/>
        <w:rPr>
          <w:rFonts w:ascii="Tahoma" w:eastAsia="Times New Roman" w:hAnsi="Tahoma" w:cs="Tahoma"/>
          <w:b/>
          <w:sz w:val="28"/>
          <w:szCs w:val="28"/>
          <w:u w:val="single"/>
          <w:lang w:val="en-GB" w:eastAsia="en-IN"/>
        </w:rPr>
      </w:pPr>
    </w:p>
    <w:p w:rsidR="005A0A06" w:rsidRPr="005A0A06" w:rsidRDefault="005A0A06" w:rsidP="005A0A06">
      <w:pPr>
        <w:adjustRightInd w:val="0"/>
        <w:spacing w:after="0" w:line="240" w:lineRule="auto"/>
        <w:rPr>
          <w:rFonts w:ascii="Tahoma" w:eastAsia="Times New Roman" w:hAnsi="Tahoma" w:cs="Tahoma"/>
          <w:b/>
          <w:sz w:val="26"/>
          <w:szCs w:val="28"/>
          <w:u w:val="single"/>
          <w:lang w:val="en-GB" w:eastAsia="en-IN"/>
        </w:rPr>
      </w:pPr>
    </w:p>
    <w:p w:rsidR="005A0A06" w:rsidRPr="005A0A06" w:rsidRDefault="005A0A06" w:rsidP="005A0A06">
      <w:pPr>
        <w:adjustRightInd w:val="0"/>
        <w:spacing w:after="0" w:line="240" w:lineRule="auto"/>
        <w:rPr>
          <w:rFonts w:ascii="Tahoma" w:eastAsia="Times New Roman" w:hAnsi="Tahoma" w:cs="Tahoma"/>
          <w:sz w:val="26"/>
          <w:szCs w:val="28"/>
          <w:lang w:val="en-GB" w:eastAsia="en-IN"/>
        </w:rPr>
      </w:pPr>
      <w:r w:rsidRPr="005A0A06">
        <w:rPr>
          <w:rFonts w:ascii="Tahoma" w:eastAsia="Times New Roman" w:hAnsi="Tahoma" w:cs="Tahoma"/>
          <w:b/>
          <w:sz w:val="26"/>
          <w:szCs w:val="28"/>
          <w:u w:val="single"/>
          <w:lang w:val="en-GB" w:eastAsia="en-IN"/>
        </w:rPr>
        <w:t>COMMON ORDER</w:t>
      </w:r>
      <w:r w:rsidRPr="005A0A06">
        <w:rPr>
          <w:rFonts w:ascii="Tahoma" w:eastAsia="Times New Roman" w:hAnsi="Tahoma" w:cs="Tahoma"/>
          <w:b/>
          <w:sz w:val="26"/>
          <w:szCs w:val="28"/>
          <w:lang w:val="en-GB" w:eastAsia="en-IN"/>
        </w:rPr>
        <w:t>:</w:t>
      </w:r>
      <w:r w:rsidRPr="005A0A06">
        <w:rPr>
          <w:rFonts w:ascii="Tahoma" w:eastAsia="Times New Roman" w:hAnsi="Tahoma" w:cs="Tahoma"/>
          <w:sz w:val="26"/>
          <w:szCs w:val="28"/>
          <w:lang w:val="en-GB" w:eastAsia="en-IN"/>
        </w:rPr>
        <w:t xml:space="preserve"> </w:t>
      </w:r>
      <w:r w:rsidRPr="005A0A06">
        <w:rPr>
          <w:rFonts w:ascii="Tahoma" w:eastAsia="Times New Roman" w:hAnsi="Tahoma" w:cs="Tahoma"/>
          <w:sz w:val="20"/>
          <w:szCs w:val="28"/>
          <w:lang w:val="en-GB" w:eastAsia="en-IN"/>
        </w:rPr>
        <w:t xml:space="preserve">(Per the </w:t>
      </w:r>
      <w:proofErr w:type="spellStart"/>
      <w:r w:rsidRPr="005A0A06">
        <w:rPr>
          <w:rFonts w:ascii="Tahoma" w:eastAsia="Times New Roman" w:hAnsi="Tahoma" w:cs="Tahoma"/>
          <w:sz w:val="20"/>
          <w:szCs w:val="28"/>
          <w:lang w:val="en-GB" w:eastAsia="en-IN"/>
        </w:rPr>
        <w:t>Hon’ble</w:t>
      </w:r>
      <w:proofErr w:type="spellEnd"/>
      <w:r w:rsidRPr="005A0A06">
        <w:rPr>
          <w:rFonts w:ascii="Tahoma" w:eastAsia="Times New Roman" w:hAnsi="Tahoma" w:cs="Tahoma"/>
          <w:sz w:val="20"/>
          <w:szCs w:val="28"/>
          <w:lang w:val="en-GB" w:eastAsia="en-IN"/>
        </w:rPr>
        <w:t xml:space="preserve"> the Chief Justice, </w:t>
      </w:r>
      <w:proofErr w:type="spellStart"/>
      <w:r w:rsidRPr="005A0A06">
        <w:rPr>
          <w:rFonts w:ascii="Tahoma" w:eastAsia="Times New Roman" w:hAnsi="Tahoma" w:cs="Tahoma"/>
          <w:sz w:val="20"/>
          <w:szCs w:val="28"/>
          <w:lang w:val="en-GB" w:eastAsia="en-IN"/>
        </w:rPr>
        <w:t>Shri</w:t>
      </w:r>
      <w:proofErr w:type="spellEnd"/>
      <w:r w:rsidRPr="005A0A06">
        <w:rPr>
          <w:rFonts w:ascii="Tahoma" w:eastAsia="Times New Roman" w:hAnsi="Tahoma" w:cs="Tahoma"/>
          <w:sz w:val="20"/>
          <w:szCs w:val="28"/>
          <w:lang w:val="en-GB" w:eastAsia="en-IN"/>
        </w:rPr>
        <w:t xml:space="preserve"> </w:t>
      </w:r>
      <w:proofErr w:type="spellStart"/>
      <w:r w:rsidRPr="005A0A06">
        <w:rPr>
          <w:rFonts w:ascii="Tahoma" w:eastAsia="Times New Roman" w:hAnsi="Tahoma" w:cs="Tahoma"/>
          <w:sz w:val="20"/>
          <w:szCs w:val="28"/>
          <w:lang w:val="en-GB" w:eastAsia="en-IN"/>
        </w:rPr>
        <w:t>Nisar</w:t>
      </w:r>
      <w:proofErr w:type="spellEnd"/>
      <w:r w:rsidRPr="005A0A06">
        <w:rPr>
          <w:rFonts w:ascii="Tahoma" w:eastAsia="Times New Roman" w:hAnsi="Tahoma" w:cs="Tahoma"/>
          <w:sz w:val="20"/>
          <w:szCs w:val="28"/>
          <w:lang w:val="en-GB" w:eastAsia="en-IN"/>
        </w:rPr>
        <w:t xml:space="preserve"> Ahmad </w:t>
      </w:r>
      <w:proofErr w:type="spellStart"/>
      <w:r w:rsidRPr="005A0A06">
        <w:rPr>
          <w:rFonts w:ascii="Tahoma" w:eastAsia="Times New Roman" w:hAnsi="Tahoma" w:cs="Tahoma"/>
          <w:sz w:val="20"/>
          <w:szCs w:val="28"/>
          <w:lang w:val="en-GB" w:eastAsia="en-IN"/>
        </w:rPr>
        <w:t>Kakru</w:t>
      </w:r>
      <w:proofErr w:type="spellEnd"/>
      <w:r w:rsidRPr="005A0A06">
        <w:rPr>
          <w:rFonts w:ascii="Tahoma" w:eastAsia="Times New Roman" w:hAnsi="Tahoma" w:cs="Tahoma"/>
          <w:sz w:val="20"/>
          <w:szCs w:val="28"/>
          <w:lang w:val="en-GB" w:eastAsia="en-IN"/>
        </w:rPr>
        <w:t>)</w:t>
      </w:r>
    </w:p>
    <w:p w:rsidR="005A0A06" w:rsidRPr="005A0A06" w:rsidRDefault="005A0A06" w:rsidP="005A0A06">
      <w:pPr>
        <w:spacing w:after="0" w:line="240" w:lineRule="auto"/>
        <w:rPr>
          <w:rFonts w:ascii="Tahoma" w:eastAsia="Times New Roman" w:hAnsi="Tahoma" w:cs="Tahoma"/>
          <w:b/>
          <w:sz w:val="26"/>
          <w:szCs w:val="28"/>
          <w:u w:val="single"/>
          <w:lang w:val="en-GB" w:eastAsia="en-IN"/>
        </w:rPr>
      </w:pPr>
    </w:p>
    <w:p w:rsidR="005A0A06" w:rsidRPr="005A0A06" w:rsidRDefault="005A0A06" w:rsidP="005A0A06">
      <w:pPr>
        <w:spacing w:after="0" w:line="240" w:lineRule="auto"/>
        <w:jc w:val="both"/>
        <w:rPr>
          <w:rFonts w:ascii="Tahoma" w:eastAsia="Times New Roman" w:hAnsi="Tahoma" w:cs="Tahoma"/>
          <w:b/>
          <w:bCs/>
          <w:sz w:val="28"/>
          <w:szCs w:val="28"/>
          <w:u w:val="single"/>
          <w:lang w:val="en-GB" w:eastAsia="en-IN"/>
        </w:rPr>
      </w:pPr>
    </w:p>
    <w:p w:rsidR="005A0A06" w:rsidRPr="005A0A06" w:rsidRDefault="005A0A06" w:rsidP="005A0A06">
      <w:pPr>
        <w:keepNext/>
        <w:spacing w:after="0" w:line="240" w:lineRule="auto"/>
        <w:jc w:val="both"/>
        <w:outlineLvl w:val="0"/>
        <w:rPr>
          <w:rFonts w:ascii="Tahoma" w:eastAsia="Times New Roman" w:hAnsi="Tahoma" w:cs="Tahoma"/>
          <w:b/>
          <w:bCs/>
          <w:sz w:val="28"/>
          <w:szCs w:val="28"/>
          <w:u w:val="single"/>
          <w:lang w:val="en-GB" w:eastAsia="en-IN"/>
        </w:rPr>
      </w:pPr>
      <w:r w:rsidRPr="005A0A06">
        <w:rPr>
          <w:rFonts w:ascii="Tahoma" w:eastAsia="Times New Roman" w:hAnsi="Tahoma" w:cs="Tahoma"/>
          <w:b/>
          <w:bCs/>
          <w:sz w:val="28"/>
          <w:szCs w:val="28"/>
          <w:u w:val="single"/>
          <w:lang w:val="en-GB" w:eastAsia="en-IN"/>
        </w:rPr>
        <w:t>Writ Petition No.794 of 2011</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1.</w:t>
      </w:r>
      <w:r w:rsidRPr="005A0A06">
        <w:rPr>
          <w:rFonts w:ascii="Tahoma" w:eastAsia="Times New Roman" w:hAnsi="Tahoma" w:cs="Tahoma"/>
          <w:sz w:val="28"/>
          <w:szCs w:val="28"/>
          <w:lang w:val="en-GB" w:eastAsia="en-IN"/>
        </w:rPr>
        <w:tab/>
        <w:t xml:space="preserve">A Member of the Legislative Assembly (MLA) </w:t>
      </w:r>
      <w:proofErr w:type="spellStart"/>
      <w:r w:rsidRPr="005A0A06">
        <w:rPr>
          <w:rFonts w:ascii="Tahoma" w:eastAsia="Times New Roman" w:hAnsi="Tahoma" w:cs="Tahoma"/>
          <w:sz w:val="28"/>
          <w:szCs w:val="28"/>
          <w:lang w:val="en-GB" w:eastAsia="en-IN"/>
        </w:rPr>
        <w:t>Secunderabad</w:t>
      </w:r>
      <w:proofErr w:type="spellEnd"/>
      <w:r w:rsidRPr="005A0A06">
        <w:rPr>
          <w:rFonts w:ascii="Tahoma" w:eastAsia="Times New Roman" w:hAnsi="Tahoma" w:cs="Tahoma"/>
          <w:sz w:val="28"/>
          <w:szCs w:val="28"/>
          <w:lang w:val="en-GB" w:eastAsia="en-IN"/>
        </w:rPr>
        <w:t xml:space="preserve"> Cantonment (SC) Constituency, Andhra Pradesh, alleging misappropriation of public property against Late Dr. Y. S. </w:t>
      </w:r>
      <w:proofErr w:type="spellStart"/>
      <w:r w:rsidRPr="005A0A06">
        <w:rPr>
          <w:rFonts w:ascii="Tahoma" w:eastAsia="Times New Roman" w:hAnsi="Tahoma" w:cs="Tahoma"/>
          <w:sz w:val="28"/>
          <w:szCs w:val="28"/>
          <w:lang w:val="en-GB" w:eastAsia="en-IN"/>
        </w:rPr>
        <w:t>Rajasekhara</w:t>
      </w:r>
      <w:proofErr w:type="spellEnd"/>
      <w:r w:rsidRPr="005A0A06">
        <w:rPr>
          <w:rFonts w:ascii="Tahoma" w:eastAsia="Times New Roman" w:hAnsi="Tahoma" w:cs="Tahoma"/>
          <w:sz w:val="28"/>
          <w:szCs w:val="28"/>
          <w:lang w:val="en-GB" w:eastAsia="en-IN"/>
        </w:rPr>
        <w:t xml:space="preserve"> </w:t>
      </w:r>
      <w:r w:rsidRPr="005A0A06">
        <w:rPr>
          <w:rFonts w:ascii="Tahoma" w:eastAsia="Times New Roman" w:hAnsi="Tahoma" w:cs="Tahoma"/>
          <w:sz w:val="28"/>
          <w:szCs w:val="28"/>
          <w:lang w:val="en-GB" w:eastAsia="en-IN"/>
        </w:rPr>
        <w:lastRenderedPageBreak/>
        <w:t xml:space="preserve">Reddy, Chief Minister of Andhra Pradesh and beneficiaries thereof through transfer, lease, licenses grants etc., sought the indulgence of the Chief Justice, High Court of Andhra Pradesh for registration of a crime which evoked the response of the then Acting Chief Justice of this Court on 22-11-2010, directing the Registrar (Judicial) of this Court to register the letter as a “Taken-up case” and was numbered as Writ Petition No.29358 of 2010. </w:t>
      </w:r>
    </w:p>
    <w:p w:rsidR="005A0A06" w:rsidRPr="005A0A06" w:rsidRDefault="005A0A06" w:rsidP="005A0A06">
      <w:pPr>
        <w:spacing w:after="0" w:line="240" w:lineRule="auto"/>
        <w:ind w:left="360"/>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2.</w:t>
      </w:r>
      <w:r w:rsidRPr="005A0A06">
        <w:rPr>
          <w:rFonts w:ascii="Tahoma" w:eastAsia="Times New Roman" w:hAnsi="Tahoma" w:cs="Tahoma"/>
          <w:sz w:val="28"/>
          <w:szCs w:val="28"/>
          <w:lang w:val="en-GB" w:eastAsia="en-IN"/>
        </w:rPr>
        <w:tab/>
        <w:t xml:space="preserve">During pendency of the above said “Taken-up Writ Petition No.29358 of 2010”, another letter was filed before the Registrar (Judicial) by the same MLA for taking on record the documents accompanying therewith. The letter along with </w:t>
      </w:r>
      <w:proofErr w:type="spellStart"/>
      <w:r w:rsidRPr="005A0A06">
        <w:rPr>
          <w:rFonts w:ascii="Tahoma" w:eastAsia="Times New Roman" w:hAnsi="Tahoma" w:cs="Tahoma"/>
          <w:sz w:val="28"/>
          <w:szCs w:val="28"/>
          <w:lang w:val="en-GB" w:eastAsia="en-IN"/>
        </w:rPr>
        <w:t>annexures</w:t>
      </w:r>
      <w:proofErr w:type="spellEnd"/>
      <w:r w:rsidRPr="005A0A06">
        <w:rPr>
          <w:rFonts w:ascii="Tahoma" w:eastAsia="Times New Roman" w:hAnsi="Tahoma" w:cs="Tahoma"/>
          <w:sz w:val="28"/>
          <w:szCs w:val="28"/>
          <w:lang w:val="en-GB" w:eastAsia="en-IN"/>
        </w:rPr>
        <w:t xml:space="preserve"> was posted by the Registrar (Judicial) before the 5</w:t>
      </w:r>
      <w:r w:rsidRPr="005A0A06">
        <w:rPr>
          <w:rFonts w:ascii="Tahoma" w:eastAsia="Times New Roman" w:hAnsi="Tahoma" w:cs="Tahoma"/>
          <w:sz w:val="28"/>
          <w:szCs w:val="28"/>
          <w:vertAlign w:val="superscript"/>
          <w:lang w:val="en-GB" w:eastAsia="en-IN"/>
        </w:rPr>
        <w:t>th</w:t>
      </w:r>
      <w:r w:rsidRPr="005A0A06">
        <w:rPr>
          <w:rFonts w:ascii="Tahoma" w:eastAsia="Times New Roman" w:hAnsi="Tahoma" w:cs="Tahoma"/>
          <w:sz w:val="28"/>
          <w:szCs w:val="28"/>
          <w:lang w:val="en-GB" w:eastAsia="en-IN"/>
        </w:rPr>
        <w:t xml:space="preserve"> Division Bench, being seized of “Taken-up Writ Petition No.29358 of 2010” and the Division Bench passed the following order:</w:t>
      </w:r>
    </w:p>
    <w:p w:rsidR="005A0A06" w:rsidRPr="005A0A06" w:rsidRDefault="005A0A06" w:rsidP="005A0A06">
      <w:pPr>
        <w:spacing w:after="0" w:line="240" w:lineRule="auto"/>
        <w:ind w:left="360"/>
        <w:jc w:val="both"/>
        <w:rPr>
          <w:rFonts w:ascii="Tahoma" w:eastAsia="Times New Roman" w:hAnsi="Tahoma" w:cs="Tahoma"/>
          <w:sz w:val="28"/>
          <w:szCs w:val="28"/>
          <w:lang w:val="en-GB" w:eastAsia="en-IN"/>
        </w:rPr>
      </w:pPr>
    </w:p>
    <w:p w:rsidR="005A0A06" w:rsidRPr="005A0A06" w:rsidRDefault="005A0A06" w:rsidP="005A0A06">
      <w:pPr>
        <w:spacing w:after="0" w:line="360" w:lineRule="auto"/>
        <w:ind w:firstLine="720"/>
        <w:jc w:val="both"/>
        <w:rPr>
          <w:rFonts w:ascii="Tahoma" w:eastAsia="Times New Roman" w:hAnsi="Tahoma" w:cs="Tahoma"/>
          <w:sz w:val="24"/>
          <w:szCs w:val="28"/>
          <w:lang w:val="en-GB" w:eastAsia="en-IN"/>
        </w:rPr>
      </w:pPr>
      <w:r w:rsidRPr="005A0A06">
        <w:rPr>
          <w:rFonts w:ascii="Tahoma" w:eastAsia="Times New Roman" w:hAnsi="Tahoma" w:cs="Tahoma"/>
          <w:sz w:val="24"/>
          <w:szCs w:val="28"/>
          <w:lang w:val="en-GB" w:eastAsia="en-IN"/>
        </w:rPr>
        <w:t xml:space="preserve">“The scope of this Taken-up case and the scope of the relief sought to be taken in this present letter </w:t>
      </w:r>
      <w:proofErr w:type="gramStart"/>
      <w:r w:rsidRPr="005A0A06">
        <w:rPr>
          <w:rFonts w:ascii="Tahoma" w:eastAsia="Times New Roman" w:hAnsi="Tahoma" w:cs="Tahoma"/>
          <w:sz w:val="24"/>
          <w:szCs w:val="28"/>
          <w:lang w:val="en-GB" w:eastAsia="en-IN"/>
        </w:rPr>
        <w:t>dated ..</w:t>
      </w:r>
      <w:proofErr w:type="gramEnd"/>
      <w:r w:rsidRPr="005A0A06">
        <w:rPr>
          <w:rFonts w:ascii="Tahoma" w:eastAsia="Times New Roman" w:hAnsi="Tahoma" w:cs="Tahoma"/>
          <w:sz w:val="24"/>
          <w:szCs w:val="28"/>
          <w:lang w:val="en-GB" w:eastAsia="en-IN"/>
        </w:rPr>
        <w:t xml:space="preserve">11.2010 is distinct and different on separate cause of actions requiring to </w:t>
      </w:r>
      <w:proofErr w:type="spellStart"/>
      <w:r w:rsidRPr="005A0A06">
        <w:rPr>
          <w:rFonts w:ascii="Tahoma" w:eastAsia="Times New Roman" w:hAnsi="Tahoma" w:cs="Tahoma"/>
          <w:sz w:val="24"/>
          <w:szCs w:val="28"/>
          <w:lang w:val="en-GB" w:eastAsia="en-IN"/>
        </w:rPr>
        <w:t>implead</w:t>
      </w:r>
      <w:proofErr w:type="spellEnd"/>
      <w:r w:rsidRPr="005A0A06">
        <w:rPr>
          <w:rFonts w:ascii="Tahoma" w:eastAsia="Times New Roman" w:hAnsi="Tahoma" w:cs="Tahoma"/>
          <w:sz w:val="24"/>
          <w:szCs w:val="28"/>
          <w:lang w:val="en-GB" w:eastAsia="en-IN"/>
        </w:rPr>
        <w:t xml:space="preserve"> various corporations and companies said to have been floated by him as annexed in Annexures-1 to 3. We are therefore of the opinion that this letter requires to be placed by the </w:t>
      </w:r>
      <w:proofErr w:type="spellStart"/>
      <w:r w:rsidRPr="005A0A06">
        <w:rPr>
          <w:rFonts w:ascii="Tahoma" w:eastAsia="Times New Roman" w:hAnsi="Tahoma" w:cs="Tahoma"/>
          <w:sz w:val="24"/>
          <w:szCs w:val="28"/>
          <w:lang w:val="en-GB" w:eastAsia="en-IN"/>
        </w:rPr>
        <w:t>Hon’ble</w:t>
      </w:r>
      <w:proofErr w:type="spellEnd"/>
      <w:r w:rsidRPr="005A0A06">
        <w:rPr>
          <w:rFonts w:ascii="Tahoma" w:eastAsia="Times New Roman" w:hAnsi="Tahoma" w:cs="Tahoma"/>
          <w:sz w:val="24"/>
          <w:szCs w:val="28"/>
          <w:lang w:val="en-GB" w:eastAsia="en-IN"/>
        </w:rPr>
        <w:t xml:space="preserve"> Chief Justice for taking appropriate action. The Registry is directed to place this letter before the </w:t>
      </w:r>
      <w:proofErr w:type="spellStart"/>
      <w:r w:rsidRPr="005A0A06">
        <w:rPr>
          <w:rFonts w:ascii="Tahoma" w:eastAsia="Times New Roman" w:hAnsi="Tahoma" w:cs="Tahoma"/>
          <w:sz w:val="24"/>
          <w:szCs w:val="28"/>
          <w:lang w:val="en-GB" w:eastAsia="en-IN"/>
        </w:rPr>
        <w:t>Hon’ble</w:t>
      </w:r>
      <w:proofErr w:type="spellEnd"/>
      <w:r w:rsidRPr="005A0A06">
        <w:rPr>
          <w:rFonts w:ascii="Tahoma" w:eastAsia="Times New Roman" w:hAnsi="Tahoma" w:cs="Tahoma"/>
          <w:sz w:val="24"/>
          <w:szCs w:val="28"/>
          <w:lang w:val="en-GB" w:eastAsia="en-IN"/>
        </w:rPr>
        <w:t xml:space="preserve"> Chief Justice for taking appropriate action”. </w:t>
      </w:r>
    </w:p>
    <w:p w:rsidR="005A0A06" w:rsidRPr="005A0A06" w:rsidRDefault="005A0A06" w:rsidP="005A0A06">
      <w:pPr>
        <w:spacing w:after="0" w:line="240" w:lineRule="auto"/>
        <w:ind w:firstLine="360"/>
        <w:jc w:val="both"/>
        <w:rPr>
          <w:rFonts w:ascii="Tahoma" w:eastAsia="Times New Roman" w:hAnsi="Tahoma" w:cs="Tahoma"/>
          <w:sz w:val="28"/>
          <w:szCs w:val="28"/>
          <w:lang w:val="en-GB" w:eastAsia="en-IN"/>
        </w:rPr>
      </w:pP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lastRenderedPageBreak/>
        <w:t>3.</w:t>
      </w:r>
      <w:r w:rsidRPr="005A0A06">
        <w:rPr>
          <w:rFonts w:ascii="Tahoma" w:eastAsia="Times New Roman" w:hAnsi="Tahoma" w:cs="Tahoma"/>
          <w:sz w:val="28"/>
          <w:szCs w:val="28"/>
          <w:lang w:val="en-GB" w:eastAsia="en-IN"/>
        </w:rPr>
        <w:tab/>
        <w:t xml:space="preserve">Pursuant to the above direction of the Division Bench, orders were sought by the Registrar (Judicial) from the Chief Justice, who directed its posting as per roster. Accordingly, it was registered as “Taken-up Writ Petition No.794 of 2011”. There are two more Writ Petitions No.6604 and 6979 of 2011 claiming similar relief almost on similar assertions, and we propose to dispose of all the three together by this common judgment. </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4.</w:t>
      </w:r>
      <w:r w:rsidRPr="005A0A06">
        <w:rPr>
          <w:rFonts w:ascii="Tahoma" w:eastAsia="Times New Roman" w:hAnsi="Tahoma" w:cs="Tahoma"/>
          <w:sz w:val="28"/>
          <w:szCs w:val="28"/>
          <w:lang w:val="en-GB" w:eastAsia="en-IN"/>
        </w:rPr>
        <w:tab/>
        <w:t xml:space="preserve">Proceeding in that direction, we would like to begin with “Taken-up Writ Petition No.794 of 2011”, wherein it is averred that Dr. Y.S. </w:t>
      </w:r>
      <w:proofErr w:type="spellStart"/>
      <w:r w:rsidRPr="005A0A06">
        <w:rPr>
          <w:rFonts w:ascii="Tahoma" w:eastAsia="Times New Roman" w:hAnsi="Tahoma" w:cs="Tahoma"/>
          <w:sz w:val="28"/>
          <w:szCs w:val="28"/>
          <w:lang w:val="en-GB" w:eastAsia="en-IN"/>
        </w:rPr>
        <w:t>Rajasekhara</w:t>
      </w:r>
      <w:proofErr w:type="spellEnd"/>
      <w:r w:rsidRPr="005A0A06">
        <w:rPr>
          <w:rFonts w:ascii="Tahoma" w:eastAsia="Times New Roman" w:hAnsi="Tahoma" w:cs="Tahoma"/>
          <w:sz w:val="28"/>
          <w:szCs w:val="28"/>
          <w:lang w:val="en-GB" w:eastAsia="en-IN"/>
        </w:rPr>
        <w:t xml:space="preserve"> Reddy extended huge benefits in the shape of allotment of lands, mineral rights, licences, SEZs rights to develop ports all along the Eastern coast forming part of Eastern Andhra Pradesh apart from permission for star hotels and complexes in and around Hyderabad and other major cities in Andhra Pradesh. It is also averred that the </w:t>
      </w:r>
      <w:proofErr w:type="spellStart"/>
      <w:r w:rsidRPr="005A0A06">
        <w:rPr>
          <w:rFonts w:ascii="Tahoma" w:eastAsia="Times New Roman" w:hAnsi="Tahoma" w:cs="Tahoma"/>
          <w:sz w:val="28"/>
          <w:szCs w:val="28"/>
          <w:lang w:val="en-GB" w:eastAsia="en-IN"/>
        </w:rPr>
        <w:t>corporates</w:t>
      </w:r>
      <w:proofErr w:type="spellEnd"/>
      <w:r w:rsidRPr="005A0A06">
        <w:rPr>
          <w:rFonts w:ascii="Tahoma" w:eastAsia="Times New Roman" w:hAnsi="Tahoma" w:cs="Tahoma"/>
          <w:sz w:val="28"/>
          <w:szCs w:val="28"/>
          <w:lang w:val="en-GB" w:eastAsia="en-IN"/>
        </w:rPr>
        <w:t xml:space="preserve"> and individuals, who benefited from these official favours were in turn made to invest kickback amounts into several individual and corporate businesses of the then Chief Minister’s son Sri Y. S. </w:t>
      </w:r>
      <w:proofErr w:type="spellStart"/>
      <w:r w:rsidRPr="005A0A06">
        <w:rPr>
          <w:rFonts w:ascii="Tahoma" w:eastAsia="Times New Roman" w:hAnsi="Tahoma" w:cs="Tahoma"/>
          <w:sz w:val="28"/>
          <w:szCs w:val="28"/>
          <w:lang w:val="en-GB" w:eastAsia="en-IN"/>
        </w:rPr>
        <w:t>Jaganmohan</w:t>
      </w:r>
      <w:proofErr w:type="spellEnd"/>
      <w:r w:rsidRPr="005A0A06">
        <w:rPr>
          <w:rFonts w:ascii="Tahoma" w:eastAsia="Times New Roman" w:hAnsi="Tahoma" w:cs="Tahoma"/>
          <w:sz w:val="28"/>
          <w:szCs w:val="28"/>
          <w:lang w:val="en-GB" w:eastAsia="en-IN"/>
        </w:rPr>
        <w:t xml:space="preserve"> Reddy, 52</w:t>
      </w:r>
      <w:r w:rsidRPr="005A0A06">
        <w:rPr>
          <w:rFonts w:ascii="Tahoma" w:eastAsia="Times New Roman" w:hAnsi="Tahoma" w:cs="Tahoma"/>
          <w:sz w:val="28"/>
          <w:szCs w:val="28"/>
          <w:vertAlign w:val="superscript"/>
          <w:lang w:val="en-GB" w:eastAsia="en-IN"/>
        </w:rPr>
        <w:t>nd</w:t>
      </w:r>
      <w:r w:rsidRPr="005A0A06">
        <w:rPr>
          <w:rFonts w:ascii="Tahoma" w:eastAsia="Times New Roman" w:hAnsi="Tahoma" w:cs="Tahoma"/>
          <w:sz w:val="28"/>
          <w:szCs w:val="28"/>
          <w:lang w:val="en-GB" w:eastAsia="en-IN"/>
        </w:rPr>
        <w:t xml:space="preserve"> Respondent herein. It is also alleged that on account of the aforesaid </w:t>
      </w:r>
      <w:r w:rsidRPr="005A0A06">
        <w:rPr>
          <w:rFonts w:ascii="Tahoma" w:eastAsia="Times New Roman" w:hAnsi="Tahoma" w:cs="Tahoma"/>
          <w:i/>
          <w:sz w:val="28"/>
          <w:szCs w:val="28"/>
          <w:lang w:val="en-GB" w:eastAsia="en-IN"/>
        </w:rPr>
        <w:t>Quid Pro Quo</w:t>
      </w:r>
      <w:r w:rsidRPr="005A0A06">
        <w:rPr>
          <w:rFonts w:ascii="Tahoma" w:eastAsia="Times New Roman" w:hAnsi="Tahoma" w:cs="Tahoma"/>
          <w:sz w:val="28"/>
          <w:szCs w:val="28"/>
          <w:lang w:val="en-GB" w:eastAsia="en-IN"/>
        </w:rPr>
        <w:t xml:space="preserve"> arrangement, the income of </w:t>
      </w:r>
      <w:r w:rsidRPr="005A0A06">
        <w:rPr>
          <w:rFonts w:ascii="Tahoma" w:eastAsia="Times New Roman" w:hAnsi="Tahoma" w:cs="Tahoma"/>
          <w:sz w:val="28"/>
          <w:szCs w:val="28"/>
          <w:lang w:val="en-GB" w:eastAsia="en-IN"/>
        </w:rPr>
        <w:lastRenderedPageBreak/>
        <w:t xml:space="preserve">respondent No.52 rose from Rs.11 </w:t>
      </w:r>
      <w:proofErr w:type="spellStart"/>
      <w:r w:rsidRPr="005A0A06">
        <w:rPr>
          <w:rFonts w:ascii="Tahoma" w:eastAsia="Times New Roman" w:hAnsi="Tahoma" w:cs="Tahoma"/>
          <w:sz w:val="28"/>
          <w:szCs w:val="28"/>
          <w:lang w:val="en-GB" w:eastAsia="en-IN"/>
        </w:rPr>
        <w:t>lakhs</w:t>
      </w:r>
      <w:proofErr w:type="spellEnd"/>
      <w:r w:rsidRPr="005A0A06">
        <w:rPr>
          <w:rFonts w:ascii="Tahoma" w:eastAsia="Times New Roman" w:hAnsi="Tahoma" w:cs="Tahoma"/>
          <w:sz w:val="28"/>
          <w:szCs w:val="28"/>
          <w:lang w:val="en-GB" w:eastAsia="en-IN"/>
        </w:rPr>
        <w:t xml:space="preserve"> in 2004 to Rs.43</w:t>
      </w:r>
      <w:proofErr w:type="gramStart"/>
      <w:r w:rsidRPr="005A0A06">
        <w:rPr>
          <w:rFonts w:ascii="Tahoma" w:eastAsia="Times New Roman" w:hAnsi="Tahoma" w:cs="Tahoma"/>
          <w:sz w:val="28"/>
          <w:szCs w:val="28"/>
          <w:lang w:val="en-GB" w:eastAsia="en-IN"/>
        </w:rPr>
        <w:t>,000</w:t>
      </w:r>
      <w:proofErr w:type="gramEnd"/>
      <w:r w:rsidRPr="005A0A06">
        <w:rPr>
          <w:rFonts w:ascii="Tahoma" w:eastAsia="Times New Roman" w:hAnsi="Tahoma" w:cs="Tahoma"/>
          <w:sz w:val="28"/>
          <w:szCs w:val="28"/>
          <w:lang w:val="en-GB" w:eastAsia="en-IN"/>
        </w:rPr>
        <w:t xml:space="preserve"> </w:t>
      </w:r>
      <w:proofErr w:type="spellStart"/>
      <w:r w:rsidRPr="005A0A06">
        <w:rPr>
          <w:rFonts w:ascii="Tahoma" w:eastAsia="Times New Roman" w:hAnsi="Tahoma" w:cs="Tahoma"/>
          <w:sz w:val="28"/>
          <w:szCs w:val="28"/>
          <w:lang w:val="en-GB" w:eastAsia="en-IN"/>
        </w:rPr>
        <w:t>Crores</w:t>
      </w:r>
      <w:proofErr w:type="spellEnd"/>
      <w:r w:rsidRPr="005A0A06">
        <w:rPr>
          <w:rFonts w:ascii="Tahoma" w:eastAsia="Times New Roman" w:hAnsi="Tahoma" w:cs="Tahoma"/>
          <w:sz w:val="28"/>
          <w:szCs w:val="28"/>
          <w:lang w:val="en-GB" w:eastAsia="en-IN"/>
        </w:rPr>
        <w:t xml:space="preserve"> by the time of his father’s demise. </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5.</w:t>
      </w:r>
      <w:r w:rsidRPr="005A0A06">
        <w:rPr>
          <w:rFonts w:ascii="Tahoma" w:eastAsia="Times New Roman" w:hAnsi="Tahoma" w:cs="Tahoma"/>
          <w:sz w:val="28"/>
          <w:szCs w:val="28"/>
          <w:lang w:val="en-GB" w:eastAsia="en-IN"/>
        </w:rPr>
        <w:tab/>
        <w:t xml:space="preserve">In the letter and the additional material, the petitioner furnishes information as to the manner in which thousands of </w:t>
      </w:r>
      <w:proofErr w:type="spellStart"/>
      <w:r w:rsidRPr="005A0A06">
        <w:rPr>
          <w:rFonts w:ascii="Tahoma" w:eastAsia="Times New Roman" w:hAnsi="Tahoma" w:cs="Tahoma"/>
          <w:sz w:val="28"/>
          <w:szCs w:val="28"/>
          <w:lang w:val="en-GB" w:eastAsia="en-IN"/>
        </w:rPr>
        <w:t>crores</w:t>
      </w:r>
      <w:proofErr w:type="spellEnd"/>
      <w:r w:rsidRPr="005A0A06">
        <w:rPr>
          <w:rFonts w:ascii="Tahoma" w:eastAsia="Times New Roman" w:hAnsi="Tahoma" w:cs="Tahoma"/>
          <w:sz w:val="28"/>
          <w:szCs w:val="28"/>
          <w:lang w:val="en-GB" w:eastAsia="en-IN"/>
        </w:rPr>
        <w:t xml:space="preserve"> of kickbacks were paid to the family of the then Chief Minister. In substance, it is averred that respondent No.52 and his family defrauded the public exchequer under the clout of the then Chief Minister and managed transfer of public properties and permissions, leases and licenses favouring various companies at throw-away prices in lieu of thousands of </w:t>
      </w:r>
      <w:proofErr w:type="spellStart"/>
      <w:r w:rsidRPr="005A0A06">
        <w:rPr>
          <w:rFonts w:ascii="Tahoma" w:eastAsia="Times New Roman" w:hAnsi="Tahoma" w:cs="Tahoma"/>
          <w:sz w:val="28"/>
          <w:szCs w:val="28"/>
          <w:lang w:val="en-GB" w:eastAsia="en-IN"/>
        </w:rPr>
        <w:t>crores</w:t>
      </w:r>
      <w:proofErr w:type="spellEnd"/>
      <w:r w:rsidRPr="005A0A06">
        <w:rPr>
          <w:rFonts w:ascii="Tahoma" w:eastAsia="Times New Roman" w:hAnsi="Tahoma" w:cs="Tahoma"/>
          <w:sz w:val="28"/>
          <w:szCs w:val="28"/>
          <w:lang w:val="en-GB" w:eastAsia="en-IN"/>
        </w:rPr>
        <w:t xml:space="preserve"> of kickbacks, paid by the individuals and </w:t>
      </w:r>
      <w:proofErr w:type="spellStart"/>
      <w:r w:rsidRPr="005A0A06">
        <w:rPr>
          <w:rFonts w:ascii="Tahoma" w:eastAsia="Times New Roman" w:hAnsi="Tahoma" w:cs="Tahoma"/>
          <w:sz w:val="28"/>
          <w:szCs w:val="28"/>
          <w:lang w:val="en-GB" w:eastAsia="en-IN"/>
        </w:rPr>
        <w:t>corporates</w:t>
      </w:r>
      <w:proofErr w:type="spellEnd"/>
      <w:r w:rsidRPr="005A0A06">
        <w:rPr>
          <w:rFonts w:ascii="Tahoma" w:eastAsia="Times New Roman" w:hAnsi="Tahoma" w:cs="Tahoma"/>
          <w:sz w:val="28"/>
          <w:szCs w:val="28"/>
          <w:lang w:val="en-GB" w:eastAsia="en-IN"/>
        </w:rPr>
        <w:t xml:space="preserve"> to respondent No.52 which was routed through the investments made in his (respondent No.52) companies and businesses, and it is in furtherance of the said purpose that investments in power companies, print and television media and other businesses of the said respondent (No.52) were made and the value of the shares in such companies grew at a premium rate of over 100 times apparently over and above the value of the share. It is also averred that the beneficiaries of the official favours from the late Chief Minister resorted even to money laundering by adopting </w:t>
      </w:r>
      <w:proofErr w:type="spellStart"/>
      <w:r w:rsidRPr="005A0A06">
        <w:rPr>
          <w:rFonts w:ascii="Tahoma" w:eastAsia="Times New Roman" w:hAnsi="Tahoma" w:cs="Tahoma"/>
          <w:sz w:val="28"/>
          <w:szCs w:val="28"/>
          <w:lang w:val="en-GB" w:eastAsia="en-IN"/>
        </w:rPr>
        <w:t>Hawala</w:t>
      </w:r>
      <w:proofErr w:type="spellEnd"/>
      <w:r w:rsidRPr="005A0A06">
        <w:rPr>
          <w:rFonts w:ascii="Tahoma" w:eastAsia="Times New Roman" w:hAnsi="Tahoma" w:cs="Tahoma"/>
          <w:sz w:val="28"/>
          <w:szCs w:val="28"/>
          <w:lang w:val="en-GB" w:eastAsia="en-IN"/>
        </w:rPr>
        <w:t xml:space="preserve"> routes through tax haven countries such as Mauritius and these monies are brought into the companies and </w:t>
      </w:r>
      <w:r w:rsidRPr="005A0A06">
        <w:rPr>
          <w:rFonts w:ascii="Tahoma" w:eastAsia="Times New Roman" w:hAnsi="Tahoma" w:cs="Tahoma"/>
          <w:sz w:val="28"/>
          <w:szCs w:val="28"/>
          <w:lang w:val="en-GB" w:eastAsia="en-IN"/>
        </w:rPr>
        <w:lastRenderedPageBreak/>
        <w:t xml:space="preserve">businesses of respondent No.52 at huge premium, though the track record and business assets of companies of respondent No.52 had hardly any achievements, assets to its credit or business on hand. It is also stated that apart from money laundering, as above, huge cash consideration received as kickbacks were brought in as investments by non-descript companies said to have been located in different parts of India which have hardly any business, income or means to support such huge investment, and favours to individuals and companies by the former Chief Minister are said to be traceable and linked to the phenomenal growth of the companies and businesses of respondent No.52 resulting from a huge corruption by respondent 52, his father and his family which requires thorough probe into each transaction by a central investigating agency, therefore, petitioner seeks a writ for investigation by the Central Bureau of Investigation (CBI). </w:t>
      </w:r>
    </w:p>
    <w:p w:rsidR="005A0A06" w:rsidRPr="005A0A06" w:rsidRDefault="005A0A06" w:rsidP="005A0A06">
      <w:pPr>
        <w:spacing w:after="0" w:line="240" w:lineRule="auto"/>
        <w:jc w:val="both"/>
        <w:rPr>
          <w:rFonts w:ascii="Tahoma" w:eastAsia="Times New Roman" w:hAnsi="Tahoma" w:cs="Tahoma"/>
          <w:b/>
          <w:bCs/>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6.</w:t>
      </w:r>
      <w:r w:rsidRPr="005A0A06">
        <w:rPr>
          <w:rFonts w:ascii="Tahoma" w:eastAsia="Times New Roman" w:hAnsi="Tahoma" w:cs="Tahoma"/>
          <w:sz w:val="28"/>
          <w:szCs w:val="28"/>
          <w:lang w:val="en-GB" w:eastAsia="en-IN"/>
        </w:rPr>
        <w:tab/>
        <w:t xml:space="preserve">Several beneficiaries, of such largesse, licenses, allotments, who are also investors in one form or the other in the business of respondent No.52 were </w:t>
      </w:r>
      <w:proofErr w:type="spellStart"/>
      <w:r w:rsidRPr="005A0A06">
        <w:rPr>
          <w:rFonts w:ascii="Tahoma" w:eastAsia="Times New Roman" w:hAnsi="Tahoma" w:cs="Tahoma"/>
          <w:sz w:val="28"/>
          <w:szCs w:val="28"/>
          <w:lang w:val="en-GB" w:eastAsia="en-IN"/>
        </w:rPr>
        <w:t>impleaded</w:t>
      </w:r>
      <w:proofErr w:type="spellEnd"/>
      <w:r w:rsidRPr="005A0A06">
        <w:rPr>
          <w:rFonts w:ascii="Tahoma" w:eastAsia="Times New Roman" w:hAnsi="Tahoma" w:cs="Tahoma"/>
          <w:sz w:val="28"/>
          <w:szCs w:val="28"/>
          <w:lang w:val="en-GB" w:eastAsia="en-IN"/>
        </w:rPr>
        <w:t xml:space="preserve"> and put on notice and most of them responded through</w:t>
      </w:r>
      <w:r w:rsidRPr="005A0A06">
        <w:rPr>
          <w:rFonts w:ascii="Tahoma" w:eastAsia="Times New Roman" w:hAnsi="Tahoma" w:cs="Tahoma"/>
          <w:color w:val="FF0000"/>
          <w:sz w:val="28"/>
          <w:szCs w:val="28"/>
          <w:lang w:val="en-GB" w:eastAsia="en-IN"/>
        </w:rPr>
        <w:t xml:space="preserve"> </w:t>
      </w:r>
      <w:r w:rsidRPr="005A0A06">
        <w:rPr>
          <w:rFonts w:ascii="Tahoma" w:eastAsia="Times New Roman" w:hAnsi="Tahoma" w:cs="Tahoma"/>
          <w:sz w:val="28"/>
          <w:szCs w:val="28"/>
          <w:lang w:val="en-GB" w:eastAsia="en-IN"/>
        </w:rPr>
        <w:t xml:space="preserve">counter affidavits, primarily, opposing the maintainability of this Taken-up writ petition. Some of them have endeavoured to justify the investments in the companies of respondent No.52 as commercial </w:t>
      </w:r>
      <w:r w:rsidRPr="005A0A06">
        <w:rPr>
          <w:rFonts w:ascii="Tahoma" w:eastAsia="Times New Roman" w:hAnsi="Tahoma" w:cs="Tahoma"/>
          <w:sz w:val="28"/>
          <w:szCs w:val="28"/>
          <w:lang w:val="en-GB" w:eastAsia="en-IN"/>
        </w:rPr>
        <w:lastRenderedPageBreak/>
        <w:t>business decisions and have denied the receipt of any benefit from the Government of Andhra Pradesh or from anybody else. Respondent No.52 had earlier filed a counter affidavit only to the extent of maintainability without touching upon the merits of the allegations and had denied any violation of the Reserve Bank of India Act, FEMA or the Prevention of Money Laundering Act, 2002, contending further that the Enforcement Directorate is seized of enquiries with reference to the alleged violation and, as such, seeking investigation by CBI is only to unleash a political battle and to gain political advantage.</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b/>
          <w:bCs/>
          <w:sz w:val="28"/>
          <w:szCs w:val="28"/>
          <w:lang w:val="en-GB" w:eastAsia="en-IN"/>
        </w:rPr>
      </w:pPr>
      <w:r w:rsidRPr="005A0A06">
        <w:rPr>
          <w:rFonts w:ascii="Tahoma" w:eastAsia="Times New Roman" w:hAnsi="Tahoma" w:cs="Tahoma"/>
          <w:sz w:val="28"/>
          <w:szCs w:val="28"/>
          <w:lang w:val="en-GB" w:eastAsia="en-IN"/>
        </w:rPr>
        <w:t>7.</w:t>
      </w:r>
      <w:r w:rsidRPr="005A0A06">
        <w:rPr>
          <w:rFonts w:ascii="Tahoma" w:eastAsia="Times New Roman" w:hAnsi="Tahoma" w:cs="Tahoma"/>
          <w:sz w:val="28"/>
          <w:szCs w:val="28"/>
          <w:lang w:val="en-GB" w:eastAsia="en-IN"/>
        </w:rPr>
        <w:tab/>
        <w:t xml:space="preserve">The learned Senior Counsel appearing for the respondents and the learned Amicus Curiae were heard on 12.07.2011 on the question of maintainability of the Writ Petitions. Among other things, there being involvement of substantial public interest, preliminary objection could not prevail on us and petitions were held to be maintainable, accordingly admitted to hearing by a detailed order. </w:t>
      </w:r>
    </w:p>
    <w:p w:rsidR="005A0A06" w:rsidRPr="005A0A06" w:rsidRDefault="005A0A06" w:rsidP="005A0A06">
      <w:pPr>
        <w:spacing w:after="0" w:line="240" w:lineRule="auto"/>
        <w:jc w:val="both"/>
        <w:rPr>
          <w:rFonts w:ascii="Tahoma" w:eastAsia="Times New Roman" w:hAnsi="Tahoma" w:cs="Tahoma"/>
          <w:b/>
          <w:bCs/>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8.</w:t>
      </w:r>
      <w:r w:rsidRPr="005A0A06">
        <w:rPr>
          <w:rFonts w:ascii="Tahoma" w:eastAsia="Times New Roman" w:hAnsi="Tahoma" w:cs="Tahoma"/>
          <w:sz w:val="28"/>
          <w:szCs w:val="28"/>
          <w:lang w:val="en-GB" w:eastAsia="en-IN"/>
        </w:rPr>
        <w:tab/>
        <w:t xml:space="preserve">When these matters were taken up for hearing, learned Amicus Curiae, appearing in Taken-up Writ Petition No.794 of 2011, submitted that the </w:t>
      </w:r>
      <w:r w:rsidRPr="005A0A06">
        <w:rPr>
          <w:rFonts w:ascii="Tahoma" w:eastAsia="Times New Roman" w:hAnsi="Tahoma" w:cs="Tahoma"/>
          <w:i/>
          <w:iCs/>
          <w:sz w:val="28"/>
          <w:szCs w:val="28"/>
          <w:lang w:val="en-GB" w:eastAsia="en-IN"/>
        </w:rPr>
        <w:t>modus operandi</w:t>
      </w:r>
      <w:r w:rsidRPr="005A0A06">
        <w:rPr>
          <w:rFonts w:ascii="Tahoma" w:eastAsia="Times New Roman" w:hAnsi="Tahoma" w:cs="Tahoma"/>
          <w:sz w:val="28"/>
          <w:szCs w:val="28"/>
          <w:lang w:val="en-GB" w:eastAsia="en-IN"/>
        </w:rPr>
        <w:t xml:space="preserve"> adopted by the then Chief Minister for receiving illegal gratification for exchange of official favours is evident from the phenomenal growth of companies owned and managed by </w:t>
      </w:r>
      <w:r w:rsidRPr="005A0A06">
        <w:rPr>
          <w:rFonts w:ascii="Tahoma" w:eastAsia="Times New Roman" w:hAnsi="Tahoma" w:cs="Tahoma"/>
          <w:sz w:val="28"/>
          <w:szCs w:val="28"/>
          <w:lang w:val="en-GB" w:eastAsia="en-IN"/>
        </w:rPr>
        <w:lastRenderedPageBreak/>
        <w:t xml:space="preserve">respondent No.52. He submitted that though these investments made by the beneficiaries are being tried to be explained on the ground that they are business deals and pure commercial decisions to invest, learned Amicus pointed out that such explanation is unacceptable on the face of it, as no prudent person would invest </w:t>
      </w:r>
      <w:proofErr w:type="spellStart"/>
      <w:r w:rsidRPr="005A0A06">
        <w:rPr>
          <w:rFonts w:ascii="Tahoma" w:eastAsia="Times New Roman" w:hAnsi="Tahoma" w:cs="Tahoma"/>
          <w:sz w:val="28"/>
          <w:szCs w:val="28"/>
          <w:lang w:val="en-GB" w:eastAsia="en-IN"/>
        </w:rPr>
        <w:t>crores</w:t>
      </w:r>
      <w:proofErr w:type="spellEnd"/>
      <w:r w:rsidRPr="005A0A06">
        <w:rPr>
          <w:rFonts w:ascii="Tahoma" w:eastAsia="Times New Roman" w:hAnsi="Tahoma" w:cs="Tahoma"/>
          <w:sz w:val="28"/>
          <w:szCs w:val="28"/>
          <w:lang w:val="en-GB" w:eastAsia="en-IN"/>
        </w:rPr>
        <w:t xml:space="preserve"> of rupees in a company, which has neither any achievements nor any possibility of returns. He relied upon a decision of the Supreme Court in </w:t>
      </w:r>
      <w:r w:rsidRPr="005A0A06">
        <w:rPr>
          <w:rFonts w:ascii="Tahoma" w:eastAsia="Times New Roman" w:hAnsi="Tahoma" w:cs="Tahoma"/>
          <w:b/>
          <w:bCs/>
          <w:color w:val="2E2E2E"/>
          <w:sz w:val="28"/>
          <w:szCs w:val="28"/>
          <w:lang w:val="en-GB" w:eastAsia="en-IN"/>
        </w:rPr>
        <w:t>VISHWANATH CHATURVEDI v. UNION OF INDIA</w:t>
      </w:r>
      <w:r w:rsidRPr="005A0A06">
        <w:rPr>
          <w:rFonts w:ascii="Tahoma" w:eastAsia="Times New Roman" w:hAnsi="Tahoma" w:cs="Tahoma"/>
          <w:b/>
          <w:bCs/>
          <w:color w:val="2E2E2E"/>
          <w:sz w:val="28"/>
          <w:vertAlign w:val="superscript"/>
          <w:lang w:val="en-GB" w:eastAsia="en-IN"/>
        </w:rPr>
        <w:footnoteReference w:id="1"/>
      </w:r>
      <w:r w:rsidRPr="005A0A06">
        <w:rPr>
          <w:rFonts w:ascii="Tahoma" w:eastAsia="Times New Roman" w:hAnsi="Tahoma" w:cs="Tahoma"/>
          <w:b/>
          <w:bCs/>
          <w:color w:val="2E2E2E"/>
          <w:sz w:val="28"/>
          <w:vertAlign w:val="superscript"/>
          <w:lang w:val="en-GB" w:eastAsia="en-IN"/>
        </w:rPr>
        <w:t>[1]</w:t>
      </w:r>
      <w:r w:rsidRPr="005A0A06">
        <w:rPr>
          <w:rFonts w:ascii="Tahoma" w:eastAsia="Times New Roman" w:hAnsi="Tahoma" w:cs="Tahoma"/>
          <w:bCs/>
          <w:color w:val="2E2E2E"/>
          <w:sz w:val="28"/>
          <w:szCs w:val="28"/>
          <w:lang w:val="en-GB" w:eastAsia="en-IN"/>
        </w:rPr>
        <w:t>,</w:t>
      </w:r>
      <w:r w:rsidRPr="005A0A06">
        <w:rPr>
          <w:rFonts w:ascii="Tahoma" w:eastAsia="Times New Roman" w:hAnsi="Tahoma" w:cs="Tahoma"/>
          <w:sz w:val="28"/>
          <w:szCs w:val="28"/>
          <w:lang w:val="en-GB" w:eastAsia="en-IN"/>
        </w:rPr>
        <w:t xml:space="preserve"> particularly, paragraphs 15 to 20 thereof to contend that it was a case where huge amassing of wealth by the then Chief Minister of Uttar Pradesh was sought to be justified by showing the registered documents executed in his favour as well as that of his family members but by apparent consideration mentioned in the said documents, the wealth amassed was shown to be disproportionate and unexplained, therefore, the Supreme Court directed a preliminary report to be furnished by the CBI and the present case being of a similar nature where gratification received is by a different </w:t>
      </w:r>
      <w:r w:rsidRPr="005A0A06">
        <w:rPr>
          <w:rFonts w:ascii="Tahoma" w:eastAsia="Times New Roman" w:hAnsi="Tahoma" w:cs="Tahoma"/>
          <w:i/>
          <w:iCs/>
          <w:sz w:val="28"/>
          <w:szCs w:val="28"/>
          <w:lang w:val="en-GB" w:eastAsia="en-IN"/>
        </w:rPr>
        <w:t>modus operandi</w:t>
      </w:r>
      <w:r w:rsidRPr="005A0A06">
        <w:rPr>
          <w:rFonts w:ascii="Tahoma" w:eastAsia="Times New Roman" w:hAnsi="Tahoma" w:cs="Tahoma"/>
          <w:sz w:val="28"/>
          <w:szCs w:val="28"/>
          <w:lang w:val="en-GB" w:eastAsia="en-IN"/>
        </w:rPr>
        <w:t>, investigation by CBI is essential.</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9.</w:t>
      </w:r>
      <w:r w:rsidRPr="005A0A06">
        <w:rPr>
          <w:rFonts w:ascii="Tahoma" w:eastAsia="Times New Roman" w:hAnsi="Tahoma" w:cs="Tahoma"/>
          <w:sz w:val="28"/>
          <w:szCs w:val="28"/>
          <w:lang w:val="en-US" w:eastAsia="en-IN"/>
        </w:rPr>
        <w:tab/>
        <w:t>A note given by Amicus Curiae in this Taken-up writ petition gives illustrative examples as under:</w:t>
      </w:r>
    </w:p>
    <w:p w:rsidR="005A0A06" w:rsidRPr="005A0A06" w:rsidRDefault="005A0A06" w:rsidP="005A0A06">
      <w:pPr>
        <w:spacing w:after="0" w:line="240" w:lineRule="auto"/>
        <w:ind w:left="1080" w:right="720" w:hanging="360"/>
        <w:jc w:val="both"/>
        <w:rPr>
          <w:rFonts w:ascii="Tahoma" w:eastAsia="Times New Roman" w:hAnsi="Tahoma" w:cs="Tahoma"/>
          <w:sz w:val="28"/>
          <w:szCs w:val="28"/>
          <w:lang w:val="en-GB" w:eastAsia="en-IN"/>
        </w:rPr>
      </w:pPr>
    </w:p>
    <w:p w:rsidR="005A0A06" w:rsidRPr="005A0A06" w:rsidRDefault="005A0A06" w:rsidP="005A0A06">
      <w:pPr>
        <w:spacing w:after="0" w:line="360" w:lineRule="auto"/>
        <w:ind w:left="1080" w:right="720" w:hanging="360"/>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 xml:space="preserve">(a) M/s. Gilchrist Investments Pvt. Ltd., Alpha Villas Pvt. Ltd., and Alpha Avenues Pvt. Ltd., all promoted by Sri N. Prasad, are stated to have been allotted shares, face value of which, is Rs.10/-, for a premium amount of Rs.350/- each, in return for an official favour of allotment of Government land, to VANPIC PORTS PVT. </w:t>
      </w:r>
      <w:proofErr w:type="gramStart"/>
      <w:r w:rsidRPr="005A0A06">
        <w:rPr>
          <w:rFonts w:ascii="Tahoma" w:eastAsia="Times New Roman" w:hAnsi="Tahoma" w:cs="Tahoma"/>
          <w:sz w:val="28"/>
          <w:szCs w:val="28"/>
          <w:lang w:val="en-GB" w:eastAsia="en-IN"/>
        </w:rPr>
        <w:t>LTD. and VANPIC PROJECTS PVT.</w:t>
      </w:r>
      <w:proofErr w:type="gramEnd"/>
      <w:r w:rsidRPr="005A0A06">
        <w:rPr>
          <w:rFonts w:ascii="Tahoma" w:eastAsia="Times New Roman" w:hAnsi="Tahoma" w:cs="Tahoma"/>
          <w:sz w:val="28"/>
          <w:szCs w:val="28"/>
          <w:lang w:val="en-GB" w:eastAsia="en-IN"/>
        </w:rPr>
        <w:t xml:space="preserve"> LTD., on build, </w:t>
      </w:r>
      <w:proofErr w:type="gramStart"/>
      <w:r w:rsidRPr="005A0A06">
        <w:rPr>
          <w:rFonts w:ascii="Tahoma" w:eastAsia="Times New Roman" w:hAnsi="Tahoma" w:cs="Tahoma"/>
          <w:sz w:val="28"/>
          <w:szCs w:val="28"/>
          <w:lang w:val="en-GB" w:eastAsia="en-IN"/>
        </w:rPr>
        <w:t>operate</w:t>
      </w:r>
      <w:proofErr w:type="gramEnd"/>
      <w:r w:rsidRPr="005A0A06">
        <w:rPr>
          <w:rFonts w:ascii="Tahoma" w:eastAsia="Times New Roman" w:hAnsi="Tahoma" w:cs="Tahoma"/>
          <w:sz w:val="28"/>
          <w:szCs w:val="28"/>
          <w:lang w:val="en-GB" w:eastAsia="en-IN"/>
        </w:rPr>
        <w:t xml:space="preserve"> and transfer basis.</w:t>
      </w:r>
    </w:p>
    <w:p w:rsidR="005A0A06" w:rsidRPr="005A0A06" w:rsidRDefault="005A0A06" w:rsidP="005A0A06">
      <w:pPr>
        <w:spacing w:after="0" w:line="240" w:lineRule="auto"/>
        <w:ind w:left="1080" w:right="720" w:hanging="360"/>
        <w:jc w:val="both"/>
        <w:rPr>
          <w:rFonts w:ascii="Tahoma" w:eastAsia="Times New Roman" w:hAnsi="Tahoma" w:cs="Tahoma"/>
          <w:sz w:val="28"/>
          <w:szCs w:val="28"/>
          <w:lang w:val="en-GB" w:eastAsia="en-IN"/>
        </w:rPr>
      </w:pPr>
    </w:p>
    <w:p w:rsidR="005A0A06" w:rsidRPr="005A0A06" w:rsidRDefault="005A0A06" w:rsidP="005A0A06">
      <w:pPr>
        <w:spacing w:after="0" w:line="360" w:lineRule="auto"/>
        <w:ind w:left="1080" w:right="720" w:hanging="360"/>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 xml:space="preserve">(b) M/s. </w:t>
      </w:r>
      <w:proofErr w:type="spellStart"/>
      <w:r w:rsidRPr="005A0A06">
        <w:rPr>
          <w:rFonts w:ascii="Tahoma" w:eastAsia="Times New Roman" w:hAnsi="Tahoma" w:cs="Tahoma"/>
          <w:sz w:val="28"/>
          <w:szCs w:val="28"/>
          <w:lang w:val="en-GB" w:eastAsia="en-IN"/>
        </w:rPr>
        <w:t>Eres</w:t>
      </w:r>
      <w:proofErr w:type="spellEnd"/>
      <w:r w:rsidRPr="005A0A06">
        <w:rPr>
          <w:rFonts w:ascii="Tahoma" w:eastAsia="Times New Roman" w:hAnsi="Tahoma" w:cs="Tahoma"/>
          <w:sz w:val="28"/>
          <w:szCs w:val="28"/>
          <w:lang w:val="en-GB" w:eastAsia="en-IN"/>
        </w:rPr>
        <w:t xml:space="preserve"> Projects Pvt. Ltd., promoted by RAMKY Group is stated to have been allotted 2,22,222 shares, face value of which, is Rs.10/-, for a premium of Rs.340/- each, in return for an official favour of allotment of land pertaining to Housing Board at </w:t>
      </w:r>
      <w:proofErr w:type="spellStart"/>
      <w:r w:rsidRPr="005A0A06">
        <w:rPr>
          <w:rFonts w:ascii="Tahoma" w:eastAsia="Times New Roman" w:hAnsi="Tahoma" w:cs="Tahoma"/>
          <w:sz w:val="28"/>
          <w:szCs w:val="28"/>
          <w:lang w:val="en-GB" w:eastAsia="en-IN"/>
        </w:rPr>
        <w:t>Gachibowli</w:t>
      </w:r>
      <w:proofErr w:type="spellEnd"/>
      <w:r w:rsidRPr="005A0A06">
        <w:rPr>
          <w:rFonts w:ascii="Tahoma" w:eastAsia="Times New Roman" w:hAnsi="Tahoma" w:cs="Tahoma"/>
          <w:sz w:val="28"/>
          <w:szCs w:val="28"/>
          <w:lang w:val="en-GB" w:eastAsia="en-IN"/>
        </w:rPr>
        <w:t xml:space="preserve"> and SEZ land at Visakhapatnam.</w:t>
      </w:r>
    </w:p>
    <w:p w:rsidR="005A0A06" w:rsidRPr="005A0A06" w:rsidRDefault="005A0A06" w:rsidP="005A0A06">
      <w:pPr>
        <w:spacing w:after="0" w:line="360" w:lineRule="auto"/>
        <w:ind w:left="1080" w:right="720" w:hanging="360"/>
        <w:jc w:val="both"/>
        <w:rPr>
          <w:rFonts w:ascii="Tahoma" w:eastAsia="Times New Roman" w:hAnsi="Tahoma" w:cs="Tahoma"/>
          <w:sz w:val="28"/>
          <w:szCs w:val="28"/>
          <w:lang w:val="en-GB" w:eastAsia="en-IN"/>
        </w:rPr>
      </w:pPr>
    </w:p>
    <w:p w:rsidR="005A0A06" w:rsidRPr="005A0A06" w:rsidRDefault="005A0A06" w:rsidP="005A0A06">
      <w:pPr>
        <w:spacing w:after="0" w:line="360" w:lineRule="auto"/>
        <w:ind w:left="1080" w:right="720" w:hanging="360"/>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 xml:space="preserve">(c) M/s. P.V.P. Business Ventures Pvt. Ltd., is said to have been allotted 1,38,888 shares, face value of which, is Rs.10/-, for a premium of Rs.340/- each, in return for an official favour of allotment of Government land in an extent of Ac.598 at </w:t>
      </w:r>
      <w:proofErr w:type="spellStart"/>
      <w:r w:rsidRPr="005A0A06">
        <w:rPr>
          <w:rFonts w:ascii="Tahoma" w:eastAsia="Times New Roman" w:hAnsi="Tahoma" w:cs="Tahoma"/>
          <w:sz w:val="28"/>
          <w:szCs w:val="28"/>
          <w:lang w:val="en-GB" w:eastAsia="en-IN"/>
        </w:rPr>
        <w:t>Nadargul</w:t>
      </w:r>
      <w:proofErr w:type="spellEnd"/>
      <w:r w:rsidRPr="005A0A06">
        <w:rPr>
          <w:rFonts w:ascii="Tahoma" w:eastAsia="Times New Roman" w:hAnsi="Tahoma" w:cs="Tahoma"/>
          <w:sz w:val="28"/>
          <w:szCs w:val="28"/>
          <w:lang w:val="en-GB" w:eastAsia="en-IN"/>
        </w:rPr>
        <w:t xml:space="preserve"> Village, </w:t>
      </w:r>
      <w:proofErr w:type="spellStart"/>
      <w:r w:rsidRPr="005A0A06">
        <w:rPr>
          <w:rFonts w:ascii="Tahoma" w:eastAsia="Times New Roman" w:hAnsi="Tahoma" w:cs="Tahoma"/>
          <w:sz w:val="28"/>
          <w:szCs w:val="28"/>
          <w:lang w:val="en-GB" w:eastAsia="en-IN"/>
        </w:rPr>
        <w:t>Ranga</w:t>
      </w:r>
      <w:proofErr w:type="spellEnd"/>
      <w:r w:rsidRPr="005A0A06">
        <w:rPr>
          <w:rFonts w:ascii="Tahoma" w:eastAsia="Times New Roman" w:hAnsi="Tahoma" w:cs="Tahoma"/>
          <w:sz w:val="28"/>
          <w:szCs w:val="28"/>
          <w:lang w:val="en-GB" w:eastAsia="en-IN"/>
        </w:rPr>
        <w:t xml:space="preserve"> Reddy District.</w:t>
      </w:r>
    </w:p>
    <w:p w:rsidR="005A0A06" w:rsidRPr="005A0A06" w:rsidRDefault="005A0A06" w:rsidP="005A0A06">
      <w:pPr>
        <w:spacing w:after="0" w:line="360" w:lineRule="auto"/>
        <w:ind w:left="1080" w:right="720" w:hanging="360"/>
        <w:jc w:val="both"/>
        <w:rPr>
          <w:rFonts w:ascii="Tahoma" w:eastAsia="Times New Roman" w:hAnsi="Tahoma" w:cs="Tahoma"/>
          <w:sz w:val="28"/>
          <w:szCs w:val="28"/>
          <w:lang w:val="en-GB" w:eastAsia="en-IN"/>
        </w:rPr>
      </w:pPr>
    </w:p>
    <w:p w:rsidR="005A0A06" w:rsidRPr="005A0A06" w:rsidRDefault="005A0A06" w:rsidP="005A0A06">
      <w:pPr>
        <w:spacing w:after="0" w:line="360" w:lineRule="auto"/>
        <w:ind w:left="1080" w:right="720" w:hanging="360"/>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 xml:space="preserve">(d) M/s. Pioneer Infrastructure Holding Ltd., promoted by Sri </w:t>
      </w:r>
      <w:proofErr w:type="spellStart"/>
      <w:r w:rsidRPr="005A0A06">
        <w:rPr>
          <w:rFonts w:ascii="Tahoma" w:eastAsia="Times New Roman" w:hAnsi="Tahoma" w:cs="Tahoma"/>
          <w:sz w:val="28"/>
          <w:szCs w:val="28"/>
          <w:lang w:val="en-GB" w:eastAsia="en-IN"/>
        </w:rPr>
        <w:t>Pratap</w:t>
      </w:r>
      <w:proofErr w:type="spellEnd"/>
      <w:r w:rsidRPr="005A0A06">
        <w:rPr>
          <w:rFonts w:ascii="Tahoma" w:eastAsia="Times New Roman" w:hAnsi="Tahoma" w:cs="Tahoma"/>
          <w:sz w:val="28"/>
          <w:szCs w:val="28"/>
          <w:lang w:val="en-GB" w:eastAsia="en-IN"/>
        </w:rPr>
        <w:t xml:space="preserve"> Reddy of PENNA Group, is stated to have been allotted 5,55,555 shares, face value of which, is Rs.10/-, </w:t>
      </w:r>
      <w:r w:rsidRPr="005A0A06">
        <w:rPr>
          <w:rFonts w:ascii="Tahoma" w:eastAsia="Times New Roman" w:hAnsi="Tahoma" w:cs="Tahoma"/>
          <w:sz w:val="28"/>
          <w:szCs w:val="28"/>
          <w:lang w:val="en-GB" w:eastAsia="en-IN"/>
        </w:rPr>
        <w:br/>
        <w:t xml:space="preserve">for a premium of Rs.340/- each, in return for an official </w:t>
      </w:r>
      <w:r w:rsidRPr="005A0A06">
        <w:rPr>
          <w:rFonts w:ascii="Tahoma" w:eastAsia="Times New Roman" w:hAnsi="Tahoma" w:cs="Tahoma"/>
          <w:sz w:val="28"/>
          <w:szCs w:val="28"/>
          <w:lang w:val="en-GB" w:eastAsia="en-IN"/>
        </w:rPr>
        <w:lastRenderedPageBreak/>
        <w:t xml:space="preserve">favour of relaxation of Building Regulations for construction of a Star Hotel on Road No.2, </w:t>
      </w:r>
      <w:proofErr w:type="spellStart"/>
      <w:r w:rsidRPr="005A0A06">
        <w:rPr>
          <w:rFonts w:ascii="Tahoma" w:eastAsia="Times New Roman" w:hAnsi="Tahoma" w:cs="Tahoma"/>
          <w:sz w:val="28"/>
          <w:szCs w:val="28"/>
          <w:lang w:val="en-GB" w:eastAsia="en-IN"/>
        </w:rPr>
        <w:t>Banjara</w:t>
      </w:r>
      <w:proofErr w:type="spellEnd"/>
      <w:r w:rsidRPr="005A0A06">
        <w:rPr>
          <w:rFonts w:ascii="Tahoma" w:eastAsia="Times New Roman" w:hAnsi="Tahoma" w:cs="Tahoma"/>
          <w:sz w:val="28"/>
          <w:szCs w:val="28"/>
          <w:lang w:val="en-GB" w:eastAsia="en-IN"/>
        </w:rPr>
        <w:t xml:space="preserve"> Hills.</w:t>
      </w:r>
    </w:p>
    <w:p w:rsidR="005A0A06" w:rsidRPr="005A0A06" w:rsidRDefault="005A0A06" w:rsidP="005A0A06">
      <w:pPr>
        <w:spacing w:after="0" w:line="240" w:lineRule="auto"/>
        <w:ind w:left="1080" w:right="720" w:hanging="360"/>
        <w:jc w:val="both"/>
        <w:rPr>
          <w:rFonts w:ascii="Tahoma" w:eastAsia="Times New Roman" w:hAnsi="Tahoma" w:cs="Tahoma"/>
          <w:sz w:val="28"/>
          <w:szCs w:val="28"/>
          <w:lang w:val="en-GB" w:eastAsia="en-IN"/>
        </w:rPr>
      </w:pPr>
    </w:p>
    <w:p w:rsidR="005A0A06" w:rsidRPr="005A0A06" w:rsidRDefault="005A0A06" w:rsidP="005A0A06">
      <w:pPr>
        <w:spacing w:after="0" w:line="360" w:lineRule="auto"/>
        <w:ind w:left="1080" w:right="720" w:hanging="360"/>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 xml:space="preserve">(e) M/s. Trident Life Sciences Pvt. Ltd., which belongs to the HETERO Group, is stated to have been allotted 13,889 shares, face value of which, is Rs.10/-, for a premium of Rs.340/- each, in return for an official favour of allotment of land in an extent of Ac.240 at </w:t>
      </w:r>
      <w:proofErr w:type="spellStart"/>
      <w:r w:rsidRPr="005A0A06">
        <w:rPr>
          <w:rFonts w:ascii="Tahoma" w:eastAsia="Times New Roman" w:hAnsi="Tahoma" w:cs="Tahoma"/>
          <w:sz w:val="28"/>
          <w:szCs w:val="28"/>
          <w:lang w:val="en-GB" w:eastAsia="en-IN"/>
        </w:rPr>
        <w:t>Nakkapalli</w:t>
      </w:r>
      <w:proofErr w:type="spellEnd"/>
      <w:r w:rsidRPr="005A0A06">
        <w:rPr>
          <w:rFonts w:ascii="Tahoma" w:eastAsia="Times New Roman" w:hAnsi="Tahoma" w:cs="Tahoma"/>
          <w:sz w:val="28"/>
          <w:szCs w:val="28"/>
          <w:lang w:val="en-GB" w:eastAsia="en-IN"/>
        </w:rPr>
        <w:t xml:space="preserve"> and </w:t>
      </w:r>
      <w:proofErr w:type="spellStart"/>
      <w:r w:rsidRPr="005A0A06">
        <w:rPr>
          <w:rFonts w:ascii="Tahoma" w:eastAsia="Times New Roman" w:hAnsi="Tahoma" w:cs="Tahoma"/>
          <w:sz w:val="28"/>
          <w:szCs w:val="28"/>
          <w:lang w:val="en-GB" w:eastAsia="en-IN"/>
        </w:rPr>
        <w:t>Jadcherla</w:t>
      </w:r>
      <w:proofErr w:type="spellEnd"/>
      <w:r w:rsidRPr="005A0A06">
        <w:rPr>
          <w:rFonts w:ascii="Tahoma" w:eastAsia="Times New Roman" w:hAnsi="Tahoma" w:cs="Tahoma"/>
          <w:sz w:val="28"/>
          <w:szCs w:val="28"/>
          <w:lang w:val="en-GB" w:eastAsia="en-IN"/>
        </w:rPr>
        <w:t xml:space="preserve"> Villages, </w:t>
      </w:r>
      <w:proofErr w:type="spellStart"/>
      <w:r w:rsidRPr="005A0A06">
        <w:rPr>
          <w:rFonts w:ascii="Tahoma" w:eastAsia="Times New Roman" w:hAnsi="Tahoma" w:cs="Tahoma"/>
          <w:sz w:val="28"/>
          <w:szCs w:val="28"/>
          <w:lang w:val="en-GB" w:eastAsia="en-IN"/>
        </w:rPr>
        <w:t>Mahabubnager</w:t>
      </w:r>
      <w:proofErr w:type="spellEnd"/>
      <w:r w:rsidRPr="005A0A06">
        <w:rPr>
          <w:rFonts w:ascii="Tahoma" w:eastAsia="Times New Roman" w:hAnsi="Tahoma" w:cs="Tahoma"/>
          <w:sz w:val="28"/>
          <w:szCs w:val="28"/>
          <w:lang w:val="en-GB" w:eastAsia="en-IN"/>
        </w:rPr>
        <w:t xml:space="preserve"> District, for establishment of SEZ.</w:t>
      </w:r>
    </w:p>
    <w:p w:rsidR="005A0A06" w:rsidRPr="005A0A06" w:rsidRDefault="005A0A06" w:rsidP="005A0A06">
      <w:pPr>
        <w:spacing w:after="0" w:line="240" w:lineRule="auto"/>
        <w:ind w:left="1080" w:right="720" w:hanging="360"/>
        <w:jc w:val="both"/>
        <w:rPr>
          <w:rFonts w:ascii="Tahoma" w:eastAsia="Times New Roman" w:hAnsi="Tahoma" w:cs="Tahoma"/>
          <w:sz w:val="28"/>
          <w:szCs w:val="28"/>
          <w:lang w:val="en-GB" w:eastAsia="en-IN"/>
        </w:rPr>
      </w:pP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10.</w:t>
      </w:r>
      <w:r w:rsidRPr="005A0A06">
        <w:rPr>
          <w:rFonts w:ascii="Tahoma" w:eastAsia="Times New Roman" w:hAnsi="Tahoma" w:cs="Tahoma"/>
          <w:sz w:val="28"/>
          <w:szCs w:val="28"/>
          <w:lang w:val="en-GB" w:eastAsia="en-IN"/>
        </w:rPr>
        <w:tab/>
        <w:t xml:space="preserve">Learned Amicus Curiae submitted that these investments are </w:t>
      </w:r>
      <w:r w:rsidRPr="005A0A06">
        <w:rPr>
          <w:rFonts w:ascii="Tahoma" w:eastAsia="Times New Roman" w:hAnsi="Tahoma" w:cs="Tahoma"/>
          <w:i/>
          <w:sz w:val="28"/>
          <w:szCs w:val="28"/>
          <w:lang w:val="en-GB" w:eastAsia="en-IN"/>
        </w:rPr>
        <w:t>prima facie</w:t>
      </w:r>
      <w:r w:rsidRPr="005A0A06">
        <w:rPr>
          <w:rFonts w:ascii="Tahoma" w:eastAsia="Times New Roman" w:hAnsi="Tahoma" w:cs="Tahoma"/>
          <w:sz w:val="28"/>
          <w:szCs w:val="28"/>
          <w:lang w:val="en-GB" w:eastAsia="en-IN"/>
        </w:rPr>
        <w:t xml:space="preserve"> directly linked to the benefits received by the individuals/companies in the area of interest of their business through the official favours from the then Chief Minister. In other words, valuable State largesse was bestowed on investors, who had, in turn, invested huge amounts in various businesses of respondent No.52. Each individual case, therefore, needs to be examined to establish the </w:t>
      </w:r>
      <w:r w:rsidRPr="005A0A06">
        <w:rPr>
          <w:rFonts w:ascii="Tahoma" w:eastAsia="Times New Roman" w:hAnsi="Tahoma" w:cs="Tahoma"/>
          <w:i/>
          <w:sz w:val="28"/>
          <w:szCs w:val="28"/>
          <w:lang w:val="en-GB" w:eastAsia="en-IN"/>
        </w:rPr>
        <w:t>modus operandi</w:t>
      </w:r>
      <w:r w:rsidRPr="005A0A06">
        <w:rPr>
          <w:rFonts w:ascii="Tahoma" w:eastAsia="Times New Roman" w:hAnsi="Tahoma" w:cs="Tahoma"/>
          <w:sz w:val="28"/>
          <w:szCs w:val="28"/>
          <w:lang w:val="en-GB" w:eastAsia="en-IN"/>
        </w:rPr>
        <w:t xml:space="preserve"> as to the manner in which and proximity within which the benefits are received from official favours on the one hand and the investments of kickbacks in companies of respondent No.52 on the other hand. We find from the record as well as from the additional particulars given by the petitioner in his letters that even Mauritius-based companies have invested Rs.125 </w:t>
      </w:r>
      <w:proofErr w:type="spellStart"/>
      <w:r w:rsidRPr="005A0A06">
        <w:rPr>
          <w:rFonts w:ascii="Tahoma" w:eastAsia="Times New Roman" w:hAnsi="Tahoma" w:cs="Tahoma"/>
          <w:sz w:val="28"/>
          <w:szCs w:val="28"/>
          <w:lang w:val="en-GB" w:eastAsia="en-IN"/>
        </w:rPr>
        <w:t>Crores</w:t>
      </w:r>
      <w:proofErr w:type="spellEnd"/>
      <w:r w:rsidRPr="005A0A06">
        <w:rPr>
          <w:rFonts w:ascii="Tahoma" w:eastAsia="Times New Roman" w:hAnsi="Tahoma" w:cs="Tahoma"/>
          <w:sz w:val="28"/>
          <w:szCs w:val="28"/>
          <w:lang w:val="en-GB" w:eastAsia="en-IN"/>
        </w:rPr>
        <w:t xml:space="preserve"> in </w:t>
      </w:r>
      <w:proofErr w:type="spellStart"/>
      <w:r w:rsidRPr="005A0A06">
        <w:rPr>
          <w:rFonts w:ascii="Tahoma" w:eastAsia="Times New Roman" w:hAnsi="Tahoma" w:cs="Tahoma"/>
          <w:sz w:val="28"/>
          <w:szCs w:val="28"/>
          <w:lang w:val="en-GB" w:eastAsia="en-IN"/>
        </w:rPr>
        <w:t>Sandur</w:t>
      </w:r>
      <w:proofErr w:type="spellEnd"/>
      <w:r w:rsidRPr="005A0A06">
        <w:rPr>
          <w:rFonts w:ascii="Tahoma" w:eastAsia="Times New Roman" w:hAnsi="Tahoma" w:cs="Tahoma"/>
          <w:sz w:val="28"/>
          <w:szCs w:val="28"/>
          <w:lang w:val="en-GB" w:eastAsia="en-IN"/>
        </w:rPr>
        <w:t xml:space="preserve"> Power Company </w:t>
      </w:r>
      <w:r w:rsidRPr="005A0A06">
        <w:rPr>
          <w:rFonts w:ascii="Tahoma" w:eastAsia="Times New Roman" w:hAnsi="Tahoma" w:cs="Tahoma"/>
          <w:sz w:val="28"/>
          <w:szCs w:val="28"/>
          <w:lang w:val="en-GB" w:eastAsia="en-IN"/>
        </w:rPr>
        <w:lastRenderedPageBreak/>
        <w:t xml:space="preserve">Limited owned and managed by respondent No.52. The said investment was made in the year 2005, the very first year of operation of the company and at a premium of Rs.61/- per share and in spite of such huge investments, instead of appointment of </w:t>
      </w:r>
      <w:proofErr w:type="spellStart"/>
      <w:r w:rsidRPr="005A0A06">
        <w:rPr>
          <w:rFonts w:ascii="Tahoma" w:eastAsia="Times New Roman" w:hAnsi="Tahoma" w:cs="Tahoma"/>
          <w:sz w:val="28"/>
          <w:szCs w:val="28"/>
          <w:lang w:val="en-GB" w:eastAsia="en-IN"/>
        </w:rPr>
        <w:t>it’s</w:t>
      </w:r>
      <w:proofErr w:type="spellEnd"/>
      <w:r w:rsidRPr="005A0A06">
        <w:rPr>
          <w:rFonts w:ascii="Tahoma" w:eastAsia="Times New Roman" w:hAnsi="Tahoma" w:cs="Tahoma"/>
          <w:sz w:val="28"/>
          <w:szCs w:val="28"/>
          <w:lang w:val="en-GB" w:eastAsia="en-IN"/>
        </w:rPr>
        <w:t xml:space="preserve"> nominee on the board of the said company, the personal auditor of late Chief Minister’s businesses is said to be appointed as a nominee of the said foreign investors.</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bCs/>
          <w:color w:val="2E2E2E"/>
          <w:sz w:val="28"/>
          <w:szCs w:val="28"/>
          <w:lang w:val="en-GB" w:eastAsia="en-IN"/>
        </w:rPr>
      </w:pPr>
      <w:r w:rsidRPr="005A0A06">
        <w:rPr>
          <w:rFonts w:ascii="Tahoma" w:eastAsia="Times New Roman" w:hAnsi="Tahoma" w:cs="Tahoma"/>
          <w:bCs/>
          <w:sz w:val="28"/>
          <w:szCs w:val="28"/>
          <w:lang w:val="en-GB" w:eastAsia="en-IN"/>
        </w:rPr>
        <w:t>11.</w:t>
      </w:r>
      <w:r w:rsidRPr="005A0A06">
        <w:rPr>
          <w:rFonts w:ascii="Tahoma" w:eastAsia="Times New Roman" w:hAnsi="Tahoma" w:cs="Tahoma"/>
          <w:bCs/>
          <w:sz w:val="28"/>
          <w:szCs w:val="28"/>
          <w:lang w:val="en-GB" w:eastAsia="en-IN"/>
        </w:rPr>
        <w:tab/>
        <w:t xml:space="preserve">Mr. K.T.S. </w:t>
      </w:r>
      <w:proofErr w:type="spellStart"/>
      <w:r w:rsidRPr="005A0A06">
        <w:rPr>
          <w:rFonts w:ascii="Tahoma" w:eastAsia="Times New Roman" w:hAnsi="Tahoma" w:cs="Tahoma"/>
          <w:bCs/>
          <w:sz w:val="28"/>
          <w:szCs w:val="28"/>
          <w:lang w:val="en-GB" w:eastAsia="en-IN"/>
        </w:rPr>
        <w:t>Tulsi</w:t>
      </w:r>
      <w:proofErr w:type="spellEnd"/>
      <w:r w:rsidRPr="005A0A06">
        <w:rPr>
          <w:rFonts w:ascii="Tahoma" w:eastAsia="Times New Roman" w:hAnsi="Tahoma" w:cs="Tahoma"/>
          <w:bCs/>
          <w:sz w:val="28"/>
          <w:szCs w:val="28"/>
          <w:lang w:val="en-GB" w:eastAsia="en-IN"/>
        </w:rPr>
        <w:t xml:space="preserve">, learned Senior Counsel appearing for respondent No.52 has, however, strongly refuted the said contentions and submitted that the author of the letter, which is registered as a Taken-up writ petition, is a known political adversary of the father of respondent No.52 – the then Chief Minister and submits that the present proceedings are </w:t>
      </w:r>
      <w:r w:rsidRPr="005A0A06">
        <w:rPr>
          <w:rFonts w:ascii="Tahoma" w:eastAsia="Times New Roman" w:hAnsi="Tahoma" w:cs="Tahoma"/>
          <w:bCs/>
          <w:i/>
          <w:iCs/>
          <w:sz w:val="28"/>
          <w:szCs w:val="28"/>
          <w:lang w:val="en-GB" w:eastAsia="en-IN"/>
        </w:rPr>
        <w:t>mala fide</w:t>
      </w:r>
      <w:r w:rsidRPr="005A0A06">
        <w:rPr>
          <w:rFonts w:ascii="Tahoma" w:eastAsia="Times New Roman" w:hAnsi="Tahoma" w:cs="Tahoma"/>
          <w:bCs/>
          <w:sz w:val="28"/>
          <w:szCs w:val="28"/>
          <w:lang w:val="en-GB" w:eastAsia="en-IN"/>
        </w:rPr>
        <w:t xml:space="preserve"> and are initiated for political gain. He has placed reliance upon a decision of the Supreme Court in </w:t>
      </w:r>
      <w:r w:rsidRPr="005A0A06">
        <w:rPr>
          <w:rFonts w:ascii="Tahoma" w:eastAsia="Times New Roman" w:hAnsi="Tahoma" w:cs="Tahoma"/>
          <w:b/>
          <w:color w:val="2E2E2E"/>
          <w:sz w:val="28"/>
          <w:szCs w:val="28"/>
          <w:lang w:val="en-GB" w:eastAsia="en-IN"/>
        </w:rPr>
        <w:t xml:space="preserve">KUNGA NIMA LEPCHA AND ORS. v. STATE OF </w:t>
      </w:r>
      <w:proofErr w:type="gramStart"/>
      <w:r w:rsidRPr="005A0A06">
        <w:rPr>
          <w:rFonts w:ascii="Tahoma" w:eastAsia="Times New Roman" w:hAnsi="Tahoma" w:cs="Tahoma"/>
          <w:b/>
          <w:color w:val="2E2E2E"/>
          <w:sz w:val="28"/>
          <w:szCs w:val="28"/>
          <w:lang w:val="en-GB" w:eastAsia="en-IN"/>
        </w:rPr>
        <w:t>SIKKIM</w:t>
      </w:r>
      <w:proofErr w:type="gramEnd"/>
      <w:r w:rsidRPr="005A0A06">
        <w:rPr>
          <w:rFonts w:ascii="Tahoma" w:eastAsia="Times New Roman" w:hAnsi="Tahoma" w:cs="Tahoma"/>
          <w:b/>
          <w:color w:val="2E2E2E"/>
          <w:sz w:val="28"/>
          <w:vertAlign w:val="superscript"/>
          <w:lang w:val="en-GB" w:eastAsia="en-IN"/>
        </w:rPr>
        <w:footnoteReference w:id="2"/>
      </w:r>
      <w:r w:rsidRPr="005A0A06">
        <w:rPr>
          <w:rFonts w:ascii="Tahoma" w:eastAsia="Times New Roman" w:hAnsi="Tahoma" w:cs="Tahoma"/>
          <w:b/>
          <w:color w:val="2E2E2E"/>
          <w:sz w:val="28"/>
          <w:vertAlign w:val="superscript"/>
          <w:lang w:val="en-GB" w:eastAsia="en-IN"/>
        </w:rPr>
        <w:t>[2]</w:t>
      </w:r>
      <w:r w:rsidRPr="005A0A06">
        <w:rPr>
          <w:rFonts w:ascii="Tahoma" w:eastAsia="Times New Roman" w:hAnsi="Tahoma" w:cs="Tahoma"/>
          <w:b/>
          <w:color w:val="2E2E2E"/>
          <w:sz w:val="28"/>
          <w:szCs w:val="28"/>
          <w:lang w:val="en-GB" w:eastAsia="en-IN"/>
        </w:rPr>
        <w:t xml:space="preserve"> </w:t>
      </w:r>
      <w:r w:rsidRPr="005A0A06">
        <w:rPr>
          <w:rFonts w:ascii="Tahoma" w:eastAsia="Times New Roman" w:hAnsi="Tahoma" w:cs="Tahoma"/>
          <w:bCs/>
          <w:color w:val="2E2E2E"/>
          <w:sz w:val="28"/>
          <w:szCs w:val="28"/>
          <w:lang w:val="en-GB" w:eastAsia="en-IN"/>
        </w:rPr>
        <w:t xml:space="preserve">and relies upon paragraphs 10 and 11 to submit that judicial intervention in such case for setting criminal law in motion was disallowed by the Supreme Court in the aforesaid latest judgment. </w:t>
      </w:r>
    </w:p>
    <w:p w:rsidR="005A0A06" w:rsidRPr="005A0A06" w:rsidRDefault="005A0A06" w:rsidP="005A0A06">
      <w:pPr>
        <w:spacing w:after="0" w:line="240" w:lineRule="auto"/>
        <w:jc w:val="both"/>
        <w:rPr>
          <w:rFonts w:ascii="Tahoma" w:eastAsia="Times New Roman" w:hAnsi="Tahoma" w:cs="Tahoma"/>
          <w:bCs/>
          <w:color w:val="2E2E2E"/>
          <w:sz w:val="28"/>
          <w:szCs w:val="28"/>
          <w:lang w:val="en-GB" w:eastAsia="en-IN"/>
        </w:rPr>
      </w:pPr>
    </w:p>
    <w:p w:rsidR="005A0A06" w:rsidRPr="005A0A06" w:rsidRDefault="005A0A06" w:rsidP="005A0A06">
      <w:pPr>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lastRenderedPageBreak/>
        <w:t>12.</w:t>
      </w:r>
      <w:r w:rsidRPr="005A0A06">
        <w:rPr>
          <w:rFonts w:ascii="Tahoma" w:eastAsia="Times New Roman" w:hAnsi="Tahoma" w:cs="Tahoma"/>
          <w:bCs/>
          <w:sz w:val="28"/>
          <w:szCs w:val="28"/>
          <w:lang w:val="en-GB" w:eastAsia="en-IN"/>
        </w:rPr>
        <w:tab/>
        <w:t xml:space="preserve">We find that the aforesaid decision was rendered in a writ petition filed before the </w:t>
      </w:r>
      <w:proofErr w:type="spellStart"/>
      <w:r w:rsidRPr="005A0A06">
        <w:rPr>
          <w:rFonts w:ascii="Tahoma" w:eastAsia="Times New Roman" w:hAnsi="Tahoma" w:cs="Tahoma"/>
          <w:bCs/>
          <w:sz w:val="28"/>
          <w:szCs w:val="28"/>
          <w:lang w:val="en-GB" w:eastAsia="en-IN"/>
        </w:rPr>
        <w:t>Hon’ble</w:t>
      </w:r>
      <w:proofErr w:type="spellEnd"/>
      <w:r w:rsidRPr="005A0A06">
        <w:rPr>
          <w:rFonts w:ascii="Tahoma" w:eastAsia="Times New Roman" w:hAnsi="Tahoma" w:cs="Tahoma"/>
          <w:bCs/>
          <w:sz w:val="28"/>
          <w:szCs w:val="28"/>
          <w:lang w:val="en-GB" w:eastAsia="en-IN"/>
        </w:rPr>
        <w:t xml:space="preserve"> Supreme Court under Article 32 of the Constitution of India but the petitioner had failed to establish and demonstrate violation of any of his fundamental rights to seek relief under Article 32. Further, the Supreme Court held that if it gives direction for prosecution it would cause serious prejudice to the accused. In that view, the prayer for directing prosecution through CBI was denied.</w:t>
      </w:r>
    </w:p>
    <w:p w:rsidR="005A0A06" w:rsidRPr="005A0A06" w:rsidRDefault="005A0A06" w:rsidP="005A0A06">
      <w:pPr>
        <w:spacing w:after="0" w:line="240" w:lineRule="auto"/>
        <w:jc w:val="both"/>
        <w:rPr>
          <w:rFonts w:ascii="Tahoma" w:eastAsia="Times New Roman" w:hAnsi="Tahoma" w:cs="Tahoma"/>
          <w:b/>
          <w:sz w:val="28"/>
          <w:szCs w:val="28"/>
          <w:lang w:val="en-GB" w:eastAsia="en-IN"/>
        </w:rPr>
      </w:pPr>
    </w:p>
    <w:p w:rsidR="005A0A06" w:rsidRPr="005A0A06" w:rsidRDefault="005A0A06" w:rsidP="005A0A06">
      <w:pPr>
        <w:spacing w:after="0" w:line="480" w:lineRule="auto"/>
        <w:jc w:val="both"/>
        <w:rPr>
          <w:rFonts w:ascii="Tahoma" w:eastAsia="Times New Roman" w:hAnsi="Tahoma" w:cs="Tahoma"/>
          <w:b/>
          <w:color w:val="2E2E2E"/>
          <w:sz w:val="28"/>
          <w:szCs w:val="28"/>
          <w:lang w:val="en-GB" w:eastAsia="en-IN"/>
        </w:rPr>
      </w:pPr>
      <w:r w:rsidRPr="005A0A06">
        <w:rPr>
          <w:rFonts w:ascii="Tahoma" w:eastAsia="Times New Roman" w:hAnsi="Tahoma" w:cs="Tahoma"/>
          <w:bCs/>
          <w:sz w:val="28"/>
          <w:szCs w:val="28"/>
          <w:lang w:val="en-GB" w:eastAsia="en-IN"/>
        </w:rPr>
        <w:t>13.</w:t>
      </w:r>
      <w:r w:rsidRPr="005A0A06">
        <w:rPr>
          <w:rFonts w:ascii="Tahoma" w:eastAsia="Times New Roman" w:hAnsi="Tahoma" w:cs="Tahoma"/>
          <w:bCs/>
          <w:sz w:val="28"/>
          <w:szCs w:val="28"/>
          <w:lang w:val="en-GB" w:eastAsia="en-IN"/>
        </w:rPr>
        <w:tab/>
        <w:t>Learned Senior Counsel also submitted that the fact that the State has not launched any prosecution indicates that either it is not accepting the allegations against respondent No.52 or apprehends involvement of several members of the then Chief Minister’s Cabinet. He referred to</w:t>
      </w:r>
      <w:r w:rsidRPr="005A0A06">
        <w:rPr>
          <w:rFonts w:ascii="Tahoma" w:eastAsia="Times New Roman" w:hAnsi="Tahoma" w:cs="Tahoma"/>
          <w:b/>
          <w:color w:val="2E2E2E"/>
          <w:sz w:val="28"/>
          <w:szCs w:val="28"/>
          <w:lang w:val="en-GB" w:eastAsia="en-IN"/>
        </w:rPr>
        <w:t xml:space="preserve"> STATE OF UTTARANCHAL v. BALWANT SINGH CHAUFAL</w:t>
      </w:r>
      <w:r w:rsidRPr="005A0A06">
        <w:rPr>
          <w:rFonts w:ascii="Tahoma" w:eastAsia="Times New Roman" w:hAnsi="Tahoma" w:cs="Tahoma"/>
          <w:b/>
          <w:color w:val="2E2E2E"/>
          <w:sz w:val="28"/>
          <w:vertAlign w:val="superscript"/>
          <w:lang w:val="en-GB" w:eastAsia="en-IN"/>
        </w:rPr>
        <w:footnoteReference w:id="3"/>
      </w:r>
      <w:r w:rsidRPr="005A0A06">
        <w:rPr>
          <w:rFonts w:ascii="Tahoma" w:eastAsia="Times New Roman" w:hAnsi="Tahoma" w:cs="Tahoma"/>
          <w:b/>
          <w:color w:val="2E2E2E"/>
          <w:sz w:val="28"/>
          <w:vertAlign w:val="superscript"/>
          <w:lang w:val="en-GB" w:eastAsia="en-IN"/>
        </w:rPr>
        <w:t>[3]</w:t>
      </w:r>
      <w:r w:rsidRPr="005A0A06">
        <w:rPr>
          <w:rFonts w:ascii="Tahoma" w:eastAsia="Times New Roman" w:hAnsi="Tahoma" w:cs="Tahoma"/>
          <w:b/>
          <w:color w:val="2E2E2E"/>
          <w:sz w:val="28"/>
          <w:szCs w:val="28"/>
          <w:lang w:val="en-GB" w:eastAsia="en-IN"/>
        </w:rPr>
        <w:t xml:space="preserve"> </w:t>
      </w:r>
      <w:r w:rsidRPr="005A0A06">
        <w:rPr>
          <w:rFonts w:ascii="Tahoma" w:eastAsia="Times New Roman" w:hAnsi="Tahoma" w:cs="Tahoma"/>
          <w:bCs/>
          <w:sz w:val="28"/>
          <w:szCs w:val="28"/>
          <w:lang w:val="en-GB" w:eastAsia="en-IN"/>
        </w:rPr>
        <w:t xml:space="preserve">and placed reliance upon paragraphs 18, 163 and 164 and particularly, drew our attention to the ratio of </w:t>
      </w:r>
      <w:r w:rsidRPr="005A0A06">
        <w:rPr>
          <w:rFonts w:ascii="Tahoma" w:eastAsia="Times New Roman" w:hAnsi="Tahoma" w:cs="Tahoma"/>
          <w:i/>
          <w:iCs/>
          <w:color w:val="2E2E2E"/>
          <w:sz w:val="28"/>
          <w:szCs w:val="28"/>
          <w:lang w:val="en-GB" w:eastAsia="en-IN"/>
        </w:rPr>
        <w:t>GURPAL SINGH V. STATE OF PUNJAB</w:t>
      </w:r>
      <w:r w:rsidRPr="005A0A06">
        <w:rPr>
          <w:rFonts w:ascii="Tahoma" w:eastAsia="Times New Roman" w:hAnsi="Tahoma" w:cs="Tahoma"/>
          <w:i/>
          <w:color w:val="2E2E2E"/>
          <w:sz w:val="28"/>
          <w:szCs w:val="28"/>
          <w:lang w:val="en-GB" w:eastAsia="en-IN"/>
        </w:rPr>
        <w:t xml:space="preserve"> </w:t>
      </w:r>
      <w:r w:rsidRPr="005A0A06">
        <w:rPr>
          <w:rFonts w:ascii="Tahoma" w:eastAsia="Times New Roman" w:hAnsi="Tahoma" w:cs="Tahoma"/>
          <w:color w:val="2E2E2E"/>
          <w:sz w:val="28"/>
          <w:szCs w:val="28"/>
          <w:lang w:val="en-GB" w:eastAsia="en-IN"/>
        </w:rPr>
        <w:t>[(2005) 5 SCC 136]</w:t>
      </w:r>
      <w:r w:rsidRPr="005A0A06">
        <w:rPr>
          <w:rFonts w:ascii="Tahoma" w:eastAsia="Times New Roman" w:hAnsi="Tahoma" w:cs="Tahoma"/>
          <w:i/>
          <w:color w:val="2E2E2E"/>
          <w:sz w:val="28"/>
          <w:szCs w:val="28"/>
          <w:lang w:val="en-GB" w:eastAsia="en-IN"/>
        </w:rPr>
        <w:t>.</w:t>
      </w:r>
    </w:p>
    <w:p w:rsidR="005A0A06" w:rsidRPr="005A0A06" w:rsidRDefault="005A0A06" w:rsidP="005A0A06">
      <w:pPr>
        <w:spacing w:after="0" w:line="240" w:lineRule="auto"/>
        <w:jc w:val="both"/>
        <w:rPr>
          <w:rFonts w:ascii="Tahoma" w:eastAsia="Times New Roman" w:hAnsi="Tahoma" w:cs="Tahoma"/>
          <w:bCs/>
          <w:sz w:val="28"/>
          <w:szCs w:val="28"/>
          <w:lang w:val="en-GB" w:eastAsia="en-IN"/>
        </w:rPr>
      </w:pPr>
    </w:p>
    <w:p w:rsidR="005A0A06" w:rsidRPr="005A0A06" w:rsidRDefault="005A0A06" w:rsidP="005A0A06">
      <w:pPr>
        <w:spacing w:after="0" w:line="480" w:lineRule="auto"/>
        <w:jc w:val="both"/>
        <w:rPr>
          <w:rFonts w:ascii="Tahoma" w:eastAsia="Times New Roman" w:hAnsi="Tahoma" w:cs="Tahoma"/>
          <w:bCs/>
          <w:color w:val="2E2E2E"/>
          <w:sz w:val="28"/>
          <w:szCs w:val="28"/>
          <w:lang w:val="en-GB" w:eastAsia="en-IN"/>
        </w:rPr>
      </w:pPr>
      <w:r w:rsidRPr="005A0A06">
        <w:rPr>
          <w:rFonts w:ascii="Tahoma" w:eastAsia="Times New Roman" w:hAnsi="Tahoma" w:cs="Tahoma"/>
          <w:bCs/>
          <w:sz w:val="28"/>
          <w:szCs w:val="28"/>
          <w:lang w:val="en-GB" w:eastAsia="en-IN"/>
        </w:rPr>
        <w:t>14.</w:t>
      </w:r>
      <w:r w:rsidRPr="005A0A06">
        <w:rPr>
          <w:rFonts w:ascii="Tahoma" w:eastAsia="Times New Roman" w:hAnsi="Tahoma" w:cs="Tahoma"/>
          <w:bCs/>
          <w:sz w:val="28"/>
          <w:szCs w:val="28"/>
          <w:lang w:val="en-GB" w:eastAsia="en-IN"/>
        </w:rPr>
        <w:tab/>
        <w:t xml:space="preserve">We, however, feel that the decision in </w:t>
      </w:r>
      <w:r w:rsidRPr="005A0A06">
        <w:rPr>
          <w:rFonts w:ascii="Tahoma" w:eastAsia="Times New Roman" w:hAnsi="Tahoma" w:cs="Tahoma"/>
          <w:i/>
          <w:iCs/>
          <w:color w:val="2E2E2E"/>
          <w:sz w:val="28"/>
          <w:szCs w:val="28"/>
          <w:lang w:val="en-GB" w:eastAsia="en-IN"/>
        </w:rPr>
        <w:t>GURPAL SINGH’s</w:t>
      </w:r>
      <w:r w:rsidRPr="005A0A06">
        <w:rPr>
          <w:rFonts w:ascii="Tahoma" w:eastAsia="Times New Roman" w:hAnsi="Tahoma" w:cs="Tahoma"/>
          <w:bCs/>
          <w:i/>
          <w:sz w:val="28"/>
          <w:szCs w:val="28"/>
          <w:lang w:val="en-GB" w:eastAsia="en-IN"/>
        </w:rPr>
        <w:t xml:space="preserve"> </w:t>
      </w:r>
      <w:r w:rsidRPr="005A0A06">
        <w:rPr>
          <w:rFonts w:ascii="Tahoma" w:eastAsia="Times New Roman" w:hAnsi="Tahoma" w:cs="Tahoma"/>
          <w:bCs/>
          <w:sz w:val="28"/>
          <w:szCs w:val="28"/>
          <w:lang w:val="en-GB" w:eastAsia="en-IN"/>
        </w:rPr>
        <w:t xml:space="preserve">case dealt with </w:t>
      </w:r>
      <w:r w:rsidRPr="005A0A06">
        <w:rPr>
          <w:rFonts w:ascii="Tahoma" w:eastAsia="Times New Roman" w:hAnsi="Tahoma" w:cs="Tahoma"/>
          <w:bCs/>
          <w:i/>
          <w:iCs/>
          <w:sz w:val="28"/>
          <w:szCs w:val="28"/>
          <w:lang w:val="en-GB" w:eastAsia="en-IN"/>
        </w:rPr>
        <w:t xml:space="preserve">locus </w:t>
      </w:r>
      <w:proofErr w:type="spellStart"/>
      <w:r w:rsidRPr="005A0A06">
        <w:rPr>
          <w:rFonts w:ascii="Tahoma" w:eastAsia="Times New Roman" w:hAnsi="Tahoma" w:cs="Tahoma"/>
          <w:bCs/>
          <w:i/>
          <w:iCs/>
          <w:sz w:val="28"/>
          <w:szCs w:val="28"/>
          <w:lang w:val="en-GB" w:eastAsia="en-IN"/>
        </w:rPr>
        <w:t>standi</w:t>
      </w:r>
      <w:proofErr w:type="spellEnd"/>
      <w:r w:rsidRPr="005A0A06">
        <w:rPr>
          <w:rFonts w:ascii="Tahoma" w:eastAsia="Times New Roman" w:hAnsi="Tahoma" w:cs="Tahoma"/>
          <w:bCs/>
          <w:i/>
          <w:iCs/>
          <w:sz w:val="28"/>
          <w:szCs w:val="28"/>
          <w:lang w:val="en-GB" w:eastAsia="en-IN"/>
        </w:rPr>
        <w:t xml:space="preserve"> </w:t>
      </w:r>
      <w:r w:rsidRPr="005A0A06">
        <w:rPr>
          <w:rFonts w:ascii="Tahoma" w:eastAsia="Times New Roman" w:hAnsi="Tahoma" w:cs="Tahoma"/>
          <w:bCs/>
          <w:sz w:val="28"/>
          <w:szCs w:val="28"/>
          <w:lang w:val="en-GB" w:eastAsia="en-IN"/>
        </w:rPr>
        <w:t xml:space="preserve">of the petitioner in raising a dispute relating to service of an employee and sustainability of public interest litigation in a service </w:t>
      </w:r>
      <w:r w:rsidRPr="005A0A06">
        <w:rPr>
          <w:rFonts w:ascii="Tahoma" w:eastAsia="Times New Roman" w:hAnsi="Tahoma" w:cs="Tahoma"/>
          <w:bCs/>
          <w:sz w:val="28"/>
          <w:szCs w:val="28"/>
          <w:lang w:val="en-GB" w:eastAsia="en-IN"/>
        </w:rPr>
        <w:lastRenderedPageBreak/>
        <w:t xml:space="preserve">matter. Para 163 relied upon refers to the decisions of the Supreme Court in </w:t>
      </w:r>
      <w:r w:rsidRPr="005A0A06">
        <w:rPr>
          <w:rFonts w:ascii="Tahoma" w:eastAsia="Times New Roman" w:hAnsi="Tahoma" w:cs="Tahoma"/>
          <w:i/>
          <w:iCs/>
          <w:color w:val="2E2E2E"/>
          <w:sz w:val="28"/>
          <w:szCs w:val="28"/>
          <w:lang w:val="en-GB" w:eastAsia="en-IN"/>
        </w:rPr>
        <w:t>BALCO EMPLOYEES UNION (REGD.) V. UNION OF INDIA</w:t>
      </w:r>
      <w:r w:rsidRPr="005A0A06">
        <w:rPr>
          <w:rFonts w:ascii="Tahoma" w:eastAsia="Times New Roman" w:hAnsi="Tahoma" w:cs="Tahoma"/>
          <w:b/>
          <w:color w:val="2E2E2E"/>
          <w:sz w:val="28"/>
          <w:szCs w:val="28"/>
          <w:lang w:val="en-GB" w:eastAsia="en-IN"/>
        </w:rPr>
        <w:t xml:space="preserve"> </w:t>
      </w:r>
      <w:r w:rsidRPr="005A0A06">
        <w:rPr>
          <w:rFonts w:ascii="Tahoma" w:eastAsia="Times New Roman" w:hAnsi="Tahoma" w:cs="Tahoma"/>
          <w:color w:val="2E2E2E"/>
          <w:sz w:val="28"/>
          <w:szCs w:val="28"/>
          <w:lang w:val="en-GB" w:eastAsia="en-IN"/>
        </w:rPr>
        <w:t>[AIR 2002 SC 350]</w:t>
      </w:r>
      <w:r w:rsidRPr="005A0A06">
        <w:rPr>
          <w:rFonts w:ascii="Tahoma" w:eastAsia="Times New Roman" w:hAnsi="Tahoma" w:cs="Tahoma"/>
          <w:b/>
          <w:color w:val="2E2E2E"/>
          <w:sz w:val="28"/>
          <w:szCs w:val="28"/>
          <w:lang w:val="en-GB" w:eastAsia="en-IN"/>
        </w:rPr>
        <w:t xml:space="preserve"> </w:t>
      </w:r>
      <w:r w:rsidRPr="005A0A06">
        <w:rPr>
          <w:rFonts w:ascii="Tahoma" w:eastAsia="Times New Roman" w:hAnsi="Tahoma" w:cs="Tahoma"/>
          <w:bCs/>
          <w:color w:val="2E2E2E"/>
          <w:sz w:val="28"/>
          <w:szCs w:val="28"/>
          <w:lang w:val="en-GB" w:eastAsia="en-IN"/>
        </w:rPr>
        <w:t xml:space="preserve">as well as </w:t>
      </w:r>
      <w:r w:rsidRPr="005A0A06">
        <w:rPr>
          <w:rFonts w:ascii="Tahoma" w:eastAsia="Times New Roman" w:hAnsi="Tahoma" w:cs="Tahoma"/>
          <w:i/>
          <w:iCs/>
          <w:color w:val="2E2E2E"/>
          <w:sz w:val="28"/>
          <w:szCs w:val="28"/>
          <w:lang w:val="en-GB" w:eastAsia="en-IN"/>
        </w:rPr>
        <w:t>S.P. GUPTA v. UNION OF INDIA</w:t>
      </w:r>
      <w:r w:rsidRPr="005A0A06">
        <w:rPr>
          <w:rFonts w:ascii="Tahoma" w:eastAsia="Times New Roman" w:hAnsi="Tahoma" w:cs="Tahoma"/>
          <w:i/>
          <w:color w:val="2E2E2E"/>
          <w:sz w:val="28"/>
          <w:szCs w:val="28"/>
          <w:lang w:val="en-GB" w:eastAsia="en-IN"/>
        </w:rPr>
        <w:t xml:space="preserve"> </w:t>
      </w:r>
      <w:r w:rsidRPr="005A0A06">
        <w:rPr>
          <w:rFonts w:ascii="Tahoma" w:eastAsia="Times New Roman" w:hAnsi="Tahoma" w:cs="Tahoma"/>
          <w:color w:val="2E2E2E"/>
          <w:sz w:val="28"/>
          <w:szCs w:val="28"/>
          <w:lang w:val="en-GB" w:eastAsia="en-IN"/>
        </w:rPr>
        <w:t>[AIR 1982 SC 149]</w:t>
      </w:r>
      <w:r w:rsidRPr="005A0A06">
        <w:rPr>
          <w:rFonts w:ascii="Tahoma" w:eastAsia="Times New Roman" w:hAnsi="Tahoma" w:cs="Tahoma"/>
          <w:b/>
          <w:color w:val="2E2E2E"/>
          <w:sz w:val="28"/>
          <w:szCs w:val="28"/>
          <w:lang w:val="en-GB" w:eastAsia="en-IN"/>
        </w:rPr>
        <w:t xml:space="preserve"> </w:t>
      </w:r>
      <w:r w:rsidRPr="005A0A06">
        <w:rPr>
          <w:rFonts w:ascii="Tahoma" w:eastAsia="Times New Roman" w:hAnsi="Tahoma" w:cs="Tahoma"/>
          <w:bCs/>
          <w:color w:val="2E2E2E"/>
          <w:sz w:val="28"/>
          <w:szCs w:val="28"/>
          <w:lang w:val="en-GB" w:eastAsia="en-IN"/>
        </w:rPr>
        <w:t>and particularly, the observations of the Supreme Court with respect to the public interest litigation, as mentioned, in the said decisions.</w:t>
      </w:r>
    </w:p>
    <w:p w:rsidR="005A0A06" w:rsidRPr="005A0A06" w:rsidRDefault="005A0A06" w:rsidP="005A0A06">
      <w:pPr>
        <w:spacing w:after="0" w:line="240" w:lineRule="auto"/>
        <w:jc w:val="both"/>
        <w:rPr>
          <w:rFonts w:ascii="Tahoma" w:eastAsia="Times New Roman" w:hAnsi="Tahoma" w:cs="Tahoma"/>
          <w:bCs/>
          <w:color w:val="2E2E2E"/>
          <w:sz w:val="28"/>
          <w:szCs w:val="28"/>
          <w:lang w:val="en-GB" w:eastAsia="en-IN"/>
        </w:rPr>
      </w:pPr>
    </w:p>
    <w:p w:rsidR="005A0A06" w:rsidRPr="005A0A06" w:rsidRDefault="005A0A06" w:rsidP="005A0A06">
      <w:pPr>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color w:val="2E2E2E"/>
          <w:sz w:val="28"/>
          <w:szCs w:val="28"/>
          <w:lang w:val="en-GB" w:eastAsia="en-IN"/>
        </w:rPr>
        <w:t>15.</w:t>
      </w:r>
      <w:r w:rsidRPr="005A0A06">
        <w:rPr>
          <w:rFonts w:ascii="Tahoma" w:eastAsia="Times New Roman" w:hAnsi="Tahoma" w:cs="Tahoma"/>
          <w:bCs/>
          <w:color w:val="2E2E2E"/>
          <w:sz w:val="28"/>
          <w:szCs w:val="28"/>
          <w:lang w:val="en-GB" w:eastAsia="en-IN"/>
        </w:rPr>
        <w:tab/>
        <w:t xml:space="preserve">In fact, the decision in </w:t>
      </w:r>
      <w:r w:rsidRPr="005A0A06">
        <w:rPr>
          <w:rFonts w:ascii="Tahoma" w:eastAsia="Times New Roman" w:hAnsi="Tahoma" w:cs="Tahoma"/>
          <w:b/>
          <w:color w:val="2E2E2E"/>
          <w:sz w:val="28"/>
          <w:szCs w:val="28"/>
          <w:lang w:val="en-GB" w:eastAsia="en-IN"/>
        </w:rPr>
        <w:t>STATE OF UTTARANCHAL</w:t>
      </w:r>
      <w:r w:rsidRPr="005A0A06">
        <w:rPr>
          <w:rFonts w:ascii="Tahoma" w:eastAsia="Times New Roman" w:hAnsi="Tahoma" w:cs="Tahoma"/>
          <w:bCs/>
          <w:color w:val="2E2E2E"/>
          <w:sz w:val="28"/>
          <w:szCs w:val="28"/>
          <w:lang w:val="en-GB" w:eastAsia="en-IN"/>
        </w:rPr>
        <w:t xml:space="preserve">’s case (3 supra) is the latest decision of the Supreme Court with respect to Public Interest Litigation jurisdiction and the manner and situations in which Public Interest Litigation can be entertained by the Courts. </w:t>
      </w:r>
      <w:r w:rsidRPr="005A0A06">
        <w:rPr>
          <w:rFonts w:ascii="Tahoma" w:eastAsia="Times New Roman" w:hAnsi="Tahoma" w:cs="Tahoma"/>
          <w:bCs/>
          <w:sz w:val="28"/>
          <w:szCs w:val="28"/>
          <w:lang w:val="en-GB" w:eastAsia="en-IN"/>
        </w:rPr>
        <w:t xml:space="preserve">In our order dated 12.07.2011, we have already recorded that the present case would fall under phase III dealing with transparency and probity in governance as per ratio in </w:t>
      </w:r>
      <w:r w:rsidRPr="005A0A06">
        <w:rPr>
          <w:rFonts w:ascii="Tahoma" w:eastAsia="Times New Roman" w:hAnsi="Tahoma" w:cs="Tahoma"/>
          <w:b/>
          <w:sz w:val="28"/>
          <w:szCs w:val="28"/>
          <w:lang w:val="en-GB" w:eastAsia="en-IN"/>
        </w:rPr>
        <w:t xml:space="preserve">UTTARANCHAL’s </w:t>
      </w:r>
      <w:r w:rsidRPr="005A0A06">
        <w:rPr>
          <w:rFonts w:ascii="Tahoma" w:eastAsia="Times New Roman" w:hAnsi="Tahoma" w:cs="Tahoma"/>
          <w:bCs/>
          <w:sz w:val="28"/>
          <w:szCs w:val="28"/>
          <w:lang w:val="en-GB" w:eastAsia="en-IN"/>
        </w:rPr>
        <w:t xml:space="preserve">case (3 supra) and the decisions relied upon by the learned Senior Counsel were all referred to by the Supreme Court in the </w:t>
      </w:r>
      <w:r w:rsidRPr="005A0A06">
        <w:rPr>
          <w:rFonts w:ascii="Tahoma" w:eastAsia="Times New Roman" w:hAnsi="Tahoma" w:cs="Tahoma"/>
          <w:b/>
          <w:sz w:val="28"/>
          <w:szCs w:val="28"/>
          <w:lang w:val="en-GB" w:eastAsia="en-IN"/>
        </w:rPr>
        <w:t xml:space="preserve">UTTARANCHAL’s </w:t>
      </w:r>
      <w:r w:rsidRPr="005A0A06">
        <w:rPr>
          <w:rFonts w:ascii="Tahoma" w:eastAsia="Times New Roman" w:hAnsi="Tahoma" w:cs="Tahoma"/>
          <w:bCs/>
          <w:sz w:val="28"/>
          <w:szCs w:val="28"/>
          <w:lang w:val="en-GB" w:eastAsia="en-IN"/>
        </w:rPr>
        <w:t xml:space="preserve">case. </w:t>
      </w:r>
    </w:p>
    <w:p w:rsidR="005A0A06" w:rsidRPr="005A0A06" w:rsidRDefault="005A0A06" w:rsidP="005A0A06">
      <w:pPr>
        <w:spacing w:after="0" w:line="240" w:lineRule="auto"/>
        <w:jc w:val="both"/>
        <w:rPr>
          <w:rFonts w:ascii="Tahoma" w:eastAsia="Times New Roman" w:hAnsi="Tahoma" w:cs="Tahoma"/>
          <w:bCs/>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bCs/>
          <w:sz w:val="28"/>
          <w:szCs w:val="28"/>
          <w:lang w:val="en-GB" w:eastAsia="en-IN"/>
        </w:rPr>
        <w:t>16.</w:t>
      </w:r>
      <w:r w:rsidRPr="005A0A06">
        <w:rPr>
          <w:rFonts w:ascii="Tahoma" w:eastAsia="Times New Roman" w:hAnsi="Tahoma" w:cs="Tahoma"/>
          <w:bCs/>
          <w:sz w:val="28"/>
          <w:szCs w:val="28"/>
          <w:lang w:val="en-GB" w:eastAsia="en-IN"/>
        </w:rPr>
        <w:tab/>
        <w:t xml:space="preserve">Similarly, reliance placed by the learned Senior Counsel upon the decision of the Supreme Court in </w:t>
      </w:r>
      <w:r w:rsidRPr="005A0A06">
        <w:rPr>
          <w:rFonts w:ascii="Tahoma" w:eastAsia="Times New Roman" w:hAnsi="Tahoma" w:cs="Tahoma"/>
          <w:b/>
          <w:sz w:val="28"/>
          <w:szCs w:val="28"/>
          <w:lang w:val="en-GB" w:eastAsia="en-IN"/>
        </w:rPr>
        <w:t xml:space="preserve">STATE OF </w:t>
      </w:r>
      <w:r w:rsidRPr="005A0A06">
        <w:rPr>
          <w:rFonts w:ascii="Tahoma" w:eastAsia="Times New Roman" w:hAnsi="Tahoma" w:cs="Tahoma"/>
          <w:b/>
          <w:bCs/>
          <w:sz w:val="28"/>
          <w:szCs w:val="28"/>
          <w:lang w:val="en-GB" w:eastAsia="en-IN"/>
        </w:rPr>
        <w:t>WEST BENGAL v. COMMITTEE FOR PROTECTION OF DEMOCRATIC RIGHTS</w:t>
      </w:r>
      <w:r w:rsidRPr="005A0A06">
        <w:rPr>
          <w:rFonts w:ascii="Tahoma" w:eastAsia="Times New Roman" w:hAnsi="Tahoma" w:cs="Tahoma"/>
          <w:b/>
          <w:bCs/>
          <w:sz w:val="28"/>
          <w:vertAlign w:val="superscript"/>
          <w:lang w:val="en-GB" w:eastAsia="en-IN"/>
        </w:rPr>
        <w:footnoteReference w:id="4"/>
      </w:r>
      <w:r w:rsidRPr="005A0A06">
        <w:rPr>
          <w:rFonts w:ascii="Tahoma" w:eastAsia="Times New Roman" w:hAnsi="Tahoma" w:cs="Tahoma"/>
          <w:b/>
          <w:bCs/>
          <w:sz w:val="28"/>
          <w:vertAlign w:val="superscript"/>
          <w:lang w:val="en-GB" w:eastAsia="en-IN"/>
        </w:rPr>
        <w:t>[4]</w:t>
      </w:r>
      <w:r w:rsidRPr="005A0A06">
        <w:rPr>
          <w:rFonts w:ascii="Tahoma" w:eastAsia="Times New Roman" w:hAnsi="Tahoma" w:cs="Tahoma"/>
          <w:b/>
          <w:bCs/>
          <w:sz w:val="28"/>
          <w:szCs w:val="28"/>
          <w:lang w:val="en-GB" w:eastAsia="en-IN"/>
        </w:rPr>
        <w:t xml:space="preserve"> </w:t>
      </w:r>
      <w:r w:rsidRPr="005A0A06">
        <w:rPr>
          <w:rFonts w:ascii="Tahoma" w:eastAsia="Times New Roman" w:hAnsi="Tahoma" w:cs="Tahoma"/>
          <w:sz w:val="28"/>
          <w:szCs w:val="28"/>
          <w:lang w:val="en-GB" w:eastAsia="en-IN"/>
        </w:rPr>
        <w:t xml:space="preserve">was also noticed and followed by us in our order dated 12.07.2011. We, </w:t>
      </w:r>
      <w:r w:rsidRPr="005A0A06">
        <w:rPr>
          <w:rFonts w:ascii="Tahoma" w:eastAsia="Times New Roman" w:hAnsi="Tahoma" w:cs="Tahoma"/>
          <w:sz w:val="28"/>
          <w:szCs w:val="28"/>
          <w:lang w:val="en-GB" w:eastAsia="en-IN"/>
        </w:rPr>
        <w:lastRenderedPageBreak/>
        <w:t xml:space="preserve">however, find difficulty in accepting the contention of the learned Senior Counsel that Article 21 of the Constitution of India and the word ‘life’ used therein would still be available to protect the dignity of the then Chief Minister, who is no more. There cannot be two opinions that the dignity of a dead person has to be respected, but that is far from saying that the word ‘life’ used under Article 21 would include protection under Article 21 post-death also. The further decisions in </w:t>
      </w:r>
      <w:r w:rsidRPr="005A0A06">
        <w:rPr>
          <w:rFonts w:ascii="Tahoma" w:eastAsia="Times New Roman" w:hAnsi="Tahoma" w:cs="Tahoma"/>
          <w:b/>
          <w:color w:val="2E2E2E"/>
          <w:sz w:val="28"/>
          <w:szCs w:val="28"/>
          <w:lang w:val="en-GB" w:eastAsia="en-IN"/>
        </w:rPr>
        <w:t>BANDHUA MUKTI MORCHA v. UNION OF INDIA</w:t>
      </w:r>
      <w:r w:rsidRPr="005A0A06">
        <w:rPr>
          <w:rFonts w:ascii="Tahoma" w:eastAsia="Times New Roman" w:hAnsi="Tahoma" w:cs="Tahoma"/>
          <w:b/>
          <w:color w:val="2E2E2E"/>
          <w:sz w:val="28"/>
          <w:vertAlign w:val="superscript"/>
          <w:lang w:val="en-GB" w:eastAsia="en-IN"/>
        </w:rPr>
        <w:footnoteReference w:id="5"/>
      </w:r>
      <w:r w:rsidRPr="005A0A06">
        <w:rPr>
          <w:rFonts w:ascii="Tahoma" w:eastAsia="Times New Roman" w:hAnsi="Tahoma" w:cs="Tahoma"/>
          <w:b/>
          <w:color w:val="2E2E2E"/>
          <w:sz w:val="28"/>
          <w:vertAlign w:val="superscript"/>
          <w:lang w:val="en-GB" w:eastAsia="en-IN"/>
        </w:rPr>
        <w:t>[5]</w:t>
      </w:r>
      <w:r w:rsidRPr="005A0A06">
        <w:rPr>
          <w:rFonts w:ascii="Tahoma" w:eastAsia="Times New Roman" w:hAnsi="Tahoma" w:cs="Tahoma"/>
          <w:b/>
          <w:color w:val="2E2E2E"/>
          <w:sz w:val="28"/>
          <w:szCs w:val="28"/>
          <w:lang w:val="en-GB" w:eastAsia="en-IN"/>
        </w:rPr>
        <w:t xml:space="preserve"> </w:t>
      </w:r>
      <w:r w:rsidRPr="005A0A06">
        <w:rPr>
          <w:rFonts w:ascii="Tahoma" w:eastAsia="Times New Roman" w:hAnsi="Tahoma" w:cs="Tahoma"/>
          <w:bCs/>
          <w:color w:val="2E2E2E"/>
          <w:sz w:val="28"/>
          <w:szCs w:val="28"/>
          <w:lang w:val="en-GB" w:eastAsia="en-IN"/>
        </w:rPr>
        <w:t xml:space="preserve">and </w:t>
      </w:r>
      <w:r w:rsidRPr="005A0A06">
        <w:rPr>
          <w:rFonts w:ascii="Tahoma" w:eastAsia="Times New Roman" w:hAnsi="Tahoma" w:cs="Tahoma"/>
          <w:b/>
          <w:color w:val="2E2E2E"/>
          <w:sz w:val="28"/>
          <w:szCs w:val="28"/>
          <w:lang w:val="en-GB" w:eastAsia="en-IN"/>
        </w:rPr>
        <w:t>SMT. NILABATI BEHERA ALIEAS LALITA BEHERA v. STATE OF ORISSA</w:t>
      </w:r>
      <w:r w:rsidRPr="005A0A06">
        <w:rPr>
          <w:rFonts w:ascii="Tahoma" w:eastAsia="Times New Roman" w:hAnsi="Tahoma" w:cs="Tahoma"/>
          <w:b/>
          <w:color w:val="2E2E2E"/>
          <w:sz w:val="28"/>
          <w:vertAlign w:val="superscript"/>
          <w:lang w:val="en-GB" w:eastAsia="en-IN"/>
        </w:rPr>
        <w:footnoteReference w:id="6"/>
      </w:r>
      <w:r w:rsidRPr="005A0A06">
        <w:rPr>
          <w:rFonts w:ascii="Tahoma" w:eastAsia="Times New Roman" w:hAnsi="Tahoma" w:cs="Tahoma"/>
          <w:b/>
          <w:color w:val="2E2E2E"/>
          <w:sz w:val="28"/>
          <w:vertAlign w:val="superscript"/>
          <w:lang w:val="en-GB" w:eastAsia="en-IN"/>
        </w:rPr>
        <w:t>[6]</w:t>
      </w:r>
      <w:r w:rsidRPr="005A0A06">
        <w:rPr>
          <w:rFonts w:ascii="Tahoma" w:eastAsia="Times New Roman" w:hAnsi="Tahoma" w:cs="Tahoma"/>
          <w:bCs/>
          <w:color w:val="2E2E2E"/>
          <w:sz w:val="28"/>
          <w:szCs w:val="28"/>
          <w:lang w:val="en-GB" w:eastAsia="en-IN"/>
        </w:rPr>
        <w:t xml:space="preserve">, relied upon were also referred to in the Constitution Bench judgment in </w:t>
      </w:r>
      <w:r w:rsidRPr="005A0A06">
        <w:rPr>
          <w:rFonts w:ascii="Tahoma" w:eastAsia="Times New Roman" w:hAnsi="Tahoma" w:cs="Tahoma"/>
          <w:b/>
          <w:sz w:val="28"/>
          <w:szCs w:val="28"/>
          <w:lang w:val="en-GB" w:eastAsia="en-IN"/>
        </w:rPr>
        <w:t xml:space="preserve">STATE OF </w:t>
      </w:r>
      <w:r w:rsidRPr="005A0A06">
        <w:rPr>
          <w:rFonts w:ascii="Tahoma" w:eastAsia="Times New Roman" w:hAnsi="Tahoma" w:cs="Tahoma"/>
          <w:b/>
          <w:bCs/>
          <w:sz w:val="28"/>
          <w:szCs w:val="28"/>
          <w:lang w:val="en-GB" w:eastAsia="en-IN"/>
        </w:rPr>
        <w:t>WEST BENGAL’</w:t>
      </w:r>
      <w:r w:rsidRPr="005A0A06">
        <w:rPr>
          <w:rFonts w:ascii="Tahoma" w:eastAsia="Times New Roman" w:hAnsi="Tahoma" w:cs="Tahoma"/>
          <w:sz w:val="28"/>
          <w:szCs w:val="28"/>
          <w:lang w:val="en-GB" w:eastAsia="en-IN"/>
        </w:rPr>
        <w:t>s case (4 supra).</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color w:val="2E2E2E"/>
          <w:sz w:val="28"/>
          <w:szCs w:val="28"/>
          <w:lang w:val="en-GB" w:eastAsia="en-IN"/>
        </w:rPr>
      </w:pPr>
      <w:r w:rsidRPr="005A0A06">
        <w:rPr>
          <w:rFonts w:ascii="Tahoma" w:eastAsia="Times New Roman" w:hAnsi="Tahoma" w:cs="Tahoma"/>
          <w:bCs/>
          <w:sz w:val="28"/>
          <w:szCs w:val="28"/>
          <w:lang w:val="en-GB" w:eastAsia="en-IN"/>
        </w:rPr>
        <w:t>17.</w:t>
      </w:r>
      <w:r w:rsidRPr="005A0A06">
        <w:rPr>
          <w:rFonts w:ascii="Tahoma" w:eastAsia="Times New Roman" w:hAnsi="Tahoma" w:cs="Tahoma"/>
          <w:bCs/>
          <w:sz w:val="28"/>
          <w:szCs w:val="28"/>
          <w:lang w:val="en-GB" w:eastAsia="en-IN"/>
        </w:rPr>
        <w:tab/>
        <w:t xml:space="preserve">It is, however, to be noted that as held in </w:t>
      </w:r>
      <w:r w:rsidRPr="005A0A06">
        <w:rPr>
          <w:rFonts w:ascii="Tahoma" w:eastAsia="Times New Roman" w:hAnsi="Tahoma" w:cs="Tahoma"/>
          <w:b/>
          <w:color w:val="2E2E2E"/>
          <w:sz w:val="28"/>
          <w:szCs w:val="28"/>
          <w:lang w:val="en-GB" w:eastAsia="en-IN"/>
        </w:rPr>
        <w:t>BANDHUA MUKTI MORCHA’</w:t>
      </w:r>
      <w:r w:rsidRPr="005A0A06">
        <w:rPr>
          <w:rFonts w:ascii="Tahoma" w:eastAsia="Times New Roman" w:hAnsi="Tahoma" w:cs="Tahoma"/>
          <w:bCs/>
          <w:color w:val="2E2E2E"/>
          <w:sz w:val="28"/>
          <w:szCs w:val="28"/>
          <w:lang w:val="en-GB" w:eastAsia="en-IN"/>
        </w:rPr>
        <w:t xml:space="preserve">s case (5 supra), even if conditions for issuance of any writ are not fulfilled, the Constitutional Court would not be constrained to fold its hand in despair and plead its inability to help the citizens, who come before it for judicial </w:t>
      </w:r>
      <w:proofErr w:type="spellStart"/>
      <w:r w:rsidRPr="005A0A06">
        <w:rPr>
          <w:rFonts w:ascii="Tahoma" w:eastAsia="Times New Roman" w:hAnsi="Tahoma" w:cs="Tahoma"/>
          <w:bCs/>
          <w:color w:val="2E2E2E"/>
          <w:sz w:val="28"/>
          <w:szCs w:val="28"/>
          <w:lang w:val="en-GB" w:eastAsia="en-IN"/>
        </w:rPr>
        <w:t>redressal</w:t>
      </w:r>
      <w:proofErr w:type="spellEnd"/>
      <w:r w:rsidRPr="005A0A06">
        <w:rPr>
          <w:rFonts w:ascii="Tahoma" w:eastAsia="Times New Roman" w:hAnsi="Tahoma" w:cs="Tahoma"/>
          <w:bCs/>
          <w:color w:val="2E2E2E"/>
          <w:sz w:val="28"/>
          <w:szCs w:val="28"/>
          <w:lang w:val="en-GB" w:eastAsia="en-IN"/>
        </w:rPr>
        <w:t>.</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18.</w:t>
      </w:r>
      <w:r w:rsidRPr="005A0A06">
        <w:rPr>
          <w:rFonts w:ascii="Tahoma" w:eastAsia="Times New Roman" w:hAnsi="Tahoma" w:cs="Tahoma"/>
          <w:bCs/>
          <w:sz w:val="28"/>
          <w:szCs w:val="28"/>
          <w:lang w:val="en-GB" w:eastAsia="en-IN"/>
        </w:rPr>
        <w:tab/>
        <w:t xml:space="preserve">Learned Senior Counsel also submitted that the assessment of assets of respondent No.52, which are highlighted for invoking jurisdiction of this Court are contrary to and in ignorance of the income </w:t>
      </w:r>
      <w:r w:rsidRPr="005A0A06">
        <w:rPr>
          <w:rFonts w:ascii="Tahoma" w:eastAsia="Times New Roman" w:hAnsi="Tahoma" w:cs="Tahoma"/>
          <w:bCs/>
          <w:sz w:val="28"/>
          <w:szCs w:val="28"/>
          <w:lang w:val="en-GB" w:eastAsia="en-IN"/>
        </w:rPr>
        <w:lastRenderedPageBreak/>
        <w:t xml:space="preserve">tax returns of respondent No.52 but no care has been taken to verify the same. He also places reliance on a Commission of Enquiries report relevant in the matter rendered by one of the retired </w:t>
      </w:r>
      <w:proofErr w:type="spellStart"/>
      <w:r w:rsidRPr="005A0A06">
        <w:rPr>
          <w:rFonts w:ascii="Tahoma" w:eastAsia="Times New Roman" w:hAnsi="Tahoma" w:cs="Tahoma"/>
          <w:bCs/>
          <w:sz w:val="28"/>
          <w:szCs w:val="28"/>
          <w:lang w:val="en-GB" w:eastAsia="en-IN"/>
        </w:rPr>
        <w:t>Hon’ble</w:t>
      </w:r>
      <w:proofErr w:type="spellEnd"/>
      <w:r w:rsidRPr="005A0A06">
        <w:rPr>
          <w:rFonts w:ascii="Tahoma" w:eastAsia="Times New Roman" w:hAnsi="Tahoma" w:cs="Tahoma"/>
          <w:bCs/>
          <w:sz w:val="28"/>
          <w:szCs w:val="28"/>
          <w:lang w:val="en-GB" w:eastAsia="en-IN"/>
        </w:rPr>
        <w:t xml:space="preserve"> Judges of this Court. He, therefore, submits that the assets, acquisition as well as the valuation of the businesses of respondent No.52, particularly, </w:t>
      </w:r>
      <w:proofErr w:type="spellStart"/>
      <w:r w:rsidRPr="005A0A06">
        <w:rPr>
          <w:rFonts w:ascii="Tahoma" w:eastAsia="Times New Roman" w:hAnsi="Tahoma" w:cs="Tahoma"/>
          <w:bCs/>
          <w:sz w:val="28"/>
          <w:szCs w:val="28"/>
          <w:lang w:val="en-GB" w:eastAsia="en-IN"/>
        </w:rPr>
        <w:t>Bharathi</w:t>
      </w:r>
      <w:proofErr w:type="spellEnd"/>
      <w:r w:rsidRPr="005A0A06">
        <w:rPr>
          <w:rFonts w:ascii="Tahoma" w:eastAsia="Times New Roman" w:hAnsi="Tahoma" w:cs="Tahoma"/>
          <w:bCs/>
          <w:sz w:val="28"/>
          <w:szCs w:val="28"/>
          <w:lang w:val="en-GB" w:eastAsia="en-IN"/>
        </w:rPr>
        <w:t xml:space="preserve"> Cements and </w:t>
      </w:r>
      <w:proofErr w:type="spellStart"/>
      <w:r w:rsidRPr="005A0A06">
        <w:rPr>
          <w:rFonts w:ascii="Tahoma" w:eastAsia="Times New Roman" w:hAnsi="Tahoma" w:cs="Tahoma"/>
          <w:bCs/>
          <w:sz w:val="28"/>
          <w:szCs w:val="28"/>
          <w:lang w:val="en-GB" w:eastAsia="en-IN"/>
        </w:rPr>
        <w:t>Jagathi</w:t>
      </w:r>
      <w:proofErr w:type="spellEnd"/>
      <w:r w:rsidRPr="005A0A06">
        <w:rPr>
          <w:rFonts w:ascii="Tahoma" w:eastAsia="Times New Roman" w:hAnsi="Tahoma" w:cs="Tahoma"/>
          <w:bCs/>
          <w:sz w:val="28"/>
          <w:szCs w:val="28"/>
          <w:lang w:val="en-GB" w:eastAsia="en-IN"/>
        </w:rPr>
        <w:t xml:space="preserve"> </w:t>
      </w:r>
      <w:proofErr w:type="gramStart"/>
      <w:r w:rsidRPr="005A0A06">
        <w:rPr>
          <w:rFonts w:ascii="Tahoma" w:eastAsia="Times New Roman" w:hAnsi="Tahoma" w:cs="Tahoma"/>
          <w:bCs/>
          <w:sz w:val="28"/>
          <w:szCs w:val="28"/>
          <w:lang w:val="en-GB" w:eastAsia="en-IN"/>
        </w:rPr>
        <w:t>Publications,</w:t>
      </w:r>
      <w:proofErr w:type="gramEnd"/>
      <w:r w:rsidRPr="005A0A06">
        <w:rPr>
          <w:rFonts w:ascii="Tahoma" w:eastAsia="Times New Roman" w:hAnsi="Tahoma" w:cs="Tahoma"/>
          <w:bCs/>
          <w:sz w:val="28"/>
          <w:szCs w:val="28"/>
          <w:lang w:val="en-GB" w:eastAsia="en-IN"/>
        </w:rPr>
        <w:t xml:space="preserve"> are mischievously exaggerated contrary to the factual realities and a deliberate distorted picture is presented before this Court.</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19.</w:t>
      </w:r>
      <w:r w:rsidRPr="005A0A06">
        <w:rPr>
          <w:rFonts w:ascii="Tahoma" w:eastAsia="Times New Roman" w:hAnsi="Tahoma" w:cs="Tahoma"/>
          <w:bCs/>
          <w:sz w:val="28"/>
          <w:szCs w:val="28"/>
          <w:lang w:val="en-GB" w:eastAsia="en-IN"/>
        </w:rPr>
        <w:tab/>
        <w:t xml:space="preserve">Learned Senior Counsel submits that the figures of assets of respondent No.52 for the year 2003-2004 and the latest figures, which are given in the letter shows very high growth of income and takes serious objection to the figures in the letter of the petitioner on the ground that these figures are irresponsibly given without verifying the returns filed by respondent No.52. He submits that when the allegation of phenomenal increase in the assets is made by the petitioner, who has written the letter, it has to be presumed that he is in knowledge of the figures reflected in the returns of respondent No.52. He, therefore, submits that in reality the returns of respondent No.52 for the year 2003-2004 show total assets to the tune of Rs.20.67 </w:t>
      </w:r>
      <w:proofErr w:type="spellStart"/>
      <w:r w:rsidRPr="005A0A06">
        <w:rPr>
          <w:rFonts w:ascii="Tahoma" w:eastAsia="Times New Roman" w:hAnsi="Tahoma" w:cs="Tahoma"/>
          <w:bCs/>
          <w:sz w:val="28"/>
          <w:szCs w:val="28"/>
          <w:lang w:val="en-GB" w:eastAsia="en-IN"/>
        </w:rPr>
        <w:t>Crores</w:t>
      </w:r>
      <w:proofErr w:type="spellEnd"/>
      <w:r w:rsidRPr="005A0A06">
        <w:rPr>
          <w:rFonts w:ascii="Tahoma" w:eastAsia="Times New Roman" w:hAnsi="Tahoma" w:cs="Tahoma"/>
          <w:bCs/>
          <w:sz w:val="28"/>
          <w:szCs w:val="28"/>
          <w:lang w:val="en-GB" w:eastAsia="en-IN"/>
        </w:rPr>
        <w:t xml:space="preserve"> and not Rs.11.02 </w:t>
      </w:r>
      <w:proofErr w:type="spellStart"/>
      <w:r w:rsidRPr="005A0A06">
        <w:rPr>
          <w:rFonts w:ascii="Tahoma" w:eastAsia="Times New Roman" w:hAnsi="Tahoma" w:cs="Tahoma"/>
          <w:bCs/>
          <w:sz w:val="28"/>
          <w:szCs w:val="28"/>
          <w:lang w:val="en-GB" w:eastAsia="en-IN"/>
        </w:rPr>
        <w:t>lakhs</w:t>
      </w:r>
      <w:proofErr w:type="spellEnd"/>
      <w:r w:rsidRPr="005A0A06">
        <w:rPr>
          <w:rFonts w:ascii="Tahoma" w:eastAsia="Times New Roman" w:hAnsi="Tahoma" w:cs="Tahoma"/>
          <w:bCs/>
          <w:sz w:val="28"/>
          <w:szCs w:val="28"/>
          <w:lang w:val="en-GB" w:eastAsia="en-IN"/>
        </w:rPr>
        <w:t xml:space="preserve">, as alleged. He also submits that the book assets as per </w:t>
      </w:r>
      <w:r w:rsidRPr="005A0A06">
        <w:rPr>
          <w:rFonts w:ascii="Tahoma" w:eastAsia="Times New Roman" w:hAnsi="Tahoma" w:cs="Tahoma"/>
          <w:bCs/>
          <w:sz w:val="28"/>
          <w:szCs w:val="28"/>
          <w:lang w:val="en-GB" w:eastAsia="en-IN"/>
        </w:rPr>
        <w:lastRenderedPageBreak/>
        <w:t xml:space="preserve">the year 2003-2004 have increased in the recent years only on account of disinvestments of shares by respondent No.52 in </w:t>
      </w:r>
      <w:r w:rsidRPr="005A0A06">
        <w:rPr>
          <w:rFonts w:ascii="Tahoma" w:eastAsia="Times New Roman" w:hAnsi="Tahoma" w:cs="Tahoma"/>
          <w:bCs/>
          <w:sz w:val="28"/>
          <w:szCs w:val="28"/>
          <w:lang w:val="en-GB" w:eastAsia="en-IN"/>
        </w:rPr>
        <w:br/>
        <w:t xml:space="preserve">M/s. </w:t>
      </w:r>
      <w:proofErr w:type="spellStart"/>
      <w:r w:rsidRPr="005A0A06">
        <w:rPr>
          <w:rFonts w:ascii="Tahoma" w:eastAsia="Times New Roman" w:hAnsi="Tahoma" w:cs="Tahoma"/>
          <w:bCs/>
          <w:sz w:val="28"/>
          <w:szCs w:val="28"/>
          <w:lang w:val="en-GB" w:eastAsia="en-IN"/>
        </w:rPr>
        <w:t>Bharathi</w:t>
      </w:r>
      <w:proofErr w:type="spellEnd"/>
      <w:r w:rsidRPr="005A0A06">
        <w:rPr>
          <w:rFonts w:ascii="Tahoma" w:eastAsia="Times New Roman" w:hAnsi="Tahoma" w:cs="Tahoma"/>
          <w:bCs/>
          <w:sz w:val="28"/>
          <w:szCs w:val="28"/>
          <w:lang w:val="en-GB" w:eastAsia="en-IN"/>
        </w:rPr>
        <w:t xml:space="preserve"> Cements and thereby, the fixed assets of respondent No.52 by the time his father became the Chief Minister were Rs.19.43 </w:t>
      </w:r>
      <w:proofErr w:type="spellStart"/>
      <w:r w:rsidRPr="005A0A06">
        <w:rPr>
          <w:rFonts w:ascii="Tahoma" w:eastAsia="Times New Roman" w:hAnsi="Tahoma" w:cs="Tahoma"/>
          <w:bCs/>
          <w:sz w:val="28"/>
          <w:szCs w:val="28"/>
          <w:lang w:val="en-GB" w:eastAsia="en-IN"/>
        </w:rPr>
        <w:t>Crores</w:t>
      </w:r>
      <w:proofErr w:type="spellEnd"/>
      <w:r w:rsidRPr="005A0A06">
        <w:rPr>
          <w:rFonts w:ascii="Tahoma" w:eastAsia="Times New Roman" w:hAnsi="Tahoma" w:cs="Tahoma"/>
          <w:bCs/>
          <w:sz w:val="28"/>
          <w:szCs w:val="28"/>
          <w:lang w:val="en-GB" w:eastAsia="en-IN"/>
        </w:rPr>
        <w:t xml:space="preserve"> with liabilities to the extent of Rs.18.93 </w:t>
      </w:r>
      <w:proofErr w:type="spellStart"/>
      <w:r w:rsidRPr="005A0A06">
        <w:rPr>
          <w:rFonts w:ascii="Tahoma" w:eastAsia="Times New Roman" w:hAnsi="Tahoma" w:cs="Tahoma"/>
          <w:bCs/>
          <w:sz w:val="28"/>
          <w:szCs w:val="28"/>
          <w:lang w:val="en-GB" w:eastAsia="en-IN"/>
        </w:rPr>
        <w:t>Crores</w:t>
      </w:r>
      <w:proofErr w:type="spellEnd"/>
      <w:r w:rsidRPr="005A0A06">
        <w:rPr>
          <w:rFonts w:ascii="Tahoma" w:eastAsia="Times New Roman" w:hAnsi="Tahoma" w:cs="Tahoma"/>
          <w:bCs/>
          <w:sz w:val="28"/>
          <w:szCs w:val="28"/>
          <w:lang w:val="en-GB" w:eastAsia="en-IN"/>
        </w:rPr>
        <w:t xml:space="preserve"> and as such individual net worth was Rs.1.73 </w:t>
      </w:r>
      <w:proofErr w:type="spellStart"/>
      <w:r w:rsidRPr="005A0A06">
        <w:rPr>
          <w:rFonts w:ascii="Tahoma" w:eastAsia="Times New Roman" w:hAnsi="Tahoma" w:cs="Tahoma"/>
          <w:bCs/>
          <w:sz w:val="28"/>
          <w:szCs w:val="28"/>
          <w:lang w:val="en-GB" w:eastAsia="en-IN"/>
        </w:rPr>
        <w:t>Crores</w:t>
      </w:r>
      <w:proofErr w:type="spellEnd"/>
      <w:r w:rsidRPr="005A0A06">
        <w:rPr>
          <w:rFonts w:ascii="Tahoma" w:eastAsia="Times New Roman" w:hAnsi="Tahoma" w:cs="Tahoma"/>
          <w:bCs/>
          <w:sz w:val="28"/>
          <w:szCs w:val="28"/>
          <w:lang w:val="en-GB" w:eastAsia="en-IN"/>
        </w:rPr>
        <w:t xml:space="preserve">. For the subsequent year also, he submits that on account of lesser investments net worth of respondent No.52 rose to Rs.8.77 </w:t>
      </w:r>
      <w:proofErr w:type="spellStart"/>
      <w:r w:rsidRPr="005A0A06">
        <w:rPr>
          <w:rFonts w:ascii="Tahoma" w:eastAsia="Times New Roman" w:hAnsi="Tahoma" w:cs="Tahoma"/>
          <w:bCs/>
          <w:sz w:val="28"/>
          <w:szCs w:val="28"/>
          <w:lang w:val="en-GB" w:eastAsia="en-IN"/>
        </w:rPr>
        <w:t>Crores</w:t>
      </w:r>
      <w:proofErr w:type="spellEnd"/>
      <w:r w:rsidRPr="005A0A06">
        <w:rPr>
          <w:rFonts w:ascii="Tahoma" w:eastAsia="Times New Roman" w:hAnsi="Tahoma" w:cs="Tahoma"/>
          <w:bCs/>
          <w:sz w:val="28"/>
          <w:szCs w:val="28"/>
          <w:lang w:val="en-GB" w:eastAsia="en-IN"/>
        </w:rPr>
        <w:t xml:space="preserve">, and for the year 2005-2006 it came down to Rs.7.7 </w:t>
      </w:r>
      <w:proofErr w:type="spellStart"/>
      <w:r w:rsidRPr="005A0A06">
        <w:rPr>
          <w:rFonts w:ascii="Tahoma" w:eastAsia="Times New Roman" w:hAnsi="Tahoma" w:cs="Tahoma"/>
          <w:bCs/>
          <w:sz w:val="28"/>
          <w:szCs w:val="28"/>
          <w:lang w:val="en-GB" w:eastAsia="en-IN"/>
        </w:rPr>
        <w:t>Crores</w:t>
      </w:r>
      <w:proofErr w:type="spellEnd"/>
      <w:r w:rsidRPr="005A0A06">
        <w:rPr>
          <w:rFonts w:ascii="Tahoma" w:eastAsia="Times New Roman" w:hAnsi="Tahoma" w:cs="Tahoma"/>
          <w:bCs/>
          <w:sz w:val="28"/>
          <w:szCs w:val="28"/>
          <w:lang w:val="en-GB" w:eastAsia="en-IN"/>
        </w:rPr>
        <w:t xml:space="preserve">. These figures are relied upon to show that before or after the father of the respondent No.52 became the Chief Minister there was no phenomenal increase in net worth and the increase in net worth in March 2011, was about Rs.372 </w:t>
      </w:r>
      <w:proofErr w:type="spellStart"/>
      <w:r w:rsidRPr="005A0A06">
        <w:rPr>
          <w:rFonts w:ascii="Tahoma" w:eastAsia="Times New Roman" w:hAnsi="Tahoma" w:cs="Tahoma"/>
          <w:bCs/>
          <w:sz w:val="28"/>
          <w:szCs w:val="28"/>
          <w:lang w:val="en-GB" w:eastAsia="en-IN"/>
        </w:rPr>
        <w:t>Crores</w:t>
      </w:r>
      <w:proofErr w:type="spellEnd"/>
      <w:r w:rsidRPr="005A0A06">
        <w:rPr>
          <w:rFonts w:ascii="Tahoma" w:eastAsia="Times New Roman" w:hAnsi="Tahoma" w:cs="Tahoma"/>
          <w:bCs/>
          <w:sz w:val="28"/>
          <w:szCs w:val="28"/>
          <w:lang w:val="en-GB" w:eastAsia="en-IN"/>
        </w:rPr>
        <w:t xml:space="preserve"> on account of capital gain out of disinvestments in M/s. </w:t>
      </w:r>
      <w:proofErr w:type="spellStart"/>
      <w:r w:rsidRPr="005A0A06">
        <w:rPr>
          <w:rFonts w:ascii="Tahoma" w:eastAsia="Times New Roman" w:hAnsi="Tahoma" w:cs="Tahoma"/>
          <w:bCs/>
          <w:sz w:val="28"/>
          <w:szCs w:val="28"/>
          <w:lang w:val="en-GB" w:eastAsia="en-IN"/>
        </w:rPr>
        <w:t>Bharathi</w:t>
      </w:r>
      <w:proofErr w:type="spellEnd"/>
      <w:r w:rsidRPr="005A0A06">
        <w:rPr>
          <w:rFonts w:ascii="Tahoma" w:eastAsia="Times New Roman" w:hAnsi="Tahoma" w:cs="Tahoma"/>
          <w:bCs/>
          <w:sz w:val="28"/>
          <w:szCs w:val="28"/>
          <w:lang w:val="en-GB" w:eastAsia="en-IN"/>
        </w:rPr>
        <w:t xml:space="preserve"> Cements. Learned counsel, therefore, submits that there is absolutely no basis for the allegation that the assets of respondent No.52 rose to Rs.43</w:t>
      </w:r>
      <w:proofErr w:type="gramStart"/>
      <w:r w:rsidRPr="005A0A06">
        <w:rPr>
          <w:rFonts w:ascii="Tahoma" w:eastAsia="Times New Roman" w:hAnsi="Tahoma" w:cs="Tahoma"/>
          <w:bCs/>
          <w:sz w:val="28"/>
          <w:szCs w:val="28"/>
          <w:lang w:val="en-GB" w:eastAsia="en-IN"/>
        </w:rPr>
        <w:t>,000</w:t>
      </w:r>
      <w:proofErr w:type="gramEnd"/>
      <w:r w:rsidRPr="005A0A06">
        <w:rPr>
          <w:rFonts w:ascii="Tahoma" w:eastAsia="Times New Roman" w:hAnsi="Tahoma" w:cs="Tahoma"/>
          <w:bCs/>
          <w:sz w:val="28"/>
          <w:szCs w:val="28"/>
          <w:lang w:val="en-GB" w:eastAsia="en-IN"/>
        </w:rPr>
        <w:t xml:space="preserve"> </w:t>
      </w:r>
      <w:proofErr w:type="spellStart"/>
      <w:r w:rsidRPr="005A0A06">
        <w:rPr>
          <w:rFonts w:ascii="Tahoma" w:eastAsia="Times New Roman" w:hAnsi="Tahoma" w:cs="Tahoma"/>
          <w:bCs/>
          <w:sz w:val="28"/>
          <w:szCs w:val="28"/>
          <w:lang w:val="en-GB" w:eastAsia="en-IN"/>
        </w:rPr>
        <w:t>Crores</w:t>
      </w:r>
      <w:proofErr w:type="spellEnd"/>
      <w:r w:rsidRPr="005A0A06">
        <w:rPr>
          <w:rFonts w:ascii="Tahoma" w:eastAsia="Times New Roman" w:hAnsi="Tahoma" w:cs="Tahoma"/>
          <w:bCs/>
          <w:sz w:val="28"/>
          <w:szCs w:val="28"/>
          <w:lang w:val="en-GB" w:eastAsia="en-IN"/>
        </w:rPr>
        <w:t xml:space="preserve"> as stated in the letter.</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20.</w:t>
      </w:r>
      <w:r w:rsidRPr="005A0A06">
        <w:rPr>
          <w:rFonts w:ascii="Tahoma" w:eastAsia="Times New Roman" w:hAnsi="Tahoma" w:cs="Tahoma"/>
          <w:bCs/>
          <w:sz w:val="28"/>
          <w:szCs w:val="28"/>
          <w:lang w:val="en-GB" w:eastAsia="en-IN"/>
        </w:rPr>
        <w:tab/>
        <w:t xml:space="preserve">Learned Senior Counsel also explained the other investments in the other group companies of respondent No.52 and has also explained that the allegation of any favour in grant of mining lease etc. with reference to M/s. </w:t>
      </w:r>
      <w:proofErr w:type="spellStart"/>
      <w:r w:rsidRPr="005A0A06">
        <w:rPr>
          <w:rFonts w:ascii="Tahoma" w:eastAsia="Times New Roman" w:hAnsi="Tahoma" w:cs="Tahoma"/>
          <w:bCs/>
          <w:sz w:val="28"/>
          <w:szCs w:val="28"/>
          <w:lang w:val="en-GB" w:eastAsia="en-IN"/>
        </w:rPr>
        <w:t>Raghu</w:t>
      </w:r>
      <w:proofErr w:type="spellEnd"/>
      <w:r w:rsidRPr="005A0A06">
        <w:rPr>
          <w:rFonts w:ascii="Tahoma" w:eastAsia="Times New Roman" w:hAnsi="Tahoma" w:cs="Tahoma"/>
          <w:bCs/>
          <w:sz w:val="28"/>
          <w:szCs w:val="28"/>
          <w:lang w:val="en-GB" w:eastAsia="en-IN"/>
        </w:rPr>
        <w:t xml:space="preserve"> Ram Cements, as alleged was already </w:t>
      </w:r>
      <w:r w:rsidRPr="005A0A06">
        <w:rPr>
          <w:rFonts w:ascii="Tahoma" w:eastAsia="Times New Roman" w:hAnsi="Tahoma" w:cs="Tahoma"/>
          <w:bCs/>
          <w:sz w:val="28"/>
          <w:szCs w:val="28"/>
          <w:lang w:val="en-GB" w:eastAsia="en-IN"/>
        </w:rPr>
        <w:lastRenderedPageBreak/>
        <w:t xml:space="preserve">investigated by the Commission of Enquiry by a retired </w:t>
      </w:r>
      <w:proofErr w:type="spellStart"/>
      <w:r w:rsidRPr="005A0A06">
        <w:rPr>
          <w:rFonts w:ascii="Tahoma" w:eastAsia="Times New Roman" w:hAnsi="Tahoma" w:cs="Tahoma"/>
          <w:bCs/>
          <w:sz w:val="28"/>
          <w:szCs w:val="28"/>
          <w:lang w:val="en-GB" w:eastAsia="en-IN"/>
        </w:rPr>
        <w:t>Hon’ble</w:t>
      </w:r>
      <w:proofErr w:type="spellEnd"/>
      <w:r w:rsidRPr="005A0A06">
        <w:rPr>
          <w:rFonts w:ascii="Tahoma" w:eastAsia="Times New Roman" w:hAnsi="Tahoma" w:cs="Tahoma"/>
          <w:bCs/>
          <w:sz w:val="28"/>
          <w:szCs w:val="28"/>
          <w:lang w:val="en-GB" w:eastAsia="en-IN"/>
        </w:rPr>
        <w:t xml:space="preserve"> Judge of this Court and no irregularities were found. Learned Senior Counsel also made criticism of the note submitted by the learned Amicus Curiae on the ground that various aspects, as mentioned in the counter affidavit of respondent No.52, have not been taken note of by the learned Amicus Curiae. Learned Senior Counsel also explained the business venture of respondent No.52 viz. M/s. </w:t>
      </w:r>
      <w:proofErr w:type="spellStart"/>
      <w:r w:rsidRPr="005A0A06">
        <w:rPr>
          <w:rFonts w:ascii="Tahoma" w:eastAsia="Times New Roman" w:hAnsi="Tahoma" w:cs="Tahoma"/>
          <w:bCs/>
          <w:sz w:val="28"/>
          <w:szCs w:val="28"/>
          <w:lang w:val="en-GB" w:eastAsia="en-IN"/>
        </w:rPr>
        <w:t>Jagathi</w:t>
      </w:r>
      <w:proofErr w:type="spellEnd"/>
      <w:r w:rsidRPr="005A0A06">
        <w:rPr>
          <w:rFonts w:ascii="Tahoma" w:eastAsia="Times New Roman" w:hAnsi="Tahoma" w:cs="Tahoma"/>
          <w:bCs/>
          <w:sz w:val="28"/>
          <w:szCs w:val="28"/>
          <w:lang w:val="en-GB" w:eastAsia="en-IN"/>
        </w:rPr>
        <w:t xml:space="preserve"> Publications in order to explain investments made by various individuals and companies therein and according to the learned Senior Counsel, on account of achievements in reaching position of No.2 in the State in the regional print media and superior quality of publication, the investments were made by various companies and individuals purely as a prudent business decision.</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color w:val="2E2E2E"/>
          <w:sz w:val="28"/>
          <w:szCs w:val="28"/>
          <w:lang w:val="en-GB" w:eastAsia="en-IN"/>
        </w:rPr>
      </w:pPr>
      <w:r w:rsidRPr="005A0A06">
        <w:rPr>
          <w:rFonts w:ascii="Tahoma" w:eastAsia="Times New Roman" w:hAnsi="Tahoma" w:cs="Tahoma"/>
          <w:bCs/>
          <w:sz w:val="28"/>
          <w:szCs w:val="28"/>
          <w:lang w:val="en-GB" w:eastAsia="en-IN"/>
        </w:rPr>
        <w:t>21.</w:t>
      </w:r>
      <w:r w:rsidRPr="005A0A06">
        <w:rPr>
          <w:rFonts w:ascii="Tahoma" w:eastAsia="Times New Roman" w:hAnsi="Tahoma" w:cs="Tahoma"/>
          <w:bCs/>
          <w:sz w:val="28"/>
          <w:szCs w:val="28"/>
          <w:lang w:val="en-GB" w:eastAsia="en-IN"/>
        </w:rPr>
        <w:tab/>
        <w:t xml:space="preserve">Learned Senior Counsel also submitted that respondent No.52 became a public servant only in May, 2009 and prior to that the Prevention of Corruption Act cannot be applied to him. Learned counsel also tried to distinguish </w:t>
      </w:r>
      <w:r w:rsidRPr="005A0A06">
        <w:rPr>
          <w:rFonts w:ascii="Tahoma" w:eastAsia="Times New Roman" w:hAnsi="Tahoma" w:cs="Tahoma"/>
          <w:b/>
          <w:color w:val="2E2E2E"/>
          <w:sz w:val="28"/>
          <w:szCs w:val="28"/>
          <w:lang w:val="en-GB" w:eastAsia="en-IN"/>
        </w:rPr>
        <w:t>VISHWANATH CHATURVEDI’</w:t>
      </w:r>
      <w:r w:rsidRPr="005A0A06">
        <w:rPr>
          <w:rFonts w:ascii="Tahoma" w:eastAsia="Times New Roman" w:hAnsi="Tahoma" w:cs="Tahoma"/>
          <w:bCs/>
          <w:color w:val="2E2E2E"/>
          <w:sz w:val="28"/>
          <w:szCs w:val="28"/>
          <w:lang w:val="en-GB" w:eastAsia="en-IN"/>
        </w:rPr>
        <w:t xml:space="preserve">s case (1 supra) from the present case on hand by contending that the respondents/politicians in the said case were only politicians, whereas respondent No.52 is basically a businessman. Several paragraphs of the counter affidavit of respondent No.52 are read out where he has </w:t>
      </w:r>
      <w:r w:rsidRPr="005A0A06">
        <w:rPr>
          <w:rFonts w:ascii="Tahoma" w:eastAsia="Times New Roman" w:hAnsi="Tahoma" w:cs="Tahoma"/>
          <w:bCs/>
          <w:color w:val="2E2E2E"/>
          <w:sz w:val="28"/>
          <w:szCs w:val="28"/>
          <w:lang w:val="en-GB" w:eastAsia="en-IN"/>
        </w:rPr>
        <w:lastRenderedPageBreak/>
        <w:t xml:space="preserve">explained the investments with respect to M/s. </w:t>
      </w:r>
      <w:proofErr w:type="spellStart"/>
      <w:r w:rsidRPr="005A0A06">
        <w:rPr>
          <w:rFonts w:ascii="Tahoma" w:eastAsia="Times New Roman" w:hAnsi="Tahoma" w:cs="Tahoma"/>
          <w:bCs/>
          <w:color w:val="2E2E2E"/>
          <w:sz w:val="28"/>
          <w:szCs w:val="28"/>
          <w:lang w:val="en-GB" w:eastAsia="en-IN"/>
        </w:rPr>
        <w:t>Jagathi</w:t>
      </w:r>
      <w:proofErr w:type="spellEnd"/>
      <w:r w:rsidRPr="005A0A06">
        <w:rPr>
          <w:rFonts w:ascii="Tahoma" w:eastAsia="Times New Roman" w:hAnsi="Tahoma" w:cs="Tahoma"/>
          <w:bCs/>
          <w:color w:val="2E2E2E"/>
          <w:sz w:val="28"/>
          <w:szCs w:val="28"/>
          <w:lang w:val="en-GB" w:eastAsia="en-IN"/>
        </w:rPr>
        <w:t xml:space="preserve"> Publications and M/s. </w:t>
      </w:r>
      <w:proofErr w:type="spellStart"/>
      <w:r w:rsidRPr="005A0A06">
        <w:rPr>
          <w:rFonts w:ascii="Tahoma" w:eastAsia="Times New Roman" w:hAnsi="Tahoma" w:cs="Tahoma"/>
          <w:bCs/>
          <w:color w:val="2E2E2E"/>
          <w:sz w:val="28"/>
          <w:szCs w:val="28"/>
          <w:lang w:val="en-GB" w:eastAsia="en-IN"/>
        </w:rPr>
        <w:t>Bharathi</w:t>
      </w:r>
      <w:proofErr w:type="spellEnd"/>
      <w:r w:rsidRPr="005A0A06">
        <w:rPr>
          <w:rFonts w:ascii="Tahoma" w:eastAsia="Times New Roman" w:hAnsi="Tahoma" w:cs="Tahoma"/>
          <w:bCs/>
          <w:color w:val="2E2E2E"/>
          <w:sz w:val="28"/>
          <w:szCs w:val="28"/>
          <w:lang w:val="en-GB" w:eastAsia="en-IN"/>
        </w:rPr>
        <w:t xml:space="preserve"> Cements and also with regard to the benefits conferred on the individuals by the State, but the learned Senior Counsel pleads that he is not aware of the same. </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22.</w:t>
      </w:r>
      <w:r w:rsidRPr="005A0A06">
        <w:rPr>
          <w:rFonts w:ascii="Tahoma" w:eastAsia="Times New Roman" w:hAnsi="Tahoma" w:cs="Tahoma"/>
          <w:bCs/>
          <w:sz w:val="28"/>
          <w:szCs w:val="28"/>
          <w:lang w:val="en-GB" w:eastAsia="en-IN"/>
        </w:rPr>
        <w:tab/>
        <w:t xml:space="preserve">So far as other contentions of the learned Senior Counsel explaining investments and businesses of respondent No.52 are concerned, though we had allowed the learned Senior Counsel to make submissions in detail, we are of the view that it would not be appropriate within the scope of the present writ petition to examine each and every allegation and to probe into the correctness, validity or genuineness of every investment and every business venture and to compare and verify as to whether the same is linked with any corresponding </w:t>
      </w:r>
      <w:r w:rsidRPr="005A0A06">
        <w:rPr>
          <w:rFonts w:ascii="Tahoma" w:eastAsia="Times New Roman" w:hAnsi="Tahoma" w:cs="Tahoma"/>
          <w:bCs/>
          <w:i/>
          <w:iCs/>
          <w:sz w:val="28"/>
          <w:szCs w:val="28"/>
          <w:lang w:val="en-GB" w:eastAsia="en-IN"/>
        </w:rPr>
        <w:t>Quid Pro Quo</w:t>
      </w:r>
      <w:r w:rsidRPr="005A0A06">
        <w:rPr>
          <w:rFonts w:ascii="Tahoma" w:eastAsia="Times New Roman" w:hAnsi="Tahoma" w:cs="Tahoma"/>
          <w:bCs/>
          <w:sz w:val="28"/>
          <w:szCs w:val="28"/>
          <w:lang w:val="en-GB" w:eastAsia="en-IN"/>
        </w:rPr>
        <w:t xml:space="preserve"> benefit received by such investor from the State of Andhra Pradesh. We also feel that such investigation into every such investment could be impossible without reference to records, </w:t>
      </w:r>
      <w:proofErr w:type="gramStart"/>
      <w:r w:rsidRPr="005A0A06">
        <w:rPr>
          <w:rFonts w:ascii="Tahoma" w:eastAsia="Times New Roman" w:hAnsi="Tahoma" w:cs="Tahoma"/>
          <w:bCs/>
          <w:sz w:val="28"/>
          <w:szCs w:val="28"/>
          <w:lang w:val="en-GB" w:eastAsia="en-IN"/>
        </w:rPr>
        <w:t>accounts,</w:t>
      </w:r>
      <w:proofErr w:type="gramEnd"/>
      <w:r w:rsidRPr="005A0A06">
        <w:rPr>
          <w:rFonts w:ascii="Tahoma" w:eastAsia="Times New Roman" w:hAnsi="Tahoma" w:cs="Tahoma"/>
          <w:bCs/>
          <w:sz w:val="28"/>
          <w:szCs w:val="28"/>
          <w:lang w:val="en-GB" w:eastAsia="en-IN"/>
        </w:rPr>
        <w:t xml:space="preserve"> corresponding entries in the official records etc., and that would convert the scope of this writ petition into an investigative enquiry, which is not permissible.</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23.</w:t>
      </w:r>
      <w:r w:rsidRPr="005A0A06">
        <w:rPr>
          <w:rFonts w:ascii="Tahoma" w:eastAsia="Times New Roman" w:hAnsi="Tahoma" w:cs="Tahoma"/>
          <w:bCs/>
          <w:sz w:val="28"/>
          <w:szCs w:val="28"/>
          <w:lang w:val="en-GB" w:eastAsia="en-IN"/>
        </w:rPr>
        <w:tab/>
        <w:t xml:space="preserve">Mr. L. </w:t>
      </w:r>
      <w:proofErr w:type="spellStart"/>
      <w:r w:rsidRPr="005A0A06">
        <w:rPr>
          <w:rFonts w:ascii="Tahoma" w:eastAsia="Times New Roman" w:hAnsi="Tahoma" w:cs="Tahoma"/>
          <w:bCs/>
          <w:sz w:val="28"/>
          <w:szCs w:val="28"/>
          <w:lang w:val="en-GB" w:eastAsia="en-IN"/>
        </w:rPr>
        <w:t>Nageswara</w:t>
      </w:r>
      <w:proofErr w:type="spellEnd"/>
      <w:r w:rsidRPr="005A0A06">
        <w:rPr>
          <w:rFonts w:ascii="Tahoma" w:eastAsia="Times New Roman" w:hAnsi="Tahoma" w:cs="Tahoma"/>
          <w:bCs/>
          <w:sz w:val="28"/>
          <w:szCs w:val="28"/>
          <w:lang w:val="en-GB" w:eastAsia="en-IN"/>
        </w:rPr>
        <w:t xml:space="preserve"> </w:t>
      </w:r>
      <w:proofErr w:type="spellStart"/>
      <w:r w:rsidRPr="005A0A06">
        <w:rPr>
          <w:rFonts w:ascii="Tahoma" w:eastAsia="Times New Roman" w:hAnsi="Tahoma" w:cs="Tahoma"/>
          <w:bCs/>
          <w:sz w:val="28"/>
          <w:szCs w:val="28"/>
          <w:lang w:val="en-GB" w:eastAsia="en-IN"/>
        </w:rPr>
        <w:t>Rao</w:t>
      </w:r>
      <w:proofErr w:type="spellEnd"/>
      <w:r w:rsidRPr="005A0A06">
        <w:rPr>
          <w:rFonts w:ascii="Tahoma" w:eastAsia="Times New Roman" w:hAnsi="Tahoma" w:cs="Tahoma"/>
          <w:bCs/>
          <w:sz w:val="28"/>
          <w:szCs w:val="28"/>
          <w:lang w:val="en-GB" w:eastAsia="en-IN"/>
        </w:rPr>
        <w:t xml:space="preserve">, learned Senior Counsel appearing for respondent Nos.20 to 25, made primary submissions on behalf of one of </w:t>
      </w:r>
      <w:r w:rsidRPr="005A0A06">
        <w:rPr>
          <w:rFonts w:ascii="Tahoma" w:eastAsia="Times New Roman" w:hAnsi="Tahoma" w:cs="Tahoma"/>
          <w:bCs/>
          <w:sz w:val="28"/>
          <w:szCs w:val="28"/>
          <w:lang w:val="en-GB" w:eastAsia="en-IN"/>
        </w:rPr>
        <w:lastRenderedPageBreak/>
        <w:t xml:space="preserve">the investors – Mr. N. Prasad to clarify that investment in VANPIC Projects attributed to Mr. N. Prasad is a pure investment from business point of view and the said project between the Government of India and a Saudi </w:t>
      </w:r>
      <w:proofErr w:type="spellStart"/>
      <w:r w:rsidRPr="005A0A06">
        <w:rPr>
          <w:rFonts w:ascii="Tahoma" w:eastAsia="Times New Roman" w:hAnsi="Tahoma" w:cs="Tahoma"/>
          <w:bCs/>
          <w:sz w:val="28"/>
          <w:szCs w:val="28"/>
          <w:lang w:val="en-GB" w:eastAsia="en-IN"/>
        </w:rPr>
        <w:t>Arabean</w:t>
      </w:r>
      <w:proofErr w:type="spellEnd"/>
      <w:r w:rsidRPr="005A0A06">
        <w:rPr>
          <w:rFonts w:ascii="Tahoma" w:eastAsia="Times New Roman" w:hAnsi="Tahoma" w:cs="Tahoma"/>
          <w:bCs/>
          <w:sz w:val="28"/>
          <w:szCs w:val="28"/>
          <w:lang w:val="en-GB" w:eastAsia="en-IN"/>
        </w:rPr>
        <w:t xml:space="preserve"> country is even now an on-going project and the VANPIC is only a partner therein. He also placed reliance upon </w:t>
      </w:r>
      <w:r w:rsidRPr="005A0A06">
        <w:rPr>
          <w:rFonts w:ascii="Tahoma" w:eastAsia="Times New Roman" w:hAnsi="Tahoma" w:cs="Tahoma"/>
          <w:b/>
          <w:sz w:val="28"/>
          <w:szCs w:val="28"/>
          <w:lang w:val="en-GB" w:eastAsia="en-IN"/>
        </w:rPr>
        <w:t xml:space="preserve">STATE OF KARNATAKA v. ARUN KUMAR </w:t>
      </w:r>
      <w:proofErr w:type="gramStart"/>
      <w:r w:rsidRPr="005A0A06">
        <w:rPr>
          <w:rFonts w:ascii="Tahoma" w:eastAsia="Times New Roman" w:hAnsi="Tahoma" w:cs="Tahoma"/>
          <w:b/>
          <w:sz w:val="28"/>
          <w:szCs w:val="28"/>
          <w:lang w:val="en-GB" w:eastAsia="en-IN"/>
        </w:rPr>
        <w:t>AGARWAL</w:t>
      </w:r>
      <w:proofErr w:type="gramEnd"/>
      <w:r w:rsidRPr="005A0A06">
        <w:rPr>
          <w:rFonts w:ascii="Tahoma" w:eastAsia="Times New Roman" w:hAnsi="Tahoma" w:cs="Tahoma"/>
          <w:b/>
          <w:sz w:val="28"/>
          <w:vertAlign w:val="superscript"/>
          <w:lang w:val="en-GB" w:eastAsia="en-IN"/>
        </w:rPr>
        <w:footnoteReference w:id="7"/>
      </w:r>
      <w:r w:rsidRPr="005A0A06">
        <w:rPr>
          <w:rFonts w:ascii="Tahoma" w:eastAsia="Times New Roman" w:hAnsi="Tahoma" w:cs="Tahoma"/>
          <w:b/>
          <w:sz w:val="28"/>
          <w:vertAlign w:val="superscript"/>
          <w:lang w:val="en-GB" w:eastAsia="en-IN"/>
        </w:rPr>
        <w:t>[7]</w:t>
      </w:r>
      <w:r w:rsidRPr="005A0A06">
        <w:rPr>
          <w:rFonts w:ascii="Tahoma" w:eastAsia="Times New Roman" w:hAnsi="Tahoma" w:cs="Tahoma"/>
          <w:b/>
          <w:sz w:val="28"/>
          <w:szCs w:val="28"/>
          <w:lang w:val="en-GB" w:eastAsia="en-IN"/>
        </w:rPr>
        <w:t xml:space="preserve"> </w:t>
      </w:r>
      <w:r w:rsidRPr="005A0A06">
        <w:rPr>
          <w:rFonts w:ascii="Tahoma" w:eastAsia="Times New Roman" w:hAnsi="Tahoma" w:cs="Tahoma"/>
          <w:bCs/>
          <w:sz w:val="28"/>
          <w:szCs w:val="28"/>
          <w:lang w:val="en-GB" w:eastAsia="en-IN"/>
        </w:rPr>
        <w:t>and contended that the allegations in the present case are not even closer to those facts.</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24.</w:t>
      </w:r>
      <w:r w:rsidRPr="005A0A06">
        <w:rPr>
          <w:rFonts w:ascii="Tahoma" w:eastAsia="Times New Roman" w:hAnsi="Tahoma" w:cs="Tahoma"/>
          <w:bCs/>
          <w:sz w:val="28"/>
          <w:szCs w:val="28"/>
          <w:lang w:val="en-GB" w:eastAsia="en-IN"/>
        </w:rPr>
        <w:tab/>
        <w:t xml:space="preserve">Mr. C. </w:t>
      </w:r>
      <w:proofErr w:type="spellStart"/>
      <w:r w:rsidRPr="005A0A06">
        <w:rPr>
          <w:rFonts w:ascii="Tahoma" w:eastAsia="Times New Roman" w:hAnsi="Tahoma" w:cs="Tahoma"/>
          <w:bCs/>
          <w:sz w:val="28"/>
          <w:szCs w:val="28"/>
          <w:lang w:val="en-GB" w:eastAsia="en-IN"/>
        </w:rPr>
        <w:t>Kodanda</w:t>
      </w:r>
      <w:proofErr w:type="spellEnd"/>
      <w:r w:rsidRPr="005A0A06">
        <w:rPr>
          <w:rFonts w:ascii="Tahoma" w:eastAsia="Times New Roman" w:hAnsi="Tahoma" w:cs="Tahoma"/>
          <w:bCs/>
          <w:sz w:val="28"/>
          <w:szCs w:val="28"/>
          <w:lang w:val="en-GB" w:eastAsia="en-IN"/>
        </w:rPr>
        <w:t xml:space="preserve"> </w:t>
      </w:r>
      <w:proofErr w:type="gramStart"/>
      <w:r w:rsidRPr="005A0A06">
        <w:rPr>
          <w:rFonts w:ascii="Tahoma" w:eastAsia="Times New Roman" w:hAnsi="Tahoma" w:cs="Tahoma"/>
          <w:bCs/>
          <w:sz w:val="28"/>
          <w:szCs w:val="28"/>
          <w:lang w:val="en-GB" w:eastAsia="en-IN"/>
        </w:rPr>
        <w:t>Ram,</w:t>
      </w:r>
      <w:proofErr w:type="gramEnd"/>
      <w:r w:rsidRPr="005A0A06">
        <w:rPr>
          <w:rFonts w:ascii="Tahoma" w:eastAsia="Times New Roman" w:hAnsi="Tahoma" w:cs="Tahoma"/>
          <w:bCs/>
          <w:sz w:val="28"/>
          <w:szCs w:val="28"/>
          <w:lang w:val="en-GB" w:eastAsia="en-IN"/>
        </w:rPr>
        <w:t xml:space="preserve"> learned Senior Counsel appearing for respondent No.8 and Mr. K. </w:t>
      </w:r>
      <w:proofErr w:type="spellStart"/>
      <w:r w:rsidRPr="005A0A06">
        <w:rPr>
          <w:rFonts w:ascii="Tahoma" w:eastAsia="Times New Roman" w:hAnsi="Tahoma" w:cs="Tahoma"/>
          <w:bCs/>
          <w:sz w:val="28"/>
          <w:szCs w:val="28"/>
          <w:lang w:val="en-GB" w:eastAsia="en-IN"/>
        </w:rPr>
        <w:t>Srinivas</w:t>
      </w:r>
      <w:proofErr w:type="spellEnd"/>
      <w:r w:rsidRPr="005A0A06">
        <w:rPr>
          <w:rFonts w:ascii="Tahoma" w:eastAsia="Times New Roman" w:hAnsi="Tahoma" w:cs="Tahoma"/>
          <w:bCs/>
          <w:sz w:val="28"/>
          <w:szCs w:val="28"/>
          <w:lang w:val="en-GB" w:eastAsia="en-IN"/>
        </w:rPr>
        <w:t xml:space="preserve"> Reddy, learned counsel appearing for respondent No.32, besides adopting the arguments of Mr. L. </w:t>
      </w:r>
      <w:proofErr w:type="spellStart"/>
      <w:r w:rsidRPr="005A0A06">
        <w:rPr>
          <w:rFonts w:ascii="Tahoma" w:eastAsia="Times New Roman" w:hAnsi="Tahoma" w:cs="Tahoma"/>
          <w:bCs/>
          <w:sz w:val="28"/>
          <w:szCs w:val="28"/>
          <w:lang w:val="en-GB" w:eastAsia="en-IN"/>
        </w:rPr>
        <w:t>Nageswara</w:t>
      </w:r>
      <w:proofErr w:type="spellEnd"/>
      <w:r w:rsidRPr="005A0A06">
        <w:rPr>
          <w:rFonts w:ascii="Tahoma" w:eastAsia="Times New Roman" w:hAnsi="Tahoma" w:cs="Tahoma"/>
          <w:bCs/>
          <w:sz w:val="28"/>
          <w:szCs w:val="28"/>
          <w:lang w:val="en-GB" w:eastAsia="en-IN"/>
        </w:rPr>
        <w:t xml:space="preserve"> </w:t>
      </w:r>
      <w:proofErr w:type="spellStart"/>
      <w:r w:rsidRPr="005A0A06">
        <w:rPr>
          <w:rFonts w:ascii="Tahoma" w:eastAsia="Times New Roman" w:hAnsi="Tahoma" w:cs="Tahoma"/>
          <w:bCs/>
          <w:sz w:val="28"/>
          <w:szCs w:val="28"/>
          <w:lang w:val="en-GB" w:eastAsia="en-IN"/>
        </w:rPr>
        <w:t>Rao</w:t>
      </w:r>
      <w:proofErr w:type="spellEnd"/>
      <w:r w:rsidRPr="005A0A06">
        <w:rPr>
          <w:rFonts w:ascii="Tahoma" w:eastAsia="Times New Roman" w:hAnsi="Tahoma" w:cs="Tahoma"/>
          <w:bCs/>
          <w:sz w:val="28"/>
          <w:szCs w:val="28"/>
          <w:lang w:val="en-GB" w:eastAsia="en-IN"/>
        </w:rPr>
        <w:t>, submitted that there are no direct allegations against these respondents. Respondent No.32, it is claimed, is a subsidiary French company and as such, unnecessarily roped into the present controversy.</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25.</w:t>
      </w:r>
      <w:r w:rsidRPr="005A0A06">
        <w:rPr>
          <w:rFonts w:ascii="Tahoma" w:eastAsia="Times New Roman" w:hAnsi="Tahoma" w:cs="Tahoma"/>
          <w:bCs/>
          <w:sz w:val="28"/>
          <w:szCs w:val="28"/>
          <w:lang w:val="en-GB" w:eastAsia="en-IN"/>
        </w:rPr>
        <w:tab/>
        <w:t xml:space="preserve">Mr. S. </w:t>
      </w:r>
      <w:proofErr w:type="spellStart"/>
      <w:r w:rsidRPr="005A0A06">
        <w:rPr>
          <w:rFonts w:ascii="Tahoma" w:eastAsia="Times New Roman" w:hAnsi="Tahoma" w:cs="Tahoma"/>
          <w:bCs/>
          <w:sz w:val="28"/>
          <w:szCs w:val="28"/>
          <w:lang w:val="en-GB" w:eastAsia="en-IN"/>
        </w:rPr>
        <w:t>Sriram</w:t>
      </w:r>
      <w:proofErr w:type="spellEnd"/>
      <w:r w:rsidRPr="005A0A06">
        <w:rPr>
          <w:rFonts w:ascii="Tahoma" w:eastAsia="Times New Roman" w:hAnsi="Tahoma" w:cs="Tahoma"/>
          <w:bCs/>
          <w:sz w:val="28"/>
          <w:szCs w:val="28"/>
          <w:lang w:val="en-GB" w:eastAsia="en-IN"/>
        </w:rPr>
        <w:t>, learned counsel appearing for respondent Nos.12 and 37, submitted that respondent No.12 has not invested any amount in any of the companies of respondent No.52 and no grant or favour was ever made in favour of respondent No. 37 by the State of Andhra Pradesh.</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26.</w:t>
      </w:r>
      <w:r w:rsidRPr="005A0A06">
        <w:rPr>
          <w:rFonts w:ascii="Tahoma" w:eastAsia="Times New Roman" w:hAnsi="Tahoma" w:cs="Tahoma"/>
          <w:bCs/>
          <w:sz w:val="28"/>
          <w:szCs w:val="28"/>
          <w:lang w:val="en-GB" w:eastAsia="en-IN"/>
        </w:rPr>
        <w:tab/>
        <w:t xml:space="preserve">Mr. </w:t>
      </w:r>
      <w:proofErr w:type="spellStart"/>
      <w:r w:rsidRPr="005A0A06">
        <w:rPr>
          <w:rFonts w:ascii="Tahoma" w:eastAsia="Times New Roman" w:hAnsi="Tahoma" w:cs="Tahoma"/>
          <w:bCs/>
          <w:sz w:val="28"/>
          <w:szCs w:val="28"/>
          <w:lang w:val="en-GB" w:eastAsia="en-IN"/>
        </w:rPr>
        <w:t>Vedula</w:t>
      </w:r>
      <w:proofErr w:type="spellEnd"/>
      <w:r w:rsidRPr="005A0A06">
        <w:rPr>
          <w:rFonts w:ascii="Tahoma" w:eastAsia="Times New Roman" w:hAnsi="Tahoma" w:cs="Tahoma"/>
          <w:bCs/>
          <w:sz w:val="28"/>
          <w:szCs w:val="28"/>
          <w:lang w:val="en-GB" w:eastAsia="en-IN"/>
        </w:rPr>
        <w:t xml:space="preserve"> </w:t>
      </w:r>
      <w:proofErr w:type="spellStart"/>
      <w:r w:rsidRPr="005A0A06">
        <w:rPr>
          <w:rFonts w:ascii="Tahoma" w:eastAsia="Times New Roman" w:hAnsi="Tahoma" w:cs="Tahoma"/>
          <w:bCs/>
          <w:sz w:val="28"/>
          <w:szCs w:val="28"/>
          <w:lang w:val="en-GB" w:eastAsia="en-IN"/>
        </w:rPr>
        <w:t>Venkatarama</w:t>
      </w:r>
      <w:proofErr w:type="spellEnd"/>
      <w:r w:rsidRPr="005A0A06">
        <w:rPr>
          <w:rFonts w:ascii="Tahoma" w:eastAsia="Times New Roman" w:hAnsi="Tahoma" w:cs="Tahoma"/>
          <w:bCs/>
          <w:sz w:val="28"/>
          <w:szCs w:val="28"/>
          <w:lang w:val="en-GB" w:eastAsia="en-IN"/>
        </w:rPr>
        <w:t xml:space="preserve">, learned Senior Counsel appearing for respondent No.42, submits that the said respondent is an investor in M/s. </w:t>
      </w:r>
      <w:proofErr w:type="spellStart"/>
      <w:r w:rsidRPr="005A0A06">
        <w:rPr>
          <w:rFonts w:ascii="Tahoma" w:eastAsia="Times New Roman" w:hAnsi="Tahoma" w:cs="Tahoma"/>
          <w:bCs/>
          <w:sz w:val="28"/>
          <w:szCs w:val="28"/>
          <w:lang w:val="en-GB" w:eastAsia="en-IN"/>
        </w:rPr>
        <w:t>Jagathi</w:t>
      </w:r>
      <w:proofErr w:type="spellEnd"/>
      <w:r w:rsidRPr="005A0A06">
        <w:rPr>
          <w:rFonts w:ascii="Tahoma" w:eastAsia="Times New Roman" w:hAnsi="Tahoma" w:cs="Tahoma"/>
          <w:bCs/>
          <w:sz w:val="28"/>
          <w:szCs w:val="28"/>
          <w:lang w:val="en-GB" w:eastAsia="en-IN"/>
        </w:rPr>
        <w:t xml:space="preserve"> Publications and the allegations in this writ petition are made, as if the said investor is a group company of RAMKY group, </w:t>
      </w:r>
      <w:r w:rsidRPr="005A0A06">
        <w:rPr>
          <w:rFonts w:ascii="Tahoma" w:eastAsia="Times New Roman" w:hAnsi="Tahoma" w:cs="Tahoma"/>
          <w:bCs/>
          <w:sz w:val="28"/>
          <w:szCs w:val="28"/>
          <w:lang w:val="en-GB" w:eastAsia="en-IN"/>
        </w:rPr>
        <w:br/>
        <w:t xml:space="preserve">who have been allotted land in </w:t>
      </w:r>
      <w:proofErr w:type="spellStart"/>
      <w:r w:rsidRPr="005A0A06">
        <w:rPr>
          <w:rFonts w:ascii="Tahoma" w:eastAsia="Times New Roman" w:hAnsi="Tahoma" w:cs="Tahoma"/>
          <w:bCs/>
          <w:sz w:val="28"/>
          <w:szCs w:val="28"/>
          <w:lang w:val="en-GB" w:eastAsia="en-IN"/>
        </w:rPr>
        <w:t>Gachibowli</w:t>
      </w:r>
      <w:proofErr w:type="spellEnd"/>
      <w:r w:rsidRPr="005A0A06">
        <w:rPr>
          <w:rFonts w:ascii="Tahoma" w:eastAsia="Times New Roman" w:hAnsi="Tahoma" w:cs="Tahoma"/>
          <w:bCs/>
          <w:sz w:val="28"/>
          <w:szCs w:val="28"/>
          <w:lang w:val="en-GB" w:eastAsia="en-IN"/>
        </w:rPr>
        <w:t xml:space="preserve">. Learned Senior Counsel relies upon </w:t>
      </w:r>
      <w:proofErr w:type="spellStart"/>
      <w:r w:rsidRPr="005A0A06">
        <w:rPr>
          <w:rFonts w:ascii="Tahoma" w:eastAsia="Times New Roman" w:hAnsi="Tahoma" w:cs="Tahoma"/>
          <w:bCs/>
          <w:sz w:val="28"/>
          <w:szCs w:val="28"/>
          <w:lang w:val="en-GB" w:eastAsia="en-IN"/>
        </w:rPr>
        <w:t>paras</w:t>
      </w:r>
      <w:proofErr w:type="spellEnd"/>
      <w:r w:rsidRPr="005A0A06">
        <w:rPr>
          <w:rFonts w:ascii="Tahoma" w:eastAsia="Times New Roman" w:hAnsi="Tahoma" w:cs="Tahoma"/>
          <w:bCs/>
          <w:sz w:val="28"/>
          <w:szCs w:val="28"/>
          <w:lang w:val="en-GB" w:eastAsia="en-IN"/>
        </w:rPr>
        <w:t xml:space="preserve"> 14 to 16 of his counter to submit that respondent No.42 is not a part of RAMKY group at all and has not received any benefit from the State of Andhra Pradesh. Similar contention is adopted by Mr. S. Ravi, learned Senior Counsel, appearing for respondent No.9.</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27.</w:t>
      </w:r>
      <w:r w:rsidRPr="005A0A06">
        <w:rPr>
          <w:rFonts w:ascii="Tahoma" w:eastAsia="Times New Roman" w:hAnsi="Tahoma" w:cs="Tahoma"/>
          <w:bCs/>
          <w:sz w:val="28"/>
          <w:szCs w:val="28"/>
          <w:lang w:val="en-GB" w:eastAsia="en-IN"/>
        </w:rPr>
        <w:tab/>
        <w:t xml:space="preserve">Mr. C. </w:t>
      </w:r>
      <w:proofErr w:type="spellStart"/>
      <w:r w:rsidRPr="005A0A06">
        <w:rPr>
          <w:rFonts w:ascii="Tahoma" w:eastAsia="Times New Roman" w:hAnsi="Tahoma" w:cs="Tahoma"/>
          <w:bCs/>
          <w:sz w:val="28"/>
          <w:szCs w:val="28"/>
          <w:lang w:val="en-GB" w:eastAsia="en-IN"/>
        </w:rPr>
        <w:t>Nageswara</w:t>
      </w:r>
      <w:proofErr w:type="spellEnd"/>
      <w:r w:rsidRPr="005A0A06">
        <w:rPr>
          <w:rFonts w:ascii="Tahoma" w:eastAsia="Times New Roman" w:hAnsi="Tahoma" w:cs="Tahoma"/>
          <w:bCs/>
          <w:sz w:val="28"/>
          <w:szCs w:val="28"/>
          <w:lang w:val="en-GB" w:eastAsia="en-IN"/>
        </w:rPr>
        <w:t xml:space="preserve"> </w:t>
      </w:r>
      <w:proofErr w:type="spellStart"/>
      <w:r w:rsidRPr="005A0A06">
        <w:rPr>
          <w:rFonts w:ascii="Tahoma" w:eastAsia="Times New Roman" w:hAnsi="Tahoma" w:cs="Tahoma"/>
          <w:bCs/>
          <w:sz w:val="28"/>
          <w:szCs w:val="28"/>
          <w:lang w:val="en-GB" w:eastAsia="en-IN"/>
        </w:rPr>
        <w:t>Rao</w:t>
      </w:r>
      <w:proofErr w:type="spellEnd"/>
      <w:r w:rsidRPr="005A0A06">
        <w:rPr>
          <w:rFonts w:ascii="Tahoma" w:eastAsia="Times New Roman" w:hAnsi="Tahoma" w:cs="Tahoma"/>
          <w:bCs/>
          <w:sz w:val="28"/>
          <w:szCs w:val="28"/>
          <w:lang w:val="en-GB" w:eastAsia="en-IN"/>
        </w:rPr>
        <w:t>, learned counsel appearing for respondents 26, 33, 34 and 36, submitted that the said respondents are investors in the group companies of respondent No.52, but no benefits are granted by the State of Andhra Pradesh. Similar arguments are made on behalf of the learned counsel appearing for respondent Nos.39, 44 and 46.</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28.</w:t>
      </w:r>
      <w:r w:rsidRPr="005A0A06">
        <w:rPr>
          <w:rFonts w:ascii="Tahoma" w:eastAsia="Times New Roman" w:hAnsi="Tahoma" w:cs="Tahoma"/>
          <w:bCs/>
          <w:sz w:val="28"/>
          <w:szCs w:val="28"/>
          <w:lang w:val="en-GB" w:eastAsia="en-IN"/>
        </w:rPr>
        <w:tab/>
        <w:t>Mr. S.R. Ashok, learned Senior Counsel appearing for respondent Nos.15 to 19, submits that merely on the basis of allegation of occupying Government land and having invested in the group companies of respondent No.52, these respondents are roped in, though as per para 8 of their counter, they are not occupying any land.</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t>29.</w:t>
      </w:r>
      <w:r w:rsidRPr="005A0A06">
        <w:rPr>
          <w:rFonts w:ascii="Tahoma" w:eastAsia="Times New Roman" w:hAnsi="Tahoma" w:cs="Tahoma"/>
          <w:bCs/>
          <w:sz w:val="28"/>
          <w:szCs w:val="28"/>
          <w:lang w:val="en-GB" w:eastAsia="en-IN"/>
        </w:rPr>
        <w:tab/>
        <w:t>Learned counsel for respondent No.49 also submits that the respondent is only an individual investor and has not received any benefits from the State of Andhra Pradesh.</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240" w:lineRule="auto"/>
        <w:jc w:val="both"/>
        <w:rPr>
          <w:rFonts w:ascii="Tahoma" w:eastAsia="Times New Roman" w:hAnsi="Tahoma" w:cs="Tahoma"/>
          <w:b/>
          <w:sz w:val="28"/>
          <w:szCs w:val="28"/>
          <w:u w:val="single"/>
          <w:lang w:val="en-GB" w:eastAsia="en-IN"/>
        </w:rPr>
      </w:pPr>
      <w:r w:rsidRPr="005A0A06">
        <w:rPr>
          <w:rFonts w:ascii="Tahoma" w:eastAsia="Times New Roman" w:hAnsi="Tahoma" w:cs="Tahoma"/>
          <w:b/>
          <w:sz w:val="28"/>
          <w:szCs w:val="28"/>
          <w:u w:val="single"/>
          <w:lang w:val="en-GB" w:eastAsia="en-IN"/>
        </w:rPr>
        <w:t>Writ Petition No.6604 of 2011</w:t>
      </w:r>
    </w:p>
    <w:p w:rsidR="005A0A06" w:rsidRPr="005A0A06" w:rsidRDefault="005A0A06" w:rsidP="005A0A06">
      <w:pPr>
        <w:tabs>
          <w:tab w:val="left" w:pos="0"/>
        </w:tabs>
        <w:spacing w:after="0" w:line="480" w:lineRule="auto"/>
        <w:jc w:val="both"/>
        <w:rPr>
          <w:rFonts w:ascii="Tahoma" w:eastAsia="Times New Roman" w:hAnsi="Tahoma" w:cs="Tahoma"/>
          <w:bCs/>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30.</w:t>
      </w:r>
      <w:r w:rsidRPr="005A0A06">
        <w:rPr>
          <w:rFonts w:ascii="Tahoma" w:eastAsia="Times New Roman" w:hAnsi="Tahoma" w:cs="Tahoma"/>
          <w:sz w:val="28"/>
          <w:szCs w:val="28"/>
          <w:lang w:val="en-US" w:eastAsia="en-IN"/>
        </w:rPr>
        <w:tab/>
        <w:t xml:space="preserve">Mr. D. </w:t>
      </w:r>
      <w:proofErr w:type="spellStart"/>
      <w:r w:rsidRPr="005A0A06">
        <w:rPr>
          <w:rFonts w:ascii="Tahoma" w:eastAsia="Times New Roman" w:hAnsi="Tahoma" w:cs="Tahoma"/>
          <w:sz w:val="28"/>
          <w:szCs w:val="28"/>
          <w:lang w:val="en-US" w:eastAsia="en-IN"/>
        </w:rPr>
        <w:t>Srinivas</w:t>
      </w:r>
      <w:proofErr w:type="spellEnd"/>
      <w:r w:rsidRPr="005A0A06">
        <w:rPr>
          <w:rFonts w:ascii="Tahoma" w:eastAsia="Times New Roman" w:hAnsi="Tahoma" w:cs="Tahoma"/>
          <w:sz w:val="28"/>
          <w:szCs w:val="28"/>
          <w:lang w:val="en-US" w:eastAsia="en-IN"/>
        </w:rPr>
        <w:t xml:space="preserve">, learned counsel for the petitioners, made submissions in support of this writ petition by drawing attention of the Court to para 27 of the affidavit and particularly to the averment that the first petitioner has made a complaint to the Central Bureau of Investigation (CBI) in February, 2009, but no action was taken and thereafter, the first petitioner sent a complaint to the Anti Corruption Bureau (ACB) authorities of the State. The ACB authorities of the State are </w:t>
      </w:r>
      <w:proofErr w:type="spellStart"/>
      <w:r w:rsidRPr="005A0A06">
        <w:rPr>
          <w:rFonts w:ascii="Tahoma" w:eastAsia="Times New Roman" w:hAnsi="Tahoma" w:cs="Tahoma"/>
          <w:sz w:val="28"/>
          <w:szCs w:val="28"/>
          <w:lang w:val="en-US" w:eastAsia="en-IN"/>
        </w:rPr>
        <w:t>impleaded</w:t>
      </w:r>
      <w:proofErr w:type="spellEnd"/>
      <w:r w:rsidRPr="005A0A06">
        <w:rPr>
          <w:rFonts w:ascii="Tahoma" w:eastAsia="Times New Roman" w:hAnsi="Tahoma" w:cs="Tahoma"/>
          <w:sz w:val="28"/>
          <w:szCs w:val="28"/>
          <w:lang w:val="en-US" w:eastAsia="en-IN"/>
        </w:rPr>
        <w:t xml:space="preserve"> as fourth respondent, who have filed a counter affidavit and the learned counsel places reliance upon the following paragraph of the said counter affidavit:</w:t>
      </w:r>
    </w:p>
    <w:p w:rsidR="005A0A06" w:rsidRPr="005A0A06" w:rsidRDefault="005A0A06" w:rsidP="005A0A06">
      <w:pPr>
        <w:spacing w:after="0" w:line="360" w:lineRule="auto"/>
        <w:ind w:left="720" w:right="720" w:firstLine="720"/>
        <w:jc w:val="both"/>
        <w:rPr>
          <w:rFonts w:ascii="Tahoma" w:eastAsia="Times New Roman" w:hAnsi="Tahoma" w:cs="Tahoma"/>
          <w:sz w:val="28"/>
          <w:szCs w:val="28"/>
          <w:lang w:val="en-GB" w:eastAsia="en-IN"/>
        </w:rPr>
      </w:pPr>
      <w:r w:rsidRPr="005A0A06">
        <w:rPr>
          <w:rFonts w:ascii="Tahoma" w:eastAsia="Times New Roman" w:hAnsi="Tahoma" w:cs="Tahoma"/>
          <w:sz w:val="28"/>
          <w:szCs w:val="24"/>
          <w:lang w:val="en-GB" w:eastAsia="en-IN"/>
        </w:rPr>
        <w:t xml:space="preserve">“It is submitted that the allegations mentioned in the representation require a thorough probe/enquiry by different agencies of Central Agency, which has jurisdiction to investigate into all the offences and violations of various regulations of FEMA, SEBI and offences under Income Tax Act, PML Act etc., since the allegations, if proved to be true, have inter-State ramifications, as </w:t>
      </w:r>
      <w:proofErr w:type="spellStart"/>
      <w:r w:rsidRPr="005A0A06">
        <w:rPr>
          <w:rFonts w:ascii="Tahoma" w:eastAsia="Times New Roman" w:hAnsi="Tahoma" w:cs="Tahoma"/>
          <w:sz w:val="28"/>
          <w:szCs w:val="24"/>
          <w:lang w:val="en-GB" w:eastAsia="en-IN"/>
        </w:rPr>
        <w:t>Obulapuram</w:t>
      </w:r>
      <w:proofErr w:type="spellEnd"/>
      <w:r w:rsidRPr="005A0A06">
        <w:rPr>
          <w:rFonts w:ascii="Tahoma" w:eastAsia="Times New Roman" w:hAnsi="Tahoma" w:cs="Tahoma"/>
          <w:sz w:val="28"/>
          <w:szCs w:val="24"/>
          <w:lang w:val="en-GB" w:eastAsia="en-IN"/>
        </w:rPr>
        <w:t xml:space="preserve"> mining area </w:t>
      </w:r>
      <w:r w:rsidRPr="005A0A06">
        <w:rPr>
          <w:rFonts w:ascii="Tahoma" w:eastAsia="Times New Roman" w:hAnsi="Tahoma" w:cs="Tahoma"/>
          <w:sz w:val="28"/>
          <w:szCs w:val="24"/>
          <w:lang w:val="en-GB" w:eastAsia="en-IN"/>
        </w:rPr>
        <w:lastRenderedPageBreak/>
        <w:t xml:space="preserve">falls under the territorial and administrative jurisdiction of the Karnataka State where the Anti Corruption Bureau of AP does not have jurisdiction to investigate and in any case, investigation by ACB would be inadequate and cannot comprehensively cover all incidental aspects of the allegations. Moreover, the </w:t>
      </w:r>
      <w:proofErr w:type="spellStart"/>
      <w:r w:rsidRPr="005A0A06">
        <w:rPr>
          <w:rFonts w:ascii="Tahoma" w:eastAsia="Times New Roman" w:hAnsi="Tahoma" w:cs="Tahoma"/>
          <w:sz w:val="28"/>
          <w:szCs w:val="24"/>
          <w:lang w:val="en-GB" w:eastAsia="en-IN"/>
        </w:rPr>
        <w:t>Lokayuktha</w:t>
      </w:r>
      <w:proofErr w:type="spellEnd"/>
      <w:r w:rsidRPr="005A0A06">
        <w:rPr>
          <w:rFonts w:ascii="Tahoma" w:eastAsia="Times New Roman" w:hAnsi="Tahoma" w:cs="Tahoma"/>
          <w:sz w:val="28"/>
          <w:szCs w:val="24"/>
          <w:lang w:val="en-GB" w:eastAsia="en-IN"/>
        </w:rPr>
        <w:t xml:space="preserve"> of Karnataka State and CBI, Regional Unit, are already seized of the matter relating to </w:t>
      </w:r>
      <w:proofErr w:type="spellStart"/>
      <w:r w:rsidRPr="005A0A06">
        <w:rPr>
          <w:rFonts w:ascii="Tahoma" w:eastAsia="Times New Roman" w:hAnsi="Tahoma" w:cs="Tahoma"/>
          <w:sz w:val="28"/>
          <w:szCs w:val="24"/>
          <w:lang w:val="en-GB" w:eastAsia="en-IN"/>
        </w:rPr>
        <w:t>Obulapuram</w:t>
      </w:r>
      <w:proofErr w:type="spellEnd"/>
      <w:r w:rsidRPr="005A0A06">
        <w:rPr>
          <w:rFonts w:ascii="Tahoma" w:eastAsia="Times New Roman" w:hAnsi="Tahoma" w:cs="Tahoma"/>
          <w:sz w:val="28"/>
          <w:szCs w:val="24"/>
          <w:lang w:val="en-GB" w:eastAsia="en-IN"/>
        </w:rPr>
        <w:t xml:space="preserve"> mines.</w:t>
      </w:r>
      <w:r w:rsidRPr="005A0A06">
        <w:rPr>
          <w:rFonts w:ascii="Tahoma" w:eastAsia="Times New Roman" w:hAnsi="Tahoma" w:cs="Tahoma"/>
          <w:sz w:val="20"/>
          <w:szCs w:val="24"/>
          <w:lang w:val="en-GB" w:eastAsia="en-IN"/>
        </w:rPr>
        <w:t xml:space="preserve"> </w:t>
      </w:r>
      <w:r w:rsidRPr="005A0A06">
        <w:rPr>
          <w:rFonts w:ascii="Tahoma" w:eastAsia="Times New Roman" w:hAnsi="Tahoma" w:cs="Tahoma"/>
          <w:sz w:val="28"/>
          <w:szCs w:val="28"/>
          <w:lang w:val="en-GB" w:eastAsia="en-IN"/>
        </w:rPr>
        <w:t>In view of the above, it is beyond the purview of ACB, AP, to cause enquiry into the above mentioned allegations.”</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31.</w:t>
      </w:r>
      <w:r w:rsidRPr="005A0A06">
        <w:rPr>
          <w:rFonts w:ascii="Tahoma" w:eastAsia="Times New Roman" w:hAnsi="Tahoma" w:cs="Tahoma"/>
          <w:sz w:val="28"/>
          <w:szCs w:val="28"/>
          <w:lang w:val="en-US" w:eastAsia="en-IN"/>
        </w:rPr>
        <w:tab/>
        <w:t xml:space="preserve">Relying upon the averment, as above, the learned counsel states that existence of </w:t>
      </w:r>
      <w:r w:rsidRPr="005A0A06">
        <w:rPr>
          <w:rFonts w:ascii="Tahoma" w:eastAsia="Times New Roman" w:hAnsi="Tahoma" w:cs="Tahoma"/>
          <w:i/>
          <w:iCs/>
          <w:sz w:val="28"/>
          <w:szCs w:val="28"/>
          <w:lang w:val="en-US" w:eastAsia="en-IN"/>
        </w:rPr>
        <w:t xml:space="preserve">prima facie </w:t>
      </w:r>
      <w:r w:rsidRPr="005A0A06">
        <w:rPr>
          <w:rFonts w:ascii="Tahoma" w:eastAsia="Times New Roman" w:hAnsi="Tahoma" w:cs="Tahoma"/>
          <w:sz w:val="28"/>
          <w:szCs w:val="28"/>
          <w:lang w:val="en-US" w:eastAsia="en-IN"/>
        </w:rPr>
        <w:t xml:space="preserve">case was already noticed by ACB authorities of the State but on account of limitations of their power of investigation, they have expressed inability to act. Learned counsel, therefore, justifies the action of the petitioners in approaching this Court through the present writ petition. He placed reliance upon the statements of the learned senior counsel appearing for sixth respondent herein (who is also respondent No.52 in the connected Taken-up Writ Petition No.794 of 2011) which was heard by us a day before this petition and pointed out that as per the written note / submissions filed by the learned senior counsel, the net worth of sixth respondent in 2003-2004 was Rs.4.79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and as per his declaration dated 15.04.2011 under the Representation of People’s Act before contesting </w:t>
      </w:r>
      <w:proofErr w:type="spellStart"/>
      <w:r w:rsidRPr="005A0A06">
        <w:rPr>
          <w:rFonts w:ascii="Tahoma" w:eastAsia="Times New Roman" w:hAnsi="Tahoma" w:cs="Tahoma"/>
          <w:sz w:val="28"/>
          <w:szCs w:val="28"/>
          <w:lang w:val="en-US" w:eastAsia="en-IN"/>
        </w:rPr>
        <w:lastRenderedPageBreak/>
        <w:t>Kadapa</w:t>
      </w:r>
      <w:proofErr w:type="spellEnd"/>
      <w:r w:rsidRPr="005A0A06">
        <w:rPr>
          <w:rFonts w:ascii="Tahoma" w:eastAsia="Times New Roman" w:hAnsi="Tahoma" w:cs="Tahoma"/>
          <w:sz w:val="28"/>
          <w:szCs w:val="28"/>
          <w:lang w:val="en-US" w:eastAsia="en-IN"/>
        </w:rPr>
        <w:t xml:space="preserve"> Parliamentary By-election, his net worth is shown as more than Rs.365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and that of his wife at about Rs.42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and submitted that this difference establishes the huge jump in the net worth of the sixth respondent. </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32.</w:t>
      </w:r>
      <w:r w:rsidRPr="005A0A06">
        <w:rPr>
          <w:rFonts w:ascii="Tahoma" w:eastAsia="Times New Roman" w:hAnsi="Tahoma" w:cs="Tahoma"/>
          <w:sz w:val="28"/>
          <w:szCs w:val="28"/>
          <w:lang w:val="en-US" w:eastAsia="en-IN"/>
        </w:rPr>
        <w:tab/>
        <w:t xml:space="preserve">Learned counsel also places strong reliance upon the assessment order of M/s. </w:t>
      </w:r>
      <w:proofErr w:type="spellStart"/>
      <w:r w:rsidRPr="005A0A06">
        <w:rPr>
          <w:rFonts w:ascii="Tahoma" w:eastAsia="Times New Roman" w:hAnsi="Tahoma" w:cs="Tahoma"/>
          <w:sz w:val="28"/>
          <w:szCs w:val="28"/>
          <w:lang w:val="en-US" w:eastAsia="en-IN"/>
        </w:rPr>
        <w:t>Jagathi</w:t>
      </w:r>
      <w:proofErr w:type="spellEnd"/>
      <w:r w:rsidRPr="005A0A06">
        <w:rPr>
          <w:rFonts w:ascii="Tahoma" w:eastAsia="Times New Roman" w:hAnsi="Tahoma" w:cs="Tahoma"/>
          <w:sz w:val="28"/>
          <w:szCs w:val="28"/>
          <w:lang w:val="en-US" w:eastAsia="en-IN"/>
        </w:rPr>
        <w:t xml:space="preserve"> Publications Private Limited, </w:t>
      </w:r>
      <w:r w:rsidRPr="005A0A06">
        <w:rPr>
          <w:rFonts w:ascii="Tahoma" w:eastAsia="Times New Roman" w:hAnsi="Tahoma" w:cs="Tahoma"/>
          <w:sz w:val="28"/>
          <w:szCs w:val="28"/>
          <w:lang w:val="en-US" w:eastAsia="en-IN"/>
        </w:rPr>
        <w:br/>
        <w:t xml:space="preserve">the publisher of Telugu newspaper </w:t>
      </w:r>
      <w:proofErr w:type="spellStart"/>
      <w:r w:rsidRPr="005A0A06">
        <w:rPr>
          <w:rFonts w:ascii="Tahoma" w:eastAsia="Times New Roman" w:hAnsi="Tahoma" w:cs="Tahoma"/>
          <w:sz w:val="28"/>
          <w:szCs w:val="28"/>
          <w:lang w:val="en-US" w:eastAsia="en-IN"/>
        </w:rPr>
        <w:t>Saakshi</w:t>
      </w:r>
      <w:proofErr w:type="spellEnd"/>
      <w:r w:rsidRPr="005A0A06">
        <w:rPr>
          <w:rFonts w:ascii="Tahoma" w:eastAsia="Times New Roman" w:hAnsi="Tahoma" w:cs="Tahoma"/>
          <w:sz w:val="28"/>
          <w:szCs w:val="28"/>
          <w:lang w:val="en-US" w:eastAsia="en-IN"/>
        </w:rPr>
        <w:t xml:space="preserve">, which is a media company of the sixth respondent. The said assessment order for the year 2008-2009, dated 31.12.2010 is heavily relied upon to show the conclusions of the Income Tax Department on the inflated value of the shares of M/s. </w:t>
      </w:r>
      <w:proofErr w:type="spellStart"/>
      <w:r w:rsidRPr="005A0A06">
        <w:rPr>
          <w:rFonts w:ascii="Tahoma" w:eastAsia="Times New Roman" w:hAnsi="Tahoma" w:cs="Tahoma"/>
          <w:sz w:val="28"/>
          <w:szCs w:val="28"/>
          <w:lang w:val="en-US" w:eastAsia="en-IN"/>
        </w:rPr>
        <w:t>Jagathi</w:t>
      </w:r>
      <w:proofErr w:type="spellEnd"/>
      <w:r w:rsidRPr="005A0A06">
        <w:rPr>
          <w:rFonts w:ascii="Tahoma" w:eastAsia="Times New Roman" w:hAnsi="Tahoma" w:cs="Tahoma"/>
          <w:sz w:val="28"/>
          <w:szCs w:val="28"/>
          <w:lang w:val="en-US" w:eastAsia="en-IN"/>
        </w:rPr>
        <w:t xml:space="preserve"> Publications Private Limited when it does not own any assets or any immovable property except plant and machinery, which has already earned depreciation. He also relied upon the conclusions in the order on some companies described as shell companies but had invested heavily through bank transfers in M/s. </w:t>
      </w:r>
      <w:proofErr w:type="spellStart"/>
      <w:r w:rsidRPr="005A0A06">
        <w:rPr>
          <w:rFonts w:ascii="Tahoma" w:eastAsia="Times New Roman" w:hAnsi="Tahoma" w:cs="Tahoma"/>
          <w:sz w:val="28"/>
          <w:szCs w:val="28"/>
          <w:lang w:val="en-US" w:eastAsia="en-IN"/>
        </w:rPr>
        <w:t>Jagathi</w:t>
      </w:r>
      <w:proofErr w:type="spellEnd"/>
      <w:r w:rsidRPr="005A0A06">
        <w:rPr>
          <w:rFonts w:ascii="Tahoma" w:eastAsia="Times New Roman" w:hAnsi="Tahoma" w:cs="Tahoma"/>
          <w:sz w:val="28"/>
          <w:szCs w:val="28"/>
          <w:lang w:val="en-US" w:eastAsia="en-IN"/>
        </w:rPr>
        <w:t xml:space="preserve"> Publications. He relies upon the conclusions of the assessment authority. We are, however, informed that an appeal against the said assessment is pending before the appellate authority and as such, the conclusions in the said order cannot be relied upon for any adjudication in this matter.</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lastRenderedPageBreak/>
        <w:t>33.</w:t>
      </w:r>
      <w:r w:rsidRPr="005A0A06">
        <w:rPr>
          <w:rFonts w:ascii="Tahoma" w:eastAsia="Times New Roman" w:hAnsi="Tahoma" w:cs="Tahoma"/>
          <w:sz w:val="28"/>
          <w:szCs w:val="28"/>
          <w:lang w:val="en-US" w:eastAsia="en-IN"/>
        </w:rPr>
        <w:tab/>
        <w:t xml:space="preserve">Learned counsel also submitted that one of the major investors, Mr. </w:t>
      </w:r>
      <w:proofErr w:type="spellStart"/>
      <w:r w:rsidRPr="005A0A06">
        <w:rPr>
          <w:rFonts w:ascii="Tahoma" w:eastAsia="Times New Roman" w:hAnsi="Tahoma" w:cs="Tahoma"/>
          <w:sz w:val="28"/>
          <w:szCs w:val="28"/>
          <w:lang w:val="en-US" w:eastAsia="en-IN"/>
        </w:rPr>
        <w:t>Nimmagadda</w:t>
      </w:r>
      <w:proofErr w:type="spellEnd"/>
      <w:r w:rsidRPr="005A0A06">
        <w:rPr>
          <w:rFonts w:ascii="Tahoma" w:eastAsia="Times New Roman" w:hAnsi="Tahoma" w:cs="Tahoma"/>
          <w:sz w:val="28"/>
          <w:szCs w:val="28"/>
          <w:lang w:val="en-US" w:eastAsia="en-IN"/>
        </w:rPr>
        <w:t xml:space="preserve"> Prasad, in the group companies of the sixth respondent was extended official </w:t>
      </w:r>
      <w:proofErr w:type="spellStart"/>
      <w:r w:rsidRPr="005A0A06">
        <w:rPr>
          <w:rFonts w:ascii="Tahoma" w:eastAsia="Times New Roman" w:hAnsi="Tahoma" w:cs="Tahoma"/>
          <w:sz w:val="28"/>
          <w:szCs w:val="28"/>
          <w:lang w:val="en-US" w:eastAsia="en-IN"/>
        </w:rPr>
        <w:t>favours</w:t>
      </w:r>
      <w:proofErr w:type="spellEnd"/>
      <w:r w:rsidRPr="005A0A06">
        <w:rPr>
          <w:rFonts w:ascii="Tahoma" w:eastAsia="Times New Roman" w:hAnsi="Tahoma" w:cs="Tahoma"/>
          <w:sz w:val="28"/>
          <w:szCs w:val="28"/>
          <w:lang w:val="en-US" w:eastAsia="en-IN"/>
        </w:rPr>
        <w:t xml:space="preserve"> by the State by allotment of 6,406.14 acres of land under G.O.Ms.No.1110, Revenue (ASSGN. VI) Department, dated 15.09.2008 for VANPIC Projects Private Limited, and under another G.O.Ms.No.1115 Revenue (ASSGN. VI) Department, dated 16.09.2008 another extent of Ac.5451.06 cents was allotted and it is contended that on account of these huge allotments of thousands of acres of land all along the eastern coast to the said investor, he has </w:t>
      </w:r>
      <w:r w:rsidRPr="005A0A06">
        <w:rPr>
          <w:rFonts w:ascii="Tahoma" w:eastAsia="Times New Roman" w:hAnsi="Tahoma" w:cs="Tahoma"/>
          <w:i/>
          <w:iCs/>
          <w:sz w:val="28"/>
          <w:szCs w:val="28"/>
          <w:lang w:val="en-US" w:eastAsia="en-IN"/>
        </w:rPr>
        <w:t>Quid Pro Quo</w:t>
      </w:r>
      <w:r w:rsidRPr="005A0A06">
        <w:rPr>
          <w:rFonts w:ascii="Tahoma" w:eastAsia="Times New Roman" w:hAnsi="Tahoma" w:cs="Tahoma"/>
          <w:sz w:val="28"/>
          <w:szCs w:val="28"/>
          <w:lang w:val="en-US" w:eastAsia="en-IN"/>
        </w:rPr>
        <w:t xml:space="preserve"> invested hundreds of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of rupees in the group companies of the sixth respondent. </w:t>
      </w:r>
    </w:p>
    <w:p w:rsidR="005A0A06" w:rsidRPr="005A0A06" w:rsidRDefault="005A0A06" w:rsidP="005A0A06">
      <w:pPr>
        <w:spacing w:after="0" w:line="48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34.</w:t>
      </w:r>
      <w:r w:rsidRPr="005A0A06">
        <w:rPr>
          <w:rFonts w:ascii="Tahoma" w:eastAsia="Times New Roman" w:hAnsi="Tahoma" w:cs="Tahoma"/>
          <w:sz w:val="28"/>
          <w:szCs w:val="28"/>
          <w:lang w:val="en-US" w:eastAsia="en-IN"/>
        </w:rPr>
        <w:tab/>
        <w:t xml:space="preserve">Learned counsel also placed reliance upon the annual report of another investor company – R.R. Global Enterprises Private Limited for the year 2009-2010 and contended that the huge turnover of thousands of </w:t>
      </w:r>
      <w:proofErr w:type="spellStart"/>
      <w:r w:rsidRPr="005A0A06">
        <w:rPr>
          <w:rFonts w:ascii="Tahoma" w:eastAsia="Times New Roman" w:hAnsi="Tahoma" w:cs="Tahoma"/>
          <w:sz w:val="28"/>
          <w:szCs w:val="28"/>
          <w:lang w:val="en-US" w:eastAsia="en-IN"/>
        </w:rPr>
        <w:t>lakhs</w:t>
      </w:r>
      <w:proofErr w:type="spellEnd"/>
      <w:r w:rsidRPr="005A0A06">
        <w:rPr>
          <w:rFonts w:ascii="Tahoma" w:eastAsia="Times New Roman" w:hAnsi="Tahoma" w:cs="Tahoma"/>
          <w:sz w:val="28"/>
          <w:szCs w:val="28"/>
          <w:lang w:val="en-US" w:eastAsia="en-IN"/>
        </w:rPr>
        <w:t xml:space="preserve"> from illegal mining is evident from the said report and that company also made investments in group companies of the sixth respondent for facilitating illegal mining.</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color w:val="FF0000"/>
          <w:sz w:val="28"/>
          <w:szCs w:val="28"/>
          <w:lang w:val="en-US" w:eastAsia="en-IN"/>
        </w:rPr>
      </w:pPr>
      <w:r w:rsidRPr="005A0A06">
        <w:rPr>
          <w:rFonts w:ascii="Tahoma" w:eastAsia="Times New Roman" w:hAnsi="Tahoma" w:cs="Tahoma"/>
          <w:sz w:val="28"/>
          <w:szCs w:val="28"/>
          <w:lang w:val="en-US" w:eastAsia="en-IN"/>
        </w:rPr>
        <w:t>35.</w:t>
      </w:r>
      <w:r w:rsidRPr="005A0A06">
        <w:rPr>
          <w:rFonts w:ascii="Tahoma" w:eastAsia="Times New Roman" w:hAnsi="Tahoma" w:cs="Tahoma"/>
          <w:color w:val="FF0000"/>
          <w:sz w:val="28"/>
          <w:szCs w:val="28"/>
          <w:lang w:val="en-US" w:eastAsia="en-IN"/>
        </w:rPr>
        <w:t xml:space="preserve"> </w:t>
      </w:r>
      <w:r w:rsidRPr="005A0A06">
        <w:rPr>
          <w:rFonts w:ascii="Tahoma" w:eastAsia="Times New Roman" w:hAnsi="Tahoma" w:cs="Tahoma"/>
          <w:sz w:val="28"/>
          <w:szCs w:val="28"/>
          <w:lang w:val="en-US" w:eastAsia="en-IN"/>
        </w:rPr>
        <w:t xml:space="preserve">Responding to the contentions of the learned counsel appearing for the petitioner, Mr. </w:t>
      </w:r>
      <w:proofErr w:type="spellStart"/>
      <w:r w:rsidRPr="005A0A06">
        <w:rPr>
          <w:rFonts w:ascii="Tahoma" w:eastAsia="Times New Roman" w:hAnsi="Tahoma" w:cs="Tahoma"/>
          <w:sz w:val="28"/>
          <w:szCs w:val="28"/>
          <w:lang w:val="en-US" w:eastAsia="en-IN"/>
        </w:rPr>
        <w:t>Susheel</w:t>
      </w:r>
      <w:proofErr w:type="spellEnd"/>
      <w:r w:rsidRPr="005A0A06">
        <w:rPr>
          <w:rFonts w:ascii="Tahoma" w:eastAsia="Times New Roman" w:hAnsi="Tahoma" w:cs="Tahoma"/>
          <w:sz w:val="28"/>
          <w:szCs w:val="28"/>
          <w:lang w:val="en-US" w:eastAsia="en-IN"/>
        </w:rPr>
        <w:t xml:space="preserve"> Kumar, learned Senior Counsel for the sixth </w:t>
      </w:r>
      <w:r w:rsidRPr="005A0A06">
        <w:rPr>
          <w:rFonts w:ascii="Tahoma" w:eastAsia="Times New Roman" w:hAnsi="Tahoma" w:cs="Tahoma"/>
          <w:sz w:val="28"/>
          <w:szCs w:val="28"/>
          <w:lang w:val="en-US" w:eastAsia="en-IN"/>
        </w:rPr>
        <w:lastRenderedPageBreak/>
        <w:t>respondent read out several paragraphs of 6</w:t>
      </w:r>
      <w:r w:rsidRPr="005A0A06">
        <w:rPr>
          <w:rFonts w:ascii="Tahoma" w:eastAsia="Times New Roman" w:hAnsi="Tahoma" w:cs="Tahoma"/>
          <w:sz w:val="28"/>
          <w:szCs w:val="28"/>
          <w:vertAlign w:val="superscript"/>
          <w:lang w:val="en-US" w:eastAsia="en-IN"/>
        </w:rPr>
        <w:t>th</w:t>
      </w:r>
      <w:r w:rsidRPr="005A0A06">
        <w:rPr>
          <w:rFonts w:ascii="Tahoma" w:eastAsia="Times New Roman" w:hAnsi="Tahoma" w:cs="Tahoma"/>
          <w:sz w:val="28"/>
          <w:szCs w:val="28"/>
          <w:lang w:val="en-US" w:eastAsia="en-IN"/>
        </w:rPr>
        <w:t xml:space="preserve"> respondent’s counter and in deference to his experience and standing, we behaved as listeners to allow him to proceed according to his own sequence but after sometime we reminded him that the counter of his client - 52</w:t>
      </w:r>
      <w:r w:rsidRPr="005A0A06">
        <w:rPr>
          <w:rFonts w:ascii="Tahoma" w:eastAsia="Times New Roman" w:hAnsi="Tahoma" w:cs="Tahoma"/>
          <w:sz w:val="28"/>
          <w:szCs w:val="28"/>
          <w:vertAlign w:val="superscript"/>
          <w:lang w:val="en-US" w:eastAsia="en-IN"/>
        </w:rPr>
        <w:t>nd</w:t>
      </w:r>
      <w:r w:rsidRPr="005A0A06">
        <w:rPr>
          <w:rFonts w:ascii="Tahoma" w:eastAsia="Times New Roman" w:hAnsi="Tahoma" w:cs="Tahoma"/>
          <w:sz w:val="28"/>
          <w:szCs w:val="28"/>
          <w:lang w:val="en-US" w:eastAsia="en-IN"/>
        </w:rPr>
        <w:t xml:space="preserve"> respondent in this petition is almost identical to the counter affidavit filed in Taken-up Writ Petition No.794 of 2011 (where he is 6</w:t>
      </w:r>
      <w:r w:rsidRPr="005A0A06">
        <w:rPr>
          <w:rFonts w:ascii="Tahoma" w:eastAsia="Times New Roman" w:hAnsi="Tahoma" w:cs="Tahoma"/>
          <w:sz w:val="28"/>
          <w:szCs w:val="28"/>
          <w:vertAlign w:val="superscript"/>
          <w:lang w:val="en-US" w:eastAsia="en-IN"/>
        </w:rPr>
        <w:t>th</w:t>
      </w:r>
      <w:r w:rsidRPr="005A0A06">
        <w:rPr>
          <w:rFonts w:ascii="Tahoma" w:eastAsia="Times New Roman" w:hAnsi="Tahoma" w:cs="Tahoma"/>
          <w:sz w:val="28"/>
          <w:szCs w:val="28"/>
          <w:lang w:val="en-US" w:eastAsia="en-IN"/>
        </w:rPr>
        <w:t xml:space="preserve"> respondent), relevant portions whereof were read out by Mr. K.T.S. </w:t>
      </w:r>
      <w:proofErr w:type="spellStart"/>
      <w:r w:rsidRPr="005A0A06">
        <w:rPr>
          <w:rFonts w:ascii="Tahoma" w:eastAsia="Times New Roman" w:hAnsi="Tahoma" w:cs="Tahoma"/>
          <w:sz w:val="28"/>
          <w:szCs w:val="28"/>
          <w:lang w:val="en-US" w:eastAsia="en-IN"/>
        </w:rPr>
        <w:t>Tulsi</w:t>
      </w:r>
      <w:proofErr w:type="spellEnd"/>
      <w:r w:rsidRPr="005A0A06">
        <w:rPr>
          <w:rFonts w:ascii="Tahoma" w:eastAsia="Times New Roman" w:hAnsi="Tahoma" w:cs="Tahoma"/>
          <w:sz w:val="28"/>
          <w:szCs w:val="28"/>
          <w:lang w:val="en-US" w:eastAsia="en-IN"/>
        </w:rPr>
        <w:t xml:space="preserve">, learned Senior Counsel appearing for the said respondent in Taken-up Writ Petition No.794 of 2011, therefore, we requested Mr. </w:t>
      </w:r>
      <w:proofErr w:type="spellStart"/>
      <w:r w:rsidRPr="005A0A06">
        <w:rPr>
          <w:rFonts w:ascii="Tahoma" w:eastAsia="Times New Roman" w:hAnsi="Tahoma" w:cs="Tahoma"/>
          <w:sz w:val="28"/>
          <w:szCs w:val="28"/>
          <w:lang w:val="en-US" w:eastAsia="en-IN"/>
        </w:rPr>
        <w:t>Susheel</w:t>
      </w:r>
      <w:proofErr w:type="spellEnd"/>
      <w:r w:rsidRPr="005A0A06">
        <w:rPr>
          <w:rFonts w:ascii="Tahoma" w:eastAsia="Times New Roman" w:hAnsi="Tahoma" w:cs="Tahoma"/>
          <w:sz w:val="28"/>
          <w:szCs w:val="28"/>
          <w:lang w:val="en-US" w:eastAsia="en-IN"/>
        </w:rPr>
        <w:t xml:space="preserve"> Kumar, learned Senior Counsel to confine only to such of the paragraphs which were not read earlier. In fairness, he agreed and after reading a few paragraphs, he primarily questioned the very entertainment of Taken-up Writ Petition No.794 of 2011 but the objection having been turned down by us vide our order dated 12.07.2011, followed by dismissal of SLP (Civil) No.20116 of 2011 and batch by order dated 22.07.2011 by the </w:t>
      </w:r>
      <w:proofErr w:type="spellStart"/>
      <w:r w:rsidRPr="005A0A06">
        <w:rPr>
          <w:rFonts w:ascii="Tahoma" w:eastAsia="Times New Roman" w:hAnsi="Tahoma" w:cs="Tahoma"/>
          <w:sz w:val="28"/>
          <w:szCs w:val="28"/>
          <w:lang w:val="en-US" w:eastAsia="en-IN"/>
        </w:rPr>
        <w:t>Hon’ble</w:t>
      </w:r>
      <w:proofErr w:type="spellEnd"/>
      <w:r w:rsidRPr="005A0A06">
        <w:rPr>
          <w:rFonts w:ascii="Tahoma" w:eastAsia="Times New Roman" w:hAnsi="Tahoma" w:cs="Tahoma"/>
          <w:sz w:val="28"/>
          <w:szCs w:val="28"/>
          <w:lang w:val="en-US" w:eastAsia="en-IN"/>
        </w:rPr>
        <w:t xml:space="preserve"> Supreme Court, he fairly accepted the legal position that that contention would not now be available to him and did not press it.</w:t>
      </w:r>
      <w:r w:rsidRPr="005A0A06">
        <w:rPr>
          <w:rFonts w:ascii="Tahoma" w:eastAsia="Times New Roman" w:hAnsi="Tahoma" w:cs="Tahoma"/>
          <w:color w:val="FF0000"/>
          <w:sz w:val="28"/>
          <w:szCs w:val="28"/>
          <w:lang w:val="en-US" w:eastAsia="en-IN"/>
        </w:rPr>
        <w:t xml:space="preserve"> </w:t>
      </w:r>
      <w:r w:rsidRPr="005A0A06">
        <w:rPr>
          <w:rFonts w:ascii="Tahoma" w:eastAsia="Times New Roman" w:hAnsi="Tahoma" w:cs="Tahoma"/>
          <w:color w:val="FF0000"/>
          <w:sz w:val="28"/>
          <w:szCs w:val="28"/>
          <w:lang w:val="en-US" w:eastAsia="en-IN"/>
        </w:rPr>
        <w:tab/>
        <w:t xml:space="preserve"> </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b/>
          <w:bCs/>
          <w:color w:val="000000"/>
          <w:sz w:val="28"/>
          <w:szCs w:val="28"/>
          <w:lang w:val="en-GB" w:eastAsia="en-IN"/>
        </w:rPr>
      </w:pPr>
      <w:r w:rsidRPr="005A0A06">
        <w:rPr>
          <w:rFonts w:ascii="Tahoma" w:eastAsia="Times New Roman" w:hAnsi="Tahoma" w:cs="Tahoma"/>
          <w:sz w:val="28"/>
          <w:szCs w:val="28"/>
          <w:lang w:val="en-GB" w:eastAsia="en-IN"/>
        </w:rPr>
        <w:t>36.</w:t>
      </w:r>
      <w:r w:rsidRPr="005A0A06">
        <w:rPr>
          <w:rFonts w:ascii="Tahoma" w:eastAsia="Times New Roman" w:hAnsi="Tahoma" w:cs="Tahoma"/>
          <w:sz w:val="28"/>
          <w:szCs w:val="28"/>
          <w:lang w:val="en-GB" w:eastAsia="en-IN"/>
        </w:rPr>
        <w:tab/>
        <w:t xml:space="preserve">Mr. </w:t>
      </w:r>
      <w:proofErr w:type="spellStart"/>
      <w:r w:rsidRPr="005A0A06">
        <w:rPr>
          <w:rFonts w:ascii="Tahoma" w:eastAsia="Times New Roman" w:hAnsi="Tahoma" w:cs="Tahoma"/>
          <w:sz w:val="28"/>
          <w:szCs w:val="28"/>
          <w:lang w:val="en-GB" w:eastAsia="en-IN"/>
        </w:rPr>
        <w:t>Susheel</w:t>
      </w:r>
      <w:proofErr w:type="spellEnd"/>
      <w:r w:rsidRPr="005A0A06">
        <w:rPr>
          <w:rFonts w:ascii="Tahoma" w:eastAsia="Times New Roman" w:hAnsi="Tahoma" w:cs="Tahoma"/>
          <w:sz w:val="28"/>
          <w:szCs w:val="28"/>
          <w:lang w:val="en-GB" w:eastAsia="en-IN"/>
        </w:rPr>
        <w:t xml:space="preserve"> </w:t>
      </w:r>
      <w:proofErr w:type="gramStart"/>
      <w:r w:rsidRPr="005A0A06">
        <w:rPr>
          <w:rFonts w:ascii="Tahoma" w:eastAsia="Times New Roman" w:hAnsi="Tahoma" w:cs="Tahoma"/>
          <w:sz w:val="28"/>
          <w:szCs w:val="28"/>
          <w:lang w:val="en-GB" w:eastAsia="en-IN"/>
        </w:rPr>
        <w:t>Kumar,</w:t>
      </w:r>
      <w:proofErr w:type="gramEnd"/>
      <w:r w:rsidRPr="005A0A06">
        <w:rPr>
          <w:rFonts w:ascii="Tahoma" w:eastAsia="Times New Roman" w:hAnsi="Tahoma" w:cs="Tahoma"/>
          <w:sz w:val="28"/>
          <w:szCs w:val="28"/>
          <w:lang w:val="en-GB" w:eastAsia="en-IN"/>
        </w:rPr>
        <w:t xml:space="preserve"> learned Senior Counsel also contended that the MLA who wrote the letters, is from the ruling party and based on the timing of the letter and its entertainment as a Taken-up writ petition by </w:t>
      </w:r>
      <w:r w:rsidRPr="005A0A06">
        <w:rPr>
          <w:rFonts w:ascii="Tahoma" w:eastAsia="Times New Roman" w:hAnsi="Tahoma" w:cs="Tahoma"/>
          <w:sz w:val="28"/>
          <w:szCs w:val="28"/>
          <w:lang w:val="en-GB" w:eastAsia="en-IN"/>
        </w:rPr>
        <w:lastRenderedPageBreak/>
        <w:t xml:space="preserve">this Court, he is alleged to have bargained and became a Cabinet Minister. The argument of Mr. </w:t>
      </w:r>
      <w:proofErr w:type="spellStart"/>
      <w:r w:rsidRPr="005A0A06">
        <w:rPr>
          <w:rFonts w:ascii="Tahoma" w:eastAsia="Times New Roman" w:hAnsi="Tahoma" w:cs="Tahoma"/>
          <w:sz w:val="28"/>
          <w:szCs w:val="28"/>
          <w:lang w:val="en-GB" w:eastAsia="en-IN"/>
        </w:rPr>
        <w:t>Susheel</w:t>
      </w:r>
      <w:proofErr w:type="spellEnd"/>
      <w:r w:rsidRPr="005A0A06">
        <w:rPr>
          <w:rFonts w:ascii="Tahoma" w:eastAsia="Times New Roman" w:hAnsi="Tahoma" w:cs="Tahoma"/>
          <w:sz w:val="28"/>
          <w:szCs w:val="28"/>
          <w:lang w:val="en-GB" w:eastAsia="en-IN"/>
        </w:rPr>
        <w:t xml:space="preserve"> Kumar that the petitioner is MLA of ruling party and he bargained to become a Minister is not relevant in this writ petition (Writ Petition No.6604 of 2011) because petitioners - MLAs herein are not from ruling party but from opposition party. No doubt, MLA of ruling party has also filed Writ Petition No. 794 of 2011, wherein 52</w:t>
      </w:r>
      <w:r w:rsidRPr="005A0A06">
        <w:rPr>
          <w:rFonts w:ascii="Tahoma" w:eastAsia="Times New Roman" w:hAnsi="Tahoma" w:cs="Tahoma"/>
          <w:sz w:val="28"/>
          <w:szCs w:val="28"/>
          <w:vertAlign w:val="superscript"/>
          <w:lang w:val="en-GB" w:eastAsia="en-IN"/>
        </w:rPr>
        <w:t>nd</w:t>
      </w:r>
      <w:r w:rsidRPr="005A0A06">
        <w:rPr>
          <w:rFonts w:ascii="Tahoma" w:eastAsia="Times New Roman" w:hAnsi="Tahoma" w:cs="Tahoma"/>
          <w:sz w:val="28"/>
          <w:szCs w:val="28"/>
          <w:lang w:val="en-GB" w:eastAsia="en-IN"/>
        </w:rPr>
        <w:t xml:space="preserve"> respondent is 6</w:t>
      </w:r>
      <w:r w:rsidRPr="005A0A06">
        <w:rPr>
          <w:rFonts w:ascii="Tahoma" w:eastAsia="Times New Roman" w:hAnsi="Tahoma" w:cs="Tahoma"/>
          <w:sz w:val="28"/>
          <w:szCs w:val="28"/>
          <w:vertAlign w:val="superscript"/>
          <w:lang w:val="en-GB" w:eastAsia="en-IN"/>
        </w:rPr>
        <w:t>th</w:t>
      </w:r>
      <w:r w:rsidRPr="005A0A06">
        <w:rPr>
          <w:rFonts w:ascii="Tahoma" w:eastAsia="Times New Roman" w:hAnsi="Tahoma" w:cs="Tahoma"/>
          <w:sz w:val="28"/>
          <w:szCs w:val="28"/>
          <w:lang w:val="en-GB" w:eastAsia="en-IN"/>
        </w:rPr>
        <w:t xml:space="preserve"> Respondent herein, and is represented by Mr. </w:t>
      </w:r>
      <w:proofErr w:type="spellStart"/>
      <w:r w:rsidRPr="005A0A06">
        <w:rPr>
          <w:rFonts w:ascii="Tahoma" w:eastAsia="Times New Roman" w:hAnsi="Tahoma" w:cs="Tahoma"/>
          <w:sz w:val="28"/>
          <w:szCs w:val="28"/>
          <w:lang w:val="en-GB" w:eastAsia="en-IN"/>
        </w:rPr>
        <w:t>Susheel</w:t>
      </w:r>
      <w:proofErr w:type="spellEnd"/>
      <w:r w:rsidRPr="005A0A06">
        <w:rPr>
          <w:rFonts w:ascii="Tahoma" w:eastAsia="Times New Roman" w:hAnsi="Tahoma" w:cs="Tahoma"/>
          <w:sz w:val="28"/>
          <w:szCs w:val="28"/>
          <w:lang w:val="en-GB" w:eastAsia="en-IN"/>
        </w:rPr>
        <w:t xml:space="preserve"> Kumar. Be that as it may, we have allowed this petition to survive in greater public interest and have appointed an Amicus Curiae, who ably assisted the Court throughout the hearing, and kept the petitioner </w:t>
      </w:r>
      <w:proofErr w:type="spellStart"/>
      <w:r w:rsidRPr="005A0A06">
        <w:rPr>
          <w:rFonts w:ascii="Tahoma" w:eastAsia="Times New Roman" w:hAnsi="Tahoma" w:cs="Tahoma"/>
          <w:sz w:val="28"/>
          <w:szCs w:val="28"/>
          <w:lang w:val="en-GB" w:eastAsia="en-IN"/>
        </w:rPr>
        <w:t>Shri</w:t>
      </w:r>
      <w:proofErr w:type="spellEnd"/>
      <w:r w:rsidRPr="005A0A06">
        <w:rPr>
          <w:rFonts w:ascii="Tahoma" w:eastAsia="Times New Roman" w:hAnsi="Tahoma" w:cs="Tahoma"/>
          <w:sz w:val="28"/>
          <w:szCs w:val="28"/>
          <w:lang w:val="en-GB" w:eastAsia="en-IN"/>
        </w:rPr>
        <w:t xml:space="preserve"> Shankar </w:t>
      </w:r>
      <w:proofErr w:type="spellStart"/>
      <w:r w:rsidRPr="005A0A06">
        <w:rPr>
          <w:rFonts w:ascii="Tahoma" w:eastAsia="Times New Roman" w:hAnsi="Tahoma" w:cs="Tahoma"/>
          <w:sz w:val="28"/>
          <w:szCs w:val="28"/>
          <w:lang w:val="en-GB" w:eastAsia="en-IN"/>
        </w:rPr>
        <w:t>Rao</w:t>
      </w:r>
      <w:proofErr w:type="spellEnd"/>
      <w:r w:rsidRPr="005A0A06">
        <w:rPr>
          <w:rFonts w:ascii="Tahoma" w:eastAsia="Times New Roman" w:hAnsi="Tahoma" w:cs="Tahoma"/>
          <w:sz w:val="28"/>
          <w:szCs w:val="28"/>
          <w:lang w:val="en-GB" w:eastAsia="en-IN"/>
        </w:rPr>
        <w:t>, MLA, out of picture, so much so, we have neither sought any kind of assistance nor allowed him to participate in the proceedings of the Court. Regarding political rivalry, there is no denying that t</w:t>
      </w:r>
      <w:r w:rsidRPr="005A0A06">
        <w:rPr>
          <w:rFonts w:ascii="Tahoma" w:eastAsia="Times New Roman" w:hAnsi="Tahoma" w:cs="Tahoma"/>
          <w:bCs/>
          <w:color w:val="000000"/>
          <w:sz w:val="28"/>
          <w:szCs w:val="28"/>
          <w:lang w:val="en-GB" w:eastAsia="en-IN"/>
        </w:rPr>
        <w:t xml:space="preserve">he movers of two writ petitions, out of three, are </w:t>
      </w:r>
      <w:proofErr w:type="gramStart"/>
      <w:r w:rsidRPr="005A0A06">
        <w:rPr>
          <w:rFonts w:ascii="Tahoma" w:eastAsia="Times New Roman" w:hAnsi="Tahoma" w:cs="Tahoma"/>
          <w:bCs/>
          <w:color w:val="000000"/>
          <w:sz w:val="28"/>
          <w:szCs w:val="28"/>
          <w:lang w:val="en-GB" w:eastAsia="en-IN"/>
        </w:rPr>
        <w:t>politicians,</w:t>
      </w:r>
      <w:proofErr w:type="gramEnd"/>
      <w:r w:rsidRPr="005A0A06">
        <w:rPr>
          <w:rFonts w:ascii="Tahoma" w:eastAsia="Times New Roman" w:hAnsi="Tahoma" w:cs="Tahoma"/>
          <w:bCs/>
          <w:color w:val="000000"/>
          <w:sz w:val="28"/>
          <w:szCs w:val="28"/>
          <w:lang w:val="en-GB" w:eastAsia="en-IN"/>
        </w:rPr>
        <w:t xml:space="preserve"> therefore, their </w:t>
      </w:r>
      <w:r w:rsidRPr="005A0A06">
        <w:rPr>
          <w:rFonts w:ascii="Tahoma" w:eastAsia="Times New Roman" w:hAnsi="Tahoma" w:cs="Tahoma"/>
          <w:bCs/>
          <w:sz w:val="28"/>
          <w:szCs w:val="28"/>
          <w:lang w:val="en-GB" w:eastAsia="en-IN"/>
        </w:rPr>
        <w:t>bona fides are very seriously questioned by the respondents</w:t>
      </w:r>
      <w:r w:rsidRPr="005A0A06">
        <w:rPr>
          <w:rFonts w:ascii="Tahoma" w:eastAsia="Times New Roman" w:hAnsi="Tahoma" w:cs="Tahoma"/>
          <w:bCs/>
          <w:color w:val="000000"/>
          <w:sz w:val="28"/>
          <w:szCs w:val="28"/>
          <w:lang w:val="en-GB" w:eastAsia="en-IN"/>
        </w:rPr>
        <w:t xml:space="preserve"> contending that these petitions owe their origin to the</w:t>
      </w:r>
      <w:r w:rsidRPr="005A0A06">
        <w:rPr>
          <w:rFonts w:ascii="Tahoma" w:eastAsia="Times New Roman" w:hAnsi="Tahoma" w:cs="Tahoma"/>
          <w:bCs/>
          <w:sz w:val="28"/>
          <w:szCs w:val="28"/>
          <w:lang w:val="en-GB" w:eastAsia="en-IN"/>
        </w:rPr>
        <w:t xml:space="preserve"> political vendetta. The contention needs to be appreciated in the light of the grievance urged in these petitions which suggests that a </w:t>
      </w:r>
      <w:r w:rsidRPr="005A0A06">
        <w:rPr>
          <w:rFonts w:ascii="Tahoma" w:eastAsia="Times New Roman" w:hAnsi="Tahoma" w:cs="Tahoma"/>
          <w:bCs/>
          <w:color w:val="000000"/>
          <w:sz w:val="28"/>
          <w:szCs w:val="28"/>
          <w:lang w:val="en-GB" w:eastAsia="en-IN"/>
        </w:rPr>
        <w:t xml:space="preserve">method was devised for a systematic swindling of the State exchequer by parting with government land through allotments, leases and licenses for various terms of duration, favouring a selected group of companies </w:t>
      </w:r>
      <w:r w:rsidRPr="005A0A06">
        <w:rPr>
          <w:rFonts w:ascii="Tahoma" w:eastAsia="Times New Roman" w:hAnsi="Tahoma" w:cs="Tahoma"/>
          <w:bCs/>
          <w:color w:val="000000"/>
          <w:sz w:val="28"/>
          <w:szCs w:val="28"/>
          <w:lang w:val="en-GB" w:eastAsia="en-IN"/>
        </w:rPr>
        <w:lastRenderedPageBreak/>
        <w:t>at throw-away prices and by</w:t>
      </w:r>
      <w:r w:rsidRPr="005A0A06">
        <w:rPr>
          <w:rFonts w:ascii="Tahoma" w:eastAsia="Times New Roman" w:hAnsi="Tahoma" w:cs="Tahoma"/>
          <w:sz w:val="28"/>
          <w:szCs w:val="28"/>
          <w:lang w:val="en-GB" w:eastAsia="en-IN"/>
        </w:rPr>
        <w:t xml:space="preserve"> financial misdeeds involving huge magnitude of Government largesse, corporate dealings including huge investments in lieu of disbursement and distribution of largesse, besides other benefits obtained by the investors from the State of Andhra Pradesh. </w:t>
      </w:r>
      <w:r w:rsidRPr="005A0A06">
        <w:rPr>
          <w:rFonts w:ascii="Tahoma" w:eastAsia="Times New Roman" w:hAnsi="Tahoma" w:cs="Tahoma"/>
          <w:bCs/>
          <w:color w:val="000000"/>
          <w:sz w:val="28"/>
          <w:szCs w:val="28"/>
          <w:lang w:val="en-GB" w:eastAsia="en-IN"/>
        </w:rPr>
        <w:t xml:space="preserve">When such glaring illegalities are writ large, dismissal of </w:t>
      </w:r>
      <w:proofErr w:type="gramStart"/>
      <w:r w:rsidRPr="005A0A06">
        <w:rPr>
          <w:rFonts w:ascii="Tahoma" w:eastAsia="Times New Roman" w:hAnsi="Tahoma" w:cs="Tahoma"/>
          <w:bCs/>
          <w:color w:val="000000"/>
          <w:sz w:val="28"/>
          <w:szCs w:val="28"/>
          <w:lang w:val="en-GB" w:eastAsia="en-IN"/>
        </w:rPr>
        <w:t>a public</w:t>
      </w:r>
      <w:proofErr w:type="gramEnd"/>
      <w:r w:rsidRPr="005A0A06">
        <w:rPr>
          <w:rFonts w:ascii="Tahoma" w:eastAsia="Times New Roman" w:hAnsi="Tahoma" w:cs="Tahoma"/>
          <w:bCs/>
          <w:color w:val="000000"/>
          <w:sz w:val="28"/>
          <w:szCs w:val="28"/>
          <w:lang w:val="en-GB" w:eastAsia="en-IN"/>
        </w:rPr>
        <w:t xml:space="preserve"> interest litigation on the ground of mala fides emanating from political motivation cannot be conceived.</w:t>
      </w:r>
      <w:r w:rsidRPr="005A0A06">
        <w:rPr>
          <w:rFonts w:ascii="Tahoma" w:eastAsia="Times New Roman" w:hAnsi="Tahoma" w:cs="Tahoma"/>
          <w:b/>
          <w:bCs/>
          <w:color w:val="000000"/>
          <w:sz w:val="28"/>
          <w:szCs w:val="28"/>
          <w:lang w:val="en-GB" w:eastAsia="en-IN"/>
        </w:rPr>
        <w:t xml:space="preserve"> </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 xml:space="preserve">37. </w:t>
      </w:r>
      <w:r w:rsidRPr="005A0A06">
        <w:rPr>
          <w:rFonts w:ascii="Tahoma" w:eastAsia="Times New Roman" w:hAnsi="Tahoma" w:cs="Tahoma"/>
          <w:sz w:val="28"/>
          <w:szCs w:val="28"/>
          <w:lang w:val="en-US" w:eastAsia="en-IN"/>
        </w:rPr>
        <w:tab/>
        <w:t xml:space="preserve">Contention was also urged by learned Senior Counsel Mr. </w:t>
      </w:r>
      <w:proofErr w:type="spellStart"/>
      <w:r w:rsidRPr="005A0A06">
        <w:rPr>
          <w:rFonts w:ascii="Tahoma" w:eastAsia="Times New Roman" w:hAnsi="Tahoma" w:cs="Tahoma"/>
          <w:sz w:val="28"/>
          <w:szCs w:val="28"/>
          <w:lang w:val="en-US" w:eastAsia="en-IN"/>
        </w:rPr>
        <w:t>Susheel</w:t>
      </w:r>
      <w:proofErr w:type="spellEnd"/>
      <w:r w:rsidRPr="005A0A06">
        <w:rPr>
          <w:rFonts w:ascii="Tahoma" w:eastAsia="Times New Roman" w:hAnsi="Tahoma" w:cs="Tahoma"/>
          <w:sz w:val="28"/>
          <w:szCs w:val="28"/>
          <w:lang w:val="en-US" w:eastAsia="en-IN"/>
        </w:rPr>
        <w:t xml:space="preserve"> Kumar that surprisingly the petitioner has not made a single complaint nor lodged any FIR except writing a letter to the </w:t>
      </w:r>
      <w:proofErr w:type="spellStart"/>
      <w:r w:rsidRPr="005A0A06">
        <w:rPr>
          <w:rFonts w:ascii="Tahoma" w:eastAsia="Times New Roman" w:hAnsi="Tahoma" w:cs="Tahoma"/>
          <w:sz w:val="28"/>
          <w:szCs w:val="28"/>
          <w:lang w:val="en-US" w:eastAsia="en-IN"/>
        </w:rPr>
        <w:t>Hon’ble</w:t>
      </w:r>
      <w:proofErr w:type="spellEnd"/>
      <w:r w:rsidRPr="005A0A06">
        <w:rPr>
          <w:rFonts w:ascii="Tahoma" w:eastAsia="Times New Roman" w:hAnsi="Tahoma" w:cs="Tahoma"/>
          <w:sz w:val="28"/>
          <w:szCs w:val="28"/>
          <w:lang w:val="en-US" w:eastAsia="en-IN"/>
        </w:rPr>
        <w:t xml:space="preserve"> the Chief Justice after a long delay of about two years after the death of the then Chief Minister. In support of his contention, the learned Senior Counsel referred to page 351 of the paper book which shows that the first petitioner herein made a complaint to the Enforcement Directorate, New Delhi as early as on 05.03.2009 and the first petitioner was asked to submit documents of certain companies, which were not enclosed with the complaint. Learned Senior Counsel, therefore, states that no explanation whatsoever is forthcoming from the first petitioner as to why he had not pursued the complaint before the Enforcement Directorate nor the record sought for is produced by him and after </w:t>
      </w:r>
      <w:r w:rsidRPr="005A0A06">
        <w:rPr>
          <w:rFonts w:ascii="Tahoma" w:eastAsia="Times New Roman" w:hAnsi="Tahoma" w:cs="Tahoma"/>
          <w:sz w:val="28"/>
          <w:szCs w:val="28"/>
          <w:lang w:val="en-US" w:eastAsia="en-IN"/>
        </w:rPr>
        <w:lastRenderedPageBreak/>
        <w:t xml:space="preserve">keeping silent, suddenly the present writ petition is filed after noticing that the High Court had entertained Taken-up Writ Petition No.794 of 2011. Learned Senior Counsel, therefore, submits that it is not a bona fide writ petition and even otherwise, the petitioners could have easily approached the CBI or proceeded under Section 156 of the Criminal Procedure Code, 1973. Learned Senior Counsel also submits that all decisions with respect to allotment of land etc., which are now attributed to the then Chief Minister, were Cabinet decisions. Learned Senior Counsel also pointed out that Rule Nisi was issued by this Court while admitting this writ petition wherein records were called for and made a strong objection with respect to non-filing of counter affidavit and non- production of record by the State. </w:t>
      </w:r>
      <w:r w:rsidRPr="005A0A06">
        <w:rPr>
          <w:rFonts w:ascii="Tahoma" w:eastAsia="Times New Roman" w:hAnsi="Tahoma" w:cs="Tahoma"/>
          <w:bCs/>
          <w:sz w:val="28"/>
          <w:szCs w:val="28"/>
          <w:lang w:val="en-US" w:eastAsia="en-IN"/>
        </w:rPr>
        <w:t xml:space="preserve">So far as the letter of Enforcement Directorate dated 05.03.2009 is concerned, we find that the said complaint was not filed after the death but during the lifetime of the then Chief Minister which would show that the petitioner had made an effort to bring the allegations to the notice of the authorities, therefore, a question arises as to whether </w:t>
      </w:r>
      <w:r w:rsidRPr="005A0A06">
        <w:rPr>
          <w:rFonts w:ascii="Tahoma" w:eastAsia="Times New Roman" w:hAnsi="Tahoma" w:cs="Tahoma"/>
          <w:sz w:val="28"/>
          <w:szCs w:val="28"/>
          <w:lang w:val="en-US" w:eastAsia="en-IN"/>
        </w:rPr>
        <w:t>Enforcement Directorate, New Delhi could not have taken cognizance because documents were not annexed with the complaint, and does it lack the power to have the record looked into or was it the status of the Chief Minister which worked as an impediment for the Director, expression of opinion i</w:t>
      </w:r>
      <w:r w:rsidRPr="005A0A06">
        <w:rPr>
          <w:rFonts w:ascii="Tahoma" w:eastAsia="Times New Roman" w:hAnsi="Tahoma" w:cs="Tahoma"/>
          <w:bCs/>
          <w:sz w:val="28"/>
          <w:szCs w:val="28"/>
          <w:lang w:val="en-US" w:eastAsia="en-IN"/>
        </w:rPr>
        <w:t xml:space="preserve">s </w:t>
      </w:r>
      <w:r w:rsidRPr="005A0A06">
        <w:rPr>
          <w:rFonts w:ascii="Tahoma" w:eastAsia="Times New Roman" w:hAnsi="Tahoma" w:cs="Tahoma"/>
          <w:bCs/>
          <w:sz w:val="28"/>
          <w:szCs w:val="28"/>
          <w:lang w:val="en-US" w:eastAsia="en-IN"/>
        </w:rPr>
        <w:lastRenderedPageBreak/>
        <w:t>uncalled for in view of limited scope of the writ petition whether direction to register a crime is warranted or not. The contention that the petitioners could have approached CBI with a complaint is also not sustainable as CBI on its own cannot investigate any complaint except in accordance with Section 6 of the Delhi Special Police Establishment Act nor an FIR with the local police enabling them to investigate, especially when ACB authorities themselves in their counter affidavit have expressed inability to investigate, as quoted above. We, therefore, feel that the objections so raised by the learned Senior Counsel are not sustainable.</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38.</w:t>
      </w:r>
      <w:r w:rsidRPr="005A0A06">
        <w:rPr>
          <w:rFonts w:ascii="Tahoma" w:eastAsia="Times New Roman" w:hAnsi="Tahoma" w:cs="Tahoma"/>
          <w:sz w:val="28"/>
          <w:szCs w:val="28"/>
          <w:lang w:val="en-US" w:eastAsia="en-IN"/>
        </w:rPr>
        <w:tab/>
        <w:t xml:space="preserve">Referring to the prayer in this writ petition, wherein the petitioners are seeking consequential direction against the third respondent (CBI) to prosecute the sixth respondent under the provisions of the Prevention of Corruption Act, Prevention of Money laundering Act and other applicable penal laws, the learned Senior Counsel submitted that a reading of Sections 8, 9 and 13 of the Prevention of Corruption Act shows that for applicability of Section 13, the sixth respondent cannot be said to be a public servant prior to his election as Member of Parliament in May, 2009, and so far as Sections 8 and 9 are concerned, neither there are any particulars nor there are any specific acts attributed to the sixth </w:t>
      </w:r>
      <w:r w:rsidRPr="005A0A06">
        <w:rPr>
          <w:rFonts w:ascii="Tahoma" w:eastAsia="Times New Roman" w:hAnsi="Tahoma" w:cs="Tahoma"/>
          <w:sz w:val="28"/>
          <w:szCs w:val="28"/>
          <w:lang w:val="en-US" w:eastAsia="en-IN"/>
        </w:rPr>
        <w:lastRenderedPageBreak/>
        <w:t>respondent. No record is produced nor there any material to come to the conclusion against the sixth respondent and relied upon the order of the Supreme Court in SLP (Civil) No.20116 of 2011, dated 22.07.2011, which is extracted hereunder:</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360" w:lineRule="auto"/>
        <w:ind w:left="720" w:right="720" w:firstLine="720"/>
        <w:jc w:val="both"/>
        <w:rPr>
          <w:rFonts w:ascii="Tahoma" w:eastAsia="Times New Roman" w:hAnsi="Tahoma" w:cs="Tahoma"/>
          <w:sz w:val="24"/>
          <w:szCs w:val="28"/>
          <w:lang w:val="en-US" w:eastAsia="en-IN"/>
        </w:rPr>
      </w:pPr>
      <w:r w:rsidRPr="005A0A06">
        <w:rPr>
          <w:rFonts w:ascii="Tahoma" w:eastAsia="Times New Roman" w:hAnsi="Tahoma" w:cs="Tahoma"/>
          <w:sz w:val="24"/>
          <w:szCs w:val="28"/>
          <w:lang w:val="en-US" w:eastAsia="en-IN"/>
        </w:rPr>
        <w:t>“These special leave petitions are directed against the interim order passed by the High Court of Judicature of Andhra Pradesh at Hyderabad. We are not inclined to interfere with the same. The special leave petitions are accordingly dismissed. It is needless to mention that the principles of natural justice would be applied in case the Court wants to proceed against the petitioner.”</w:t>
      </w:r>
    </w:p>
    <w:p w:rsidR="005A0A06" w:rsidRPr="005A0A06" w:rsidRDefault="005A0A06" w:rsidP="005A0A06">
      <w:pPr>
        <w:spacing w:after="0" w:line="240" w:lineRule="auto"/>
        <w:ind w:right="720"/>
        <w:jc w:val="both"/>
        <w:rPr>
          <w:rFonts w:ascii="Tahoma" w:eastAsia="Times New Roman" w:hAnsi="Tahoma" w:cs="Tahoma"/>
          <w:sz w:val="28"/>
          <w:szCs w:val="28"/>
          <w:lang w:val="en-US" w:eastAsia="en-IN"/>
        </w:rPr>
      </w:pP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39.</w:t>
      </w:r>
      <w:r w:rsidRPr="005A0A06">
        <w:rPr>
          <w:rFonts w:ascii="Tahoma" w:eastAsia="Times New Roman" w:hAnsi="Tahoma" w:cs="Tahoma"/>
          <w:sz w:val="28"/>
          <w:szCs w:val="28"/>
          <w:lang w:val="en-US" w:eastAsia="en-IN"/>
        </w:rPr>
        <w:tab/>
        <w:t xml:space="preserve">Placing strong reliance upon the last sentence of the order, as extracted above, he contended that in terms of the said observation, compliance with the principles of natural justice would include an opportunity to the sixth respondent to examine the record and make submissions to clarify the lack of substance in all the allegations contained in the petition and repeatedly pointed out that in spite of Rule Nisi issued by this Court, the official respondents i.e. particularly, the State of Andhra Pradesh has not produced any record nor has responded by any counter affidavit and, therefore, implored us to call upon the State to produce the records so that principles of natural justice would be complied with. He also placed reliance upon the </w:t>
      </w:r>
      <w:r w:rsidRPr="005A0A06">
        <w:rPr>
          <w:rFonts w:ascii="Tahoma" w:eastAsia="Times New Roman" w:hAnsi="Tahoma" w:cs="Tahoma"/>
          <w:sz w:val="28"/>
          <w:szCs w:val="28"/>
          <w:lang w:val="en-US" w:eastAsia="en-IN"/>
        </w:rPr>
        <w:lastRenderedPageBreak/>
        <w:t xml:space="preserve">decision of the Supreme Court in </w:t>
      </w:r>
      <w:r w:rsidRPr="005A0A06">
        <w:rPr>
          <w:rFonts w:ascii="Tahoma" w:eastAsia="Times New Roman" w:hAnsi="Tahoma" w:cs="Tahoma"/>
          <w:b/>
          <w:bCs/>
          <w:color w:val="2E2E2E"/>
          <w:sz w:val="28"/>
          <w:szCs w:val="28"/>
          <w:lang w:val="en-US" w:eastAsia="en-IN"/>
        </w:rPr>
        <w:t xml:space="preserve">CITY AND INDUSTRIAL DEVELOPMENT CORPORATION v. DOSU AARDESHIR BHIWANDIWALA AND </w:t>
      </w:r>
      <w:proofErr w:type="gramStart"/>
      <w:r w:rsidRPr="005A0A06">
        <w:rPr>
          <w:rFonts w:ascii="Tahoma" w:eastAsia="Times New Roman" w:hAnsi="Tahoma" w:cs="Tahoma"/>
          <w:b/>
          <w:bCs/>
          <w:color w:val="2E2E2E"/>
          <w:sz w:val="28"/>
          <w:szCs w:val="28"/>
          <w:lang w:val="en-US" w:eastAsia="en-IN"/>
        </w:rPr>
        <w:t>OTHERS</w:t>
      </w:r>
      <w:proofErr w:type="gramEnd"/>
      <w:r w:rsidRPr="005A0A06">
        <w:rPr>
          <w:rFonts w:ascii="Tahoma" w:eastAsia="Times New Roman" w:hAnsi="Tahoma" w:cs="Tahoma"/>
          <w:b/>
          <w:bCs/>
          <w:color w:val="2E2E2E"/>
          <w:sz w:val="28"/>
          <w:vertAlign w:val="superscript"/>
          <w:lang w:val="en-US" w:eastAsia="en-IN"/>
        </w:rPr>
        <w:footnoteReference w:id="8"/>
      </w:r>
      <w:r w:rsidRPr="005A0A06">
        <w:rPr>
          <w:rFonts w:ascii="Tahoma" w:eastAsia="Times New Roman" w:hAnsi="Tahoma" w:cs="Tahoma"/>
          <w:b/>
          <w:bCs/>
          <w:color w:val="2E2E2E"/>
          <w:sz w:val="28"/>
          <w:vertAlign w:val="superscript"/>
          <w:lang w:val="en-US" w:eastAsia="en-IN"/>
        </w:rPr>
        <w:t>[8]</w:t>
      </w:r>
      <w:r w:rsidRPr="005A0A06">
        <w:rPr>
          <w:rFonts w:ascii="Tahoma" w:eastAsia="Times New Roman" w:hAnsi="Tahoma" w:cs="Tahoma"/>
          <w:color w:val="2E2E2E"/>
          <w:sz w:val="28"/>
          <w:szCs w:val="28"/>
          <w:lang w:val="en-US" w:eastAsia="en-IN"/>
        </w:rPr>
        <w:t xml:space="preserve">. </w:t>
      </w:r>
      <w:r w:rsidRPr="005A0A06">
        <w:rPr>
          <w:rFonts w:ascii="Tahoma" w:eastAsia="Times New Roman" w:hAnsi="Tahoma" w:cs="Tahoma"/>
          <w:sz w:val="28"/>
          <w:szCs w:val="28"/>
          <w:lang w:val="en-US" w:eastAsia="en-IN"/>
        </w:rPr>
        <w:t xml:space="preserve">The facts of the above decision show that the first respondent/writ petitioner claiming to be a trustee of a trust and owner of land in question approached the High Court complaining that the appellant – CIDCO was illegally using the said land without acquiring and without paying compensation. The said claim of the first respondent/writ petitioner was contested by the appellant – corporation, </w:t>
      </w:r>
      <w:r w:rsidRPr="005A0A06">
        <w:rPr>
          <w:rFonts w:ascii="Tahoma" w:eastAsia="Times New Roman" w:hAnsi="Tahoma" w:cs="Tahoma"/>
          <w:i/>
          <w:iCs/>
          <w:sz w:val="28"/>
          <w:szCs w:val="28"/>
          <w:lang w:val="en-US" w:eastAsia="en-IN"/>
        </w:rPr>
        <w:t>inter alia</w:t>
      </w:r>
      <w:r w:rsidRPr="005A0A06">
        <w:rPr>
          <w:rFonts w:ascii="Tahoma" w:eastAsia="Times New Roman" w:hAnsi="Tahoma" w:cs="Tahoma"/>
          <w:sz w:val="28"/>
          <w:szCs w:val="28"/>
          <w:lang w:val="en-US" w:eastAsia="en-IN"/>
        </w:rPr>
        <w:t xml:space="preserve">, claiming that the land was acquired 35 years back and is in possession of appellant – corporation and the writ petition filed after 35 years ought not to have been entertained. No counter affidavits were filed by the State of Maharashtra and the Collector, and on the basis of the oral statements of the officers conveyed to the Assistant Government Pleader during the hearing, the writ petition came to be disposed of by the High Court directing to acquire the land and pay compensation to the first respondent/writ petitioner. The legality of that order was in question before the Supreme Court, when their Lordships laid down that in exercise of extraordinary jurisdiction the High Court is bound to take all relevant facts and circumstances into consideration, even in the absence of proper affidavit from the State and its </w:t>
      </w:r>
      <w:r w:rsidRPr="005A0A06">
        <w:rPr>
          <w:rFonts w:ascii="Tahoma" w:eastAsia="Times New Roman" w:hAnsi="Tahoma" w:cs="Tahoma"/>
          <w:sz w:val="28"/>
          <w:szCs w:val="28"/>
          <w:lang w:val="en-US" w:eastAsia="en-IN"/>
        </w:rPr>
        <w:lastRenderedPageBreak/>
        <w:t xml:space="preserve">instrumentalities and whether a case desires relief must be ascertained. It was further held that in a public law remedy, the relief could not be granted only on the ground that the State did not file counter affidavit opposing the writ petition. </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40.</w:t>
      </w:r>
      <w:r w:rsidRPr="005A0A06">
        <w:rPr>
          <w:rFonts w:ascii="Tahoma" w:eastAsia="Times New Roman" w:hAnsi="Tahoma" w:cs="Tahoma"/>
          <w:sz w:val="28"/>
          <w:szCs w:val="28"/>
          <w:lang w:val="en-US" w:eastAsia="en-IN"/>
        </w:rPr>
        <w:tab/>
        <w:t>Placing strong reliance on the above judgment, the learned Senior Counsel contended that the affidavit on behalf of the State together with production of relevant records is absolutely essential for this Court to consider the relief sought for in this writ petition, as in the absence of counter affidavit, the sixth respondent is prejudiced.</w:t>
      </w:r>
    </w:p>
    <w:p w:rsidR="005A0A06" w:rsidRPr="005A0A06" w:rsidRDefault="005A0A06" w:rsidP="005A0A06">
      <w:pPr>
        <w:spacing w:before="100" w:beforeAutospacing="1" w:after="100" w:afterAutospacing="1" w:line="480" w:lineRule="auto"/>
        <w:jc w:val="both"/>
        <w:rPr>
          <w:rFonts w:ascii="Tahoma" w:eastAsia="Times New Roman" w:hAnsi="Tahoma" w:cs="Tahoma"/>
          <w:color w:val="FF0000"/>
          <w:sz w:val="28"/>
          <w:szCs w:val="28"/>
          <w:lang w:val="en-GB" w:eastAsia="en-IN"/>
        </w:rPr>
      </w:pPr>
      <w:r w:rsidRPr="005A0A06">
        <w:rPr>
          <w:rFonts w:ascii="Tahoma" w:eastAsia="Times New Roman" w:hAnsi="Tahoma" w:cs="Tahoma"/>
          <w:sz w:val="28"/>
          <w:szCs w:val="28"/>
          <w:lang w:val="en-GB" w:eastAsia="en-IN"/>
        </w:rPr>
        <w:t>41.</w:t>
      </w:r>
      <w:r w:rsidRPr="005A0A06">
        <w:rPr>
          <w:rFonts w:ascii="Tahoma" w:eastAsia="Times New Roman" w:hAnsi="Tahoma" w:cs="Tahoma"/>
          <w:sz w:val="28"/>
          <w:szCs w:val="28"/>
          <w:lang w:val="en-GB" w:eastAsia="en-IN"/>
        </w:rPr>
        <w:tab/>
        <w:t xml:space="preserve">The State Government has chosen not to file counter affidavit nor has produced the records. So far as orders of admission calling for records is concerned, as per the rules of the Court, every writ petition once admitted, the standard </w:t>
      </w:r>
      <w:proofErr w:type="spellStart"/>
      <w:r w:rsidRPr="005A0A06">
        <w:rPr>
          <w:rFonts w:ascii="Tahoma" w:eastAsia="Times New Roman" w:hAnsi="Tahoma" w:cs="Tahoma"/>
          <w:sz w:val="28"/>
          <w:szCs w:val="28"/>
          <w:lang w:val="en-GB" w:eastAsia="en-IN"/>
        </w:rPr>
        <w:t>proforma</w:t>
      </w:r>
      <w:proofErr w:type="spellEnd"/>
      <w:r w:rsidRPr="005A0A06">
        <w:rPr>
          <w:rFonts w:ascii="Tahoma" w:eastAsia="Times New Roman" w:hAnsi="Tahoma" w:cs="Tahoma"/>
          <w:sz w:val="28"/>
          <w:szCs w:val="28"/>
          <w:lang w:val="en-GB" w:eastAsia="en-IN"/>
        </w:rPr>
        <w:t xml:space="preserve"> of Rule Nisi will be issued, which was also followed in the present case. It is, however, for the respondents to respond to the affidavit by a counter affidavit and records, and on their failure to do so, appropriate inference can be drawn. It is, however, not possible to accede to the request of the learned Senior Counsel that we should call upon the State to file counter and produce the records and as a party respondent if the State has not produced the record and filed counter affidavit, this Court will be left </w:t>
      </w:r>
      <w:r w:rsidRPr="005A0A06">
        <w:rPr>
          <w:rFonts w:ascii="Tahoma" w:eastAsia="Times New Roman" w:hAnsi="Tahoma" w:cs="Tahoma"/>
          <w:sz w:val="28"/>
          <w:szCs w:val="28"/>
          <w:lang w:val="en-GB" w:eastAsia="en-IN"/>
        </w:rPr>
        <w:lastRenderedPageBreak/>
        <w:t xml:space="preserve">with no option but to draw an appropriate inference. We are, therefore, of the view, as held by the Supreme Court in </w:t>
      </w:r>
      <w:r w:rsidRPr="005A0A06">
        <w:rPr>
          <w:rFonts w:ascii="Tahoma" w:eastAsia="Times New Roman" w:hAnsi="Tahoma" w:cs="Tahoma"/>
          <w:b/>
          <w:bCs/>
          <w:color w:val="2E2E2E"/>
          <w:sz w:val="28"/>
          <w:szCs w:val="28"/>
          <w:lang w:val="en-GB" w:eastAsia="en-IN"/>
        </w:rPr>
        <w:t>DOSU AARDESHIR BHIWANDIWALA</w:t>
      </w:r>
      <w:r w:rsidRPr="005A0A06">
        <w:rPr>
          <w:rFonts w:ascii="Tahoma" w:eastAsia="Times New Roman" w:hAnsi="Tahoma" w:cs="Tahoma"/>
          <w:color w:val="2E2E2E"/>
          <w:sz w:val="28"/>
          <w:szCs w:val="28"/>
          <w:lang w:val="en-GB" w:eastAsia="en-IN"/>
        </w:rPr>
        <w:t xml:space="preserve">’s case (8 supra) that irrespective of the State’s counter affidavit and the records, the other material available on record has to be examined to satisfy ourselves as to whether the relief sought for can be granted. In other words, merely because there is no counter affidavit or records from the State, the relief as sought for cannot be automatically granted and the same depends only on satisfaction of the Court on the rest of the material available on record. </w:t>
      </w:r>
      <w:r w:rsidRPr="005A0A06">
        <w:rPr>
          <w:rFonts w:ascii="Tahoma" w:eastAsia="Times New Roman" w:hAnsi="Tahoma" w:cs="Tahoma"/>
          <w:sz w:val="28"/>
          <w:szCs w:val="28"/>
          <w:lang w:val="en-GB" w:eastAsia="en-IN"/>
        </w:rPr>
        <w:t xml:space="preserve">More so, such failure of the State would lead to an inference that on the one hand State has failed to save the public exchequer and, on the other, it appears that a free hand is given to any one and </w:t>
      </w:r>
      <w:proofErr w:type="spellStart"/>
      <w:r w:rsidRPr="005A0A06">
        <w:rPr>
          <w:rFonts w:ascii="Tahoma" w:eastAsia="Times New Roman" w:hAnsi="Tahoma" w:cs="Tahoma"/>
          <w:sz w:val="28"/>
          <w:szCs w:val="28"/>
          <w:lang w:val="en-GB" w:eastAsia="en-IN"/>
        </w:rPr>
        <w:t>every one</w:t>
      </w:r>
      <w:proofErr w:type="spellEnd"/>
      <w:r w:rsidRPr="005A0A06">
        <w:rPr>
          <w:rFonts w:ascii="Tahoma" w:eastAsia="Times New Roman" w:hAnsi="Tahoma" w:cs="Tahoma"/>
          <w:sz w:val="28"/>
          <w:szCs w:val="28"/>
          <w:lang w:val="en-GB" w:eastAsia="en-IN"/>
        </w:rPr>
        <w:t>, even if it means breach of law and such an inference in no way assists the learned Senior Counsel, conversely makes our intervention all the more necessary to safeguard the public interest.</w:t>
      </w: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42.</w:t>
      </w:r>
      <w:r w:rsidRPr="005A0A06">
        <w:rPr>
          <w:rFonts w:ascii="Tahoma" w:eastAsia="Times New Roman" w:hAnsi="Tahoma" w:cs="Tahoma"/>
          <w:sz w:val="28"/>
          <w:szCs w:val="28"/>
          <w:lang w:val="en-US" w:eastAsia="en-IN"/>
        </w:rPr>
        <w:tab/>
        <w:t xml:space="preserve">Finally, while summing up, the learned Senior Counsel submitted that filing of the present writ petition is an abuse as they have suppressed entertainment of Taken-up Writ Petition No.794 of 2011 by this Court and the said information was not disclosed in this writ petition. He also submitted that the present writ petition, filed by the </w:t>
      </w:r>
      <w:r w:rsidRPr="005A0A06">
        <w:rPr>
          <w:rFonts w:ascii="Tahoma" w:eastAsia="Times New Roman" w:hAnsi="Tahoma" w:cs="Tahoma"/>
          <w:sz w:val="28"/>
          <w:szCs w:val="28"/>
          <w:lang w:val="en-US" w:eastAsia="en-IN"/>
        </w:rPr>
        <w:lastRenderedPageBreak/>
        <w:t xml:space="preserve">members of a political party, are politically interested in this writ petition and placed reliance upon the ratio of the Constitution Bench judgment of the Supreme Court in </w:t>
      </w:r>
      <w:r w:rsidRPr="005A0A06">
        <w:rPr>
          <w:rFonts w:ascii="Tahoma" w:eastAsia="Times New Roman" w:hAnsi="Tahoma" w:cs="Tahoma"/>
          <w:b/>
          <w:bCs/>
          <w:sz w:val="28"/>
          <w:szCs w:val="28"/>
          <w:lang w:val="en-US" w:eastAsia="en-IN"/>
        </w:rPr>
        <w:t>STATE OF WEST BENGAL v. COMMITTEE FOR PROTECTION OF DEMOCRATIC RIGHTS</w:t>
      </w:r>
      <w:r w:rsidRPr="005A0A06">
        <w:rPr>
          <w:rFonts w:ascii="Tahoma" w:eastAsia="Times New Roman" w:hAnsi="Tahoma" w:cs="Tahoma"/>
          <w:b/>
          <w:bCs/>
          <w:sz w:val="28"/>
          <w:vertAlign w:val="superscript"/>
          <w:lang w:val="en-US" w:eastAsia="en-IN"/>
        </w:rPr>
        <w:footnoteReference w:id="9"/>
      </w:r>
      <w:r w:rsidRPr="005A0A06">
        <w:rPr>
          <w:rFonts w:ascii="Tahoma" w:eastAsia="Times New Roman" w:hAnsi="Tahoma" w:cs="Tahoma"/>
          <w:b/>
          <w:bCs/>
          <w:sz w:val="28"/>
          <w:vertAlign w:val="superscript"/>
          <w:lang w:val="en-US" w:eastAsia="en-IN"/>
        </w:rPr>
        <w:t>[9]</w:t>
      </w:r>
      <w:r w:rsidRPr="005A0A06">
        <w:rPr>
          <w:rFonts w:ascii="Tahoma" w:eastAsia="Times New Roman" w:hAnsi="Tahoma" w:cs="Tahoma"/>
          <w:sz w:val="28"/>
          <w:szCs w:val="28"/>
          <w:lang w:val="en-US" w:eastAsia="en-IN"/>
        </w:rPr>
        <w:t xml:space="preserve"> as well as </w:t>
      </w:r>
      <w:r w:rsidRPr="005A0A06">
        <w:rPr>
          <w:rFonts w:ascii="Tahoma" w:eastAsia="Times New Roman" w:hAnsi="Tahoma" w:cs="Tahoma"/>
          <w:b/>
          <w:bCs/>
          <w:sz w:val="28"/>
          <w:szCs w:val="28"/>
          <w:lang w:val="en-US" w:eastAsia="en-IN"/>
        </w:rPr>
        <w:t>SECRETARY, MINOR IRRIGATION AND RURAL ENGINEERING v. SAHNGO RAM ARYA</w:t>
      </w:r>
      <w:r w:rsidRPr="005A0A06">
        <w:rPr>
          <w:rFonts w:ascii="Tahoma" w:eastAsia="Times New Roman" w:hAnsi="Tahoma" w:cs="Tahoma"/>
          <w:b/>
          <w:bCs/>
          <w:sz w:val="28"/>
          <w:vertAlign w:val="superscript"/>
          <w:lang w:val="en-US" w:eastAsia="en-IN"/>
        </w:rPr>
        <w:footnoteReference w:id="10"/>
      </w:r>
      <w:r w:rsidRPr="005A0A06">
        <w:rPr>
          <w:rFonts w:ascii="Tahoma" w:eastAsia="Times New Roman" w:hAnsi="Tahoma" w:cs="Tahoma"/>
          <w:b/>
          <w:bCs/>
          <w:sz w:val="28"/>
          <w:vertAlign w:val="superscript"/>
          <w:lang w:val="en-US" w:eastAsia="en-IN"/>
        </w:rPr>
        <w:t>[10]</w:t>
      </w:r>
      <w:r w:rsidRPr="005A0A06">
        <w:rPr>
          <w:rFonts w:ascii="Tahoma" w:eastAsia="Times New Roman" w:hAnsi="Tahoma" w:cs="Tahoma"/>
          <w:sz w:val="28"/>
          <w:szCs w:val="28"/>
          <w:lang w:val="en-US" w:eastAsia="en-IN"/>
        </w:rPr>
        <w:t xml:space="preserve"> and submitted that the petitioners failed to prove the </w:t>
      </w:r>
      <w:r w:rsidRPr="005A0A06">
        <w:rPr>
          <w:rFonts w:ascii="Tahoma" w:eastAsia="Times New Roman" w:hAnsi="Tahoma" w:cs="Tahoma"/>
          <w:i/>
          <w:iCs/>
          <w:sz w:val="28"/>
          <w:szCs w:val="28"/>
          <w:lang w:val="en-US" w:eastAsia="en-IN"/>
        </w:rPr>
        <w:t>prima facie</w:t>
      </w:r>
      <w:r w:rsidRPr="005A0A06">
        <w:rPr>
          <w:rFonts w:ascii="Tahoma" w:eastAsia="Times New Roman" w:hAnsi="Tahoma" w:cs="Tahoma"/>
          <w:sz w:val="28"/>
          <w:szCs w:val="28"/>
          <w:lang w:val="en-US" w:eastAsia="en-IN"/>
        </w:rPr>
        <w:t xml:space="preserve"> case and in view of the failure of the State to produce the records, this Court would not be in a position to adjudicate upon the writ sought for.</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43.</w:t>
      </w:r>
      <w:r w:rsidRPr="005A0A06">
        <w:rPr>
          <w:rFonts w:ascii="Tahoma" w:eastAsia="Times New Roman" w:hAnsi="Tahoma" w:cs="Tahoma"/>
          <w:sz w:val="28"/>
          <w:szCs w:val="28"/>
          <w:lang w:val="en-US" w:eastAsia="en-IN"/>
        </w:rPr>
        <w:tab/>
        <w:t>Learned counsel for the ninth respondent submitted that there is no specific allegation against his client and as such, there is no reason to include him in the array of parties.</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44.</w:t>
      </w:r>
      <w:r w:rsidRPr="005A0A06">
        <w:rPr>
          <w:rFonts w:ascii="Tahoma" w:eastAsia="Times New Roman" w:hAnsi="Tahoma" w:cs="Tahoma"/>
          <w:sz w:val="28"/>
          <w:szCs w:val="28"/>
          <w:lang w:val="en-US" w:eastAsia="en-IN"/>
        </w:rPr>
        <w:tab/>
        <w:t xml:space="preserve">Learned Standing Counsel for the fifth respondent – Income Tax Department, also filed a counter and pointed out that the assessment order on which reliance is placed relates to M/s. </w:t>
      </w:r>
      <w:proofErr w:type="spellStart"/>
      <w:r w:rsidRPr="005A0A06">
        <w:rPr>
          <w:rFonts w:ascii="Tahoma" w:eastAsia="Times New Roman" w:hAnsi="Tahoma" w:cs="Tahoma"/>
          <w:sz w:val="28"/>
          <w:szCs w:val="28"/>
          <w:lang w:val="en-US" w:eastAsia="en-IN"/>
        </w:rPr>
        <w:t>Jagathi</w:t>
      </w:r>
      <w:proofErr w:type="spellEnd"/>
      <w:r w:rsidRPr="005A0A06">
        <w:rPr>
          <w:rFonts w:ascii="Tahoma" w:eastAsia="Times New Roman" w:hAnsi="Tahoma" w:cs="Tahoma"/>
          <w:sz w:val="28"/>
          <w:szCs w:val="28"/>
          <w:lang w:val="en-US" w:eastAsia="en-IN"/>
        </w:rPr>
        <w:t xml:space="preserve"> Publications, which is separately </w:t>
      </w:r>
      <w:proofErr w:type="spellStart"/>
      <w:r w:rsidRPr="005A0A06">
        <w:rPr>
          <w:rFonts w:ascii="Tahoma" w:eastAsia="Times New Roman" w:hAnsi="Tahoma" w:cs="Tahoma"/>
          <w:sz w:val="28"/>
          <w:szCs w:val="28"/>
          <w:lang w:val="en-US" w:eastAsia="en-IN"/>
        </w:rPr>
        <w:t>impleaded</w:t>
      </w:r>
      <w:proofErr w:type="spellEnd"/>
      <w:r w:rsidRPr="005A0A06">
        <w:rPr>
          <w:rFonts w:ascii="Tahoma" w:eastAsia="Times New Roman" w:hAnsi="Tahoma" w:cs="Tahoma"/>
          <w:sz w:val="28"/>
          <w:szCs w:val="28"/>
          <w:lang w:val="en-US" w:eastAsia="en-IN"/>
        </w:rPr>
        <w:t xml:space="preserve"> as seventh respondent herein and the same was already taken note of by us.</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lastRenderedPageBreak/>
        <w:t>45.</w:t>
      </w:r>
      <w:r w:rsidRPr="005A0A06">
        <w:rPr>
          <w:rFonts w:ascii="Tahoma" w:eastAsia="Times New Roman" w:hAnsi="Tahoma" w:cs="Tahoma"/>
          <w:sz w:val="28"/>
          <w:szCs w:val="28"/>
          <w:lang w:val="en-US" w:eastAsia="en-IN"/>
        </w:rPr>
        <w:tab/>
        <w:t xml:space="preserve">Petitioners in Writ Petition No.6604 of 2011 make allegations in para 9 of the affidavit on the following lines. In the year 2007-2008, the sixth respondent created a fictitious transaction of selling 82 </w:t>
      </w:r>
      <w:proofErr w:type="spellStart"/>
      <w:r w:rsidRPr="005A0A06">
        <w:rPr>
          <w:rFonts w:ascii="Tahoma" w:eastAsia="Times New Roman" w:hAnsi="Tahoma" w:cs="Tahoma"/>
          <w:sz w:val="28"/>
          <w:szCs w:val="28"/>
          <w:lang w:val="en-US" w:eastAsia="en-IN"/>
        </w:rPr>
        <w:t>lakh</w:t>
      </w:r>
      <w:proofErr w:type="spellEnd"/>
      <w:r w:rsidRPr="005A0A06">
        <w:rPr>
          <w:rFonts w:ascii="Tahoma" w:eastAsia="Times New Roman" w:hAnsi="Tahoma" w:cs="Tahoma"/>
          <w:sz w:val="28"/>
          <w:szCs w:val="28"/>
          <w:lang w:val="en-US" w:eastAsia="en-IN"/>
        </w:rPr>
        <w:t xml:space="preserve"> shares in M/s. </w:t>
      </w:r>
      <w:proofErr w:type="spellStart"/>
      <w:r w:rsidRPr="005A0A06">
        <w:rPr>
          <w:rFonts w:ascii="Tahoma" w:eastAsia="Times New Roman" w:hAnsi="Tahoma" w:cs="Tahoma"/>
          <w:sz w:val="28"/>
          <w:szCs w:val="28"/>
          <w:lang w:val="en-US" w:eastAsia="en-IN"/>
        </w:rPr>
        <w:t>Sandur</w:t>
      </w:r>
      <w:proofErr w:type="spellEnd"/>
      <w:r w:rsidRPr="005A0A06">
        <w:rPr>
          <w:rFonts w:ascii="Tahoma" w:eastAsia="Times New Roman" w:hAnsi="Tahoma" w:cs="Tahoma"/>
          <w:sz w:val="28"/>
          <w:szCs w:val="28"/>
          <w:lang w:val="en-US" w:eastAsia="en-IN"/>
        </w:rPr>
        <w:t xml:space="preserve"> Power Company Limited at Rs.675/- per share to host of </w:t>
      </w:r>
      <w:proofErr w:type="gramStart"/>
      <w:r w:rsidRPr="005A0A06">
        <w:rPr>
          <w:rFonts w:ascii="Tahoma" w:eastAsia="Times New Roman" w:hAnsi="Tahoma" w:cs="Tahoma"/>
          <w:sz w:val="28"/>
          <w:szCs w:val="28"/>
          <w:lang w:val="en-US" w:eastAsia="en-IN"/>
        </w:rPr>
        <w:t>companies</w:t>
      </w:r>
      <w:proofErr w:type="gramEnd"/>
      <w:r w:rsidRPr="005A0A06">
        <w:rPr>
          <w:rFonts w:ascii="Tahoma" w:eastAsia="Times New Roman" w:hAnsi="Tahoma" w:cs="Tahoma"/>
          <w:sz w:val="28"/>
          <w:szCs w:val="28"/>
          <w:lang w:val="en-US" w:eastAsia="en-IN"/>
        </w:rPr>
        <w:t xml:space="preserve"> viz. M/s. ZM </w:t>
      </w:r>
      <w:proofErr w:type="spellStart"/>
      <w:r w:rsidRPr="005A0A06">
        <w:rPr>
          <w:rFonts w:ascii="Tahoma" w:eastAsia="Times New Roman" w:hAnsi="Tahoma" w:cs="Tahoma"/>
          <w:sz w:val="28"/>
          <w:szCs w:val="28"/>
          <w:lang w:val="en-US" w:eastAsia="en-IN"/>
        </w:rPr>
        <w:t>Infotech</w:t>
      </w:r>
      <w:proofErr w:type="spellEnd"/>
      <w:r w:rsidRPr="005A0A06">
        <w:rPr>
          <w:rFonts w:ascii="Tahoma" w:eastAsia="Times New Roman" w:hAnsi="Tahoma" w:cs="Tahoma"/>
          <w:sz w:val="28"/>
          <w:szCs w:val="28"/>
          <w:lang w:val="en-US" w:eastAsia="en-IN"/>
        </w:rPr>
        <w:t xml:space="preserve">; M/s. </w:t>
      </w:r>
      <w:proofErr w:type="spellStart"/>
      <w:r w:rsidRPr="005A0A06">
        <w:rPr>
          <w:rFonts w:ascii="Tahoma" w:eastAsia="Times New Roman" w:hAnsi="Tahoma" w:cs="Tahoma"/>
          <w:sz w:val="28"/>
          <w:szCs w:val="28"/>
          <w:lang w:val="en-US" w:eastAsia="en-IN"/>
        </w:rPr>
        <w:t>Nelcast</w:t>
      </w:r>
      <w:proofErr w:type="spellEnd"/>
      <w:r w:rsidRPr="005A0A06">
        <w:rPr>
          <w:rFonts w:ascii="Tahoma" w:eastAsia="Times New Roman" w:hAnsi="Tahoma" w:cs="Tahoma"/>
          <w:sz w:val="28"/>
          <w:szCs w:val="28"/>
          <w:lang w:val="en-US" w:eastAsia="en-IN"/>
        </w:rPr>
        <w:t xml:space="preserve"> Finance; M/s. Excel </w:t>
      </w:r>
      <w:proofErr w:type="spellStart"/>
      <w:r w:rsidRPr="005A0A06">
        <w:rPr>
          <w:rFonts w:ascii="Tahoma" w:eastAsia="Times New Roman" w:hAnsi="Tahoma" w:cs="Tahoma"/>
          <w:sz w:val="28"/>
          <w:szCs w:val="28"/>
          <w:lang w:val="en-US" w:eastAsia="en-IN"/>
        </w:rPr>
        <w:t>Prosoft</w:t>
      </w:r>
      <w:proofErr w:type="spellEnd"/>
      <w:r w:rsidRPr="005A0A06">
        <w:rPr>
          <w:rFonts w:ascii="Tahoma" w:eastAsia="Times New Roman" w:hAnsi="Tahoma" w:cs="Tahoma"/>
          <w:sz w:val="28"/>
          <w:szCs w:val="28"/>
          <w:lang w:val="en-US" w:eastAsia="en-IN"/>
        </w:rPr>
        <w:t xml:space="preserve">; M/s. </w:t>
      </w:r>
      <w:proofErr w:type="spellStart"/>
      <w:r w:rsidRPr="005A0A06">
        <w:rPr>
          <w:rFonts w:ascii="Tahoma" w:eastAsia="Times New Roman" w:hAnsi="Tahoma" w:cs="Tahoma"/>
          <w:sz w:val="28"/>
          <w:szCs w:val="28"/>
          <w:lang w:val="en-US" w:eastAsia="en-IN"/>
        </w:rPr>
        <w:t>Sai</w:t>
      </w:r>
      <w:proofErr w:type="spellEnd"/>
      <w:r w:rsidRPr="005A0A06">
        <w:rPr>
          <w:rFonts w:ascii="Tahoma" w:eastAsia="Times New Roman" w:hAnsi="Tahoma" w:cs="Tahoma"/>
          <w:sz w:val="28"/>
          <w:szCs w:val="28"/>
          <w:lang w:val="en-US" w:eastAsia="en-IN"/>
        </w:rPr>
        <w:t xml:space="preserve"> Surya Warehousing and M/s. Sigma Oxygen. </w:t>
      </w:r>
      <w:r w:rsidRPr="005A0A06">
        <w:rPr>
          <w:rFonts w:ascii="Tahoma" w:eastAsia="Times New Roman" w:hAnsi="Tahoma" w:cs="Tahoma"/>
          <w:sz w:val="28"/>
          <w:szCs w:val="28"/>
          <w:lang w:val="en-US" w:eastAsia="en-IN"/>
        </w:rPr>
        <w:br/>
        <w:t xml:space="preserve">It is alleged that all the aforesaid companies merged in </w:t>
      </w:r>
      <w:r w:rsidRPr="005A0A06">
        <w:rPr>
          <w:rFonts w:ascii="Tahoma" w:eastAsia="Times New Roman" w:hAnsi="Tahoma" w:cs="Tahoma"/>
          <w:sz w:val="28"/>
          <w:szCs w:val="28"/>
          <w:lang w:val="en-US" w:eastAsia="en-IN"/>
        </w:rPr>
        <w:br/>
        <w:t xml:space="preserve">M/s. </w:t>
      </w:r>
      <w:proofErr w:type="spellStart"/>
      <w:r w:rsidRPr="005A0A06">
        <w:rPr>
          <w:rFonts w:ascii="Tahoma" w:eastAsia="Times New Roman" w:hAnsi="Tahoma" w:cs="Tahoma"/>
          <w:sz w:val="28"/>
          <w:szCs w:val="28"/>
          <w:lang w:val="en-US" w:eastAsia="en-IN"/>
        </w:rPr>
        <w:t>Keelawn</w:t>
      </w:r>
      <w:proofErr w:type="spellEnd"/>
      <w:r w:rsidRPr="005A0A06">
        <w:rPr>
          <w:rFonts w:ascii="Tahoma" w:eastAsia="Times New Roman" w:hAnsi="Tahoma" w:cs="Tahoma"/>
          <w:sz w:val="28"/>
          <w:szCs w:val="28"/>
          <w:lang w:val="en-US" w:eastAsia="en-IN"/>
        </w:rPr>
        <w:t xml:space="preserve"> Technologies Limited in which the sixth respondent has major stake. It is alleged that though the take over money was Rs.4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these companies have allegedly invested Rs.533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in M/s. </w:t>
      </w:r>
      <w:proofErr w:type="spellStart"/>
      <w:r w:rsidRPr="005A0A06">
        <w:rPr>
          <w:rFonts w:ascii="Tahoma" w:eastAsia="Times New Roman" w:hAnsi="Tahoma" w:cs="Tahoma"/>
          <w:sz w:val="28"/>
          <w:szCs w:val="28"/>
          <w:lang w:val="en-US" w:eastAsia="en-IN"/>
        </w:rPr>
        <w:t>Sandur</w:t>
      </w:r>
      <w:proofErr w:type="spellEnd"/>
      <w:r w:rsidRPr="005A0A06">
        <w:rPr>
          <w:rFonts w:ascii="Tahoma" w:eastAsia="Times New Roman" w:hAnsi="Tahoma" w:cs="Tahoma"/>
          <w:sz w:val="28"/>
          <w:szCs w:val="28"/>
          <w:lang w:val="en-US" w:eastAsia="en-IN"/>
        </w:rPr>
        <w:t xml:space="preserve"> Power Company Limited. It is also alleged that another 21.42 </w:t>
      </w:r>
      <w:proofErr w:type="spellStart"/>
      <w:r w:rsidRPr="005A0A06">
        <w:rPr>
          <w:rFonts w:ascii="Tahoma" w:eastAsia="Times New Roman" w:hAnsi="Tahoma" w:cs="Tahoma"/>
          <w:sz w:val="28"/>
          <w:szCs w:val="28"/>
          <w:lang w:val="en-US" w:eastAsia="en-IN"/>
        </w:rPr>
        <w:t>lakh</w:t>
      </w:r>
      <w:proofErr w:type="spellEnd"/>
      <w:r w:rsidRPr="005A0A06">
        <w:rPr>
          <w:rFonts w:ascii="Tahoma" w:eastAsia="Times New Roman" w:hAnsi="Tahoma" w:cs="Tahoma"/>
          <w:sz w:val="28"/>
          <w:szCs w:val="28"/>
          <w:lang w:val="en-US" w:eastAsia="en-IN"/>
        </w:rPr>
        <w:t xml:space="preserve"> shares were allotted to Mr. </w:t>
      </w:r>
      <w:proofErr w:type="spellStart"/>
      <w:r w:rsidRPr="005A0A06">
        <w:rPr>
          <w:rFonts w:ascii="Tahoma" w:eastAsia="Times New Roman" w:hAnsi="Tahoma" w:cs="Tahoma"/>
          <w:sz w:val="28"/>
          <w:szCs w:val="28"/>
          <w:lang w:val="en-US" w:eastAsia="en-IN"/>
        </w:rPr>
        <w:t>Nimmagadda</w:t>
      </w:r>
      <w:proofErr w:type="spellEnd"/>
      <w:r w:rsidRPr="005A0A06">
        <w:rPr>
          <w:rFonts w:ascii="Tahoma" w:eastAsia="Times New Roman" w:hAnsi="Tahoma" w:cs="Tahoma"/>
          <w:sz w:val="28"/>
          <w:szCs w:val="28"/>
          <w:lang w:val="en-US" w:eastAsia="en-IN"/>
        </w:rPr>
        <w:t xml:space="preserve"> Prasad at a premium of Rs.650/- per share and Rs.140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were received, and in turn, Mr. N. Prasad was given 15,000 acres of land as a promoter of M/s. VANPIC Projects Private Limited.</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46.</w:t>
      </w:r>
      <w:r w:rsidRPr="005A0A06">
        <w:rPr>
          <w:rFonts w:ascii="Tahoma" w:eastAsia="Times New Roman" w:hAnsi="Tahoma" w:cs="Tahoma"/>
          <w:sz w:val="28"/>
          <w:szCs w:val="28"/>
          <w:lang w:val="en-US" w:eastAsia="en-IN"/>
        </w:rPr>
        <w:tab/>
        <w:t xml:space="preserve">The counter affidavit of the sixth respondent states in para 16 that 83.20 </w:t>
      </w:r>
      <w:proofErr w:type="spellStart"/>
      <w:r w:rsidRPr="005A0A06">
        <w:rPr>
          <w:rFonts w:ascii="Tahoma" w:eastAsia="Times New Roman" w:hAnsi="Tahoma" w:cs="Tahoma"/>
          <w:sz w:val="28"/>
          <w:szCs w:val="28"/>
          <w:lang w:val="en-US" w:eastAsia="en-IN"/>
        </w:rPr>
        <w:t>lakh</w:t>
      </w:r>
      <w:proofErr w:type="spellEnd"/>
      <w:r w:rsidRPr="005A0A06">
        <w:rPr>
          <w:rFonts w:ascii="Tahoma" w:eastAsia="Times New Roman" w:hAnsi="Tahoma" w:cs="Tahoma"/>
          <w:sz w:val="28"/>
          <w:szCs w:val="28"/>
          <w:lang w:val="en-US" w:eastAsia="en-IN"/>
        </w:rPr>
        <w:t xml:space="preserve"> shares of M/s. </w:t>
      </w:r>
      <w:proofErr w:type="spellStart"/>
      <w:r w:rsidRPr="005A0A06">
        <w:rPr>
          <w:rFonts w:ascii="Tahoma" w:eastAsia="Times New Roman" w:hAnsi="Tahoma" w:cs="Tahoma"/>
          <w:sz w:val="28"/>
          <w:szCs w:val="28"/>
          <w:lang w:val="en-US" w:eastAsia="en-IN"/>
        </w:rPr>
        <w:t>Sandur</w:t>
      </w:r>
      <w:proofErr w:type="spellEnd"/>
      <w:r w:rsidRPr="005A0A06">
        <w:rPr>
          <w:rFonts w:ascii="Tahoma" w:eastAsia="Times New Roman" w:hAnsi="Tahoma" w:cs="Tahoma"/>
          <w:sz w:val="28"/>
          <w:szCs w:val="28"/>
          <w:lang w:val="en-US" w:eastAsia="en-IN"/>
        </w:rPr>
        <w:t xml:space="preserve"> Power Company Limited were sold by the sixth respondent in 2005-2006 at Rs.1875/- per share to different companies, as mentioned by the petitioner. The sixth respondent admits that he has major stake in M/s. </w:t>
      </w:r>
      <w:proofErr w:type="spellStart"/>
      <w:r w:rsidRPr="005A0A06">
        <w:rPr>
          <w:rFonts w:ascii="Tahoma" w:eastAsia="Times New Roman" w:hAnsi="Tahoma" w:cs="Tahoma"/>
          <w:sz w:val="28"/>
          <w:szCs w:val="28"/>
          <w:lang w:val="en-US" w:eastAsia="en-IN"/>
        </w:rPr>
        <w:t>Keelawn</w:t>
      </w:r>
      <w:proofErr w:type="spellEnd"/>
      <w:r w:rsidRPr="005A0A06">
        <w:rPr>
          <w:rFonts w:ascii="Tahoma" w:eastAsia="Times New Roman" w:hAnsi="Tahoma" w:cs="Tahoma"/>
          <w:sz w:val="28"/>
          <w:szCs w:val="28"/>
          <w:lang w:val="en-US" w:eastAsia="en-IN"/>
        </w:rPr>
        <w:t xml:space="preserve"> Technologies Limited and that </w:t>
      </w:r>
      <w:r w:rsidRPr="005A0A06">
        <w:rPr>
          <w:rFonts w:ascii="Tahoma" w:eastAsia="Times New Roman" w:hAnsi="Tahoma" w:cs="Tahoma"/>
          <w:sz w:val="28"/>
          <w:szCs w:val="28"/>
          <w:lang w:val="en-US" w:eastAsia="en-IN"/>
        </w:rPr>
        <w:lastRenderedPageBreak/>
        <w:t xml:space="preserve">all the companies named by the petitioners were amalgamated with M/s. </w:t>
      </w:r>
      <w:proofErr w:type="spellStart"/>
      <w:r w:rsidRPr="005A0A06">
        <w:rPr>
          <w:rFonts w:ascii="Tahoma" w:eastAsia="Times New Roman" w:hAnsi="Tahoma" w:cs="Tahoma"/>
          <w:sz w:val="28"/>
          <w:szCs w:val="28"/>
          <w:lang w:val="en-US" w:eastAsia="en-IN"/>
        </w:rPr>
        <w:t>Keelawn</w:t>
      </w:r>
      <w:proofErr w:type="spellEnd"/>
      <w:r w:rsidRPr="005A0A06">
        <w:rPr>
          <w:rFonts w:ascii="Tahoma" w:eastAsia="Times New Roman" w:hAnsi="Tahoma" w:cs="Tahoma"/>
          <w:sz w:val="28"/>
          <w:szCs w:val="28"/>
          <w:lang w:val="en-US" w:eastAsia="en-IN"/>
        </w:rPr>
        <w:t xml:space="preserve"> Technologies Private Limited. The investment of Rs.533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by the said companies in M/s. </w:t>
      </w:r>
      <w:proofErr w:type="spellStart"/>
      <w:r w:rsidRPr="005A0A06">
        <w:rPr>
          <w:rFonts w:ascii="Tahoma" w:eastAsia="Times New Roman" w:hAnsi="Tahoma" w:cs="Tahoma"/>
          <w:sz w:val="28"/>
          <w:szCs w:val="28"/>
          <w:lang w:val="en-US" w:eastAsia="en-IN"/>
        </w:rPr>
        <w:t>Sandur</w:t>
      </w:r>
      <w:proofErr w:type="spellEnd"/>
      <w:r w:rsidRPr="005A0A06">
        <w:rPr>
          <w:rFonts w:ascii="Tahoma" w:eastAsia="Times New Roman" w:hAnsi="Tahoma" w:cs="Tahoma"/>
          <w:sz w:val="28"/>
          <w:szCs w:val="28"/>
          <w:lang w:val="en-US" w:eastAsia="en-IN"/>
        </w:rPr>
        <w:t xml:space="preserve"> Power Company Limited was, however, denied. The sixth respondent also admitted that he sold 21.42 </w:t>
      </w:r>
      <w:proofErr w:type="spellStart"/>
      <w:r w:rsidRPr="005A0A06">
        <w:rPr>
          <w:rFonts w:ascii="Tahoma" w:eastAsia="Times New Roman" w:hAnsi="Tahoma" w:cs="Tahoma"/>
          <w:sz w:val="28"/>
          <w:szCs w:val="28"/>
          <w:lang w:val="en-US" w:eastAsia="en-IN"/>
        </w:rPr>
        <w:t>lakh</w:t>
      </w:r>
      <w:proofErr w:type="spellEnd"/>
      <w:r w:rsidRPr="005A0A06">
        <w:rPr>
          <w:rFonts w:ascii="Tahoma" w:eastAsia="Times New Roman" w:hAnsi="Tahoma" w:cs="Tahoma"/>
          <w:sz w:val="28"/>
          <w:szCs w:val="28"/>
          <w:lang w:val="en-US" w:eastAsia="en-IN"/>
        </w:rPr>
        <w:t xml:space="preserve"> shares of </w:t>
      </w:r>
      <w:r w:rsidRPr="005A0A06">
        <w:rPr>
          <w:rFonts w:ascii="Tahoma" w:eastAsia="Times New Roman" w:hAnsi="Tahoma" w:cs="Tahoma"/>
          <w:sz w:val="28"/>
          <w:szCs w:val="28"/>
          <w:lang w:val="en-US" w:eastAsia="en-IN"/>
        </w:rPr>
        <w:br/>
        <w:t xml:space="preserve">M/s. </w:t>
      </w:r>
      <w:proofErr w:type="spellStart"/>
      <w:r w:rsidRPr="005A0A06">
        <w:rPr>
          <w:rFonts w:ascii="Tahoma" w:eastAsia="Times New Roman" w:hAnsi="Tahoma" w:cs="Tahoma"/>
          <w:sz w:val="28"/>
          <w:szCs w:val="28"/>
          <w:lang w:val="en-US" w:eastAsia="en-IN"/>
        </w:rPr>
        <w:t>Sandur</w:t>
      </w:r>
      <w:proofErr w:type="spellEnd"/>
      <w:r w:rsidRPr="005A0A06">
        <w:rPr>
          <w:rFonts w:ascii="Tahoma" w:eastAsia="Times New Roman" w:hAnsi="Tahoma" w:cs="Tahoma"/>
          <w:sz w:val="28"/>
          <w:szCs w:val="28"/>
          <w:lang w:val="en-US" w:eastAsia="en-IN"/>
        </w:rPr>
        <w:t xml:space="preserve"> Power Company Limited during 2006-2007 to </w:t>
      </w:r>
      <w:r w:rsidRPr="005A0A06">
        <w:rPr>
          <w:rFonts w:ascii="Tahoma" w:eastAsia="Times New Roman" w:hAnsi="Tahoma" w:cs="Tahoma"/>
          <w:sz w:val="28"/>
          <w:szCs w:val="28"/>
          <w:lang w:val="en-US" w:eastAsia="en-IN"/>
        </w:rPr>
        <w:br/>
        <w:t>Mr. N. Prasad at Rs.140/- per share. He, however, pleads ignorance with respect to allotment of 15,000 acres of land to Mr. N. Prasad.</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47.</w:t>
      </w:r>
      <w:r w:rsidRPr="005A0A06">
        <w:rPr>
          <w:rFonts w:ascii="Tahoma" w:eastAsia="Times New Roman" w:hAnsi="Tahoma" w:cs="Tahoma"/>
          <w:sz w:val="28"/>
          <w:szCs w:val="28"/>
          <w:lang w:val="en-US" w:eastAsia="en-IN"/>
        </w:rPr>
        <w:tab/>
        <w:t xml:space="preserve">Similarly, para 10 of the affidavit alleges that in 2005 Rs.124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were routed from Mauritius-based companies viz. M/s. 2i Capital and M/s. </w:t>
      </w:r>
      <w:proofErr w:type="spellStart"/>
      <w:r w:rsidRPr="005A0A06">
        <w:rPr>
          <w:rFonts w:ascii="Tahoma" w:eastAsia="Times New Roman" w:hAnsi="Tahoma" w:cs="Tahoma"/>
          <w:sz w:val="28"/>
          <w:szCs w:val="28"/>
          <w:lang w:val="en-US" w:eastAsia="en-IN"/>
        </w:rPr>
        <w:t>Pluri</w:t>
      </w:r>
      <w:proofErr w:type="spellEnd"/>
      <w:r w:rsidRPr="005A0A06">
        <w:rPr>
          <w:rFonts w:ascii="Tahoma" w:eastAsia="Times New Roman" w:hAnsi="Tahoma" w:cs="Tahoma"/>
          <w:sz w:val="28"/>
          <w:szCs w:val="28"/>
          <w:lang w:val="en-US" w:eastAsia="en-IN"/>
        </w:rPr>
        <w:t xml:space="preserve"> Emerging Company into M/s. </w:t>
      </w:r>
      <w:proofErr w:type="spellStart"/>
      <w:r w:rsidRPr="005A0A06">
        <w:rPr>
          <w:rFonts w:ascii="Tahoma" w:eastAsia="Times New Roman" w:hAnsi="Tahoma" w:cs="Tahoma"/>
          <w:sz w:val="28"/>
          <w:szCs w:val="28"/>
          <w:lang w:val="en-US" w:eastAsia="en-IN"/>
        </w:rPr>
        <w:t>Sandur</w:t>
      </w:r>
      <w:proofErr w:type="spellEnd"/>
      <w:r w:rsidRPr="005A0A06">
        <w:rPr>
          <w:rFonts w:ascii="Tahoma" w:eastAsia="Times New Roman" w:hAnsi="Tahoma" w:cs="Tahoma"/>
          <w:sz w:val="28"/>
          <w:szCs w:val="28"/>
          <w:lang w:val="en-US" w:eastAsia="en-IN"/>
        </w:rPr>
        <w:t xml:space="preserve"> Power Company Limited purely by selling 32.7% of shareholding of sixth respondent at Rs.61/- per share.</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48.</w:t>
      </w:r>
      <w:r w:rsidRPr="005A0A06">
        <w:rPr>
          <w:rFonts w:ascii="Tahoma" w:eastAsia="Times New Roman" w:hAnsi="Tahoma" w:cs="Tahoma"/>
          <w:sz w:val="28"/>
          <w:szCs w:val="28"/>
          <w:lang w:val="en-US" w:eastAsia="en-IN"/>
        </w:rPr>
        <w:tab/>
        <w:t xml:space="preserve">Reply of the sixth respondent in para 15 admits that under Foreign Institutional Investors (FII), the Mauritius-based </w:t>
      </w:r>
      <w:r w:rsidRPr="005A0A06">
        <w:rPr>
          <w:rFonts w:ascii="Tahoma" w:eastAsia="Times New Roman" w:hAnsi="Tahoma" w:cs="Tahoma"/>
          <w:sz w:val="28"/>
          <w:szCs w:val="28"/>
          <w:lang w:val="en-US" w:eastAsia="en-IN"/>
        </w:rPr>
        <w:br/>
        <w:t xml:space="preserve">M/s. 2i Company was allotted 1,48,73,250 equity shares at Rs.71/- per share on 11.07.2005 and 14.12.2005 for a total sum of Rs.105.6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and 26,76,057 equity shares to M/s. </w:t>
      </w:r>
      <w:proofErr w:type="spellStart"/>
      <w:r w:rsidRPr="005A0A06">
        <w:rPr>
          <w:rFonts w:ascii="Tahoma" w:eastAsia="Times New Roman" w:hAnsi="Tahoma" w:cs="Tahoma"/>
          <w:sz w:val="28"/>
          <w:szCs w:val="28"/>
          <w:lang w:val="en-US" w:eastAsia="en-IN"/>
        </w:rPr>
        <w:t>Pluri</w:t>
      </w:r>
      <w:proofErr w:type="spellEnd"/>
      <w:r w:rsidRPr="005A0A06">
        <w:rPr>
          <w:rFonts w:ascii="Tahoma" w:eastAsia="Times New Roman" w:hAnsi="Tahoma" w:cs="Tahoma"/>
          <w:sz w:val="28"/>
          <w:szCs w:val="28"/>
          <w:lang w:val="en-US" w:eastAsia="en-IN"/>
        </w:rPr>
        <w:t xml:space="preserve"> Emerging Company also at Rs.71/- each for Rs.19 </w:t>
      </w:r>
      <w:proofErr w:type="spellStart"/>
      <w:r w:rsidRPr="005A0A06">
        <w:rPr>
          <w:rFonts w:ascii="Tahoma" w:eastAsia="Times New Roman" w:hAnsi="Tahoma" w:cs="Tahoma"/>
          <w:sz w:val="28"/>
          <w:szCs w:val="28"/>
          <w:lang w:val="en-US" w:eastAsia="en-IN"/>
        </w:rPr>
        <w:t>Crores</w:t>
      </w:r>
      <w:proofErr w:type="spellEnd"/>
      <w:r w:rsidRPr="005A0A06">
        <w:rPr>
          <w:rFonts w:ascii="Tahoma" w:eastAsia="Times New Roman" w:hAnsi="Tahoma" w:cs="Tahoma"/>
          <w:sz w:val="28"/>
          <w:szCs w:val="28"/>
          <w:lang w:val="en-US" w:eastAsia="en-IN"/>
        </w:rPr>
        <w:t xml:space="preserve">. It is also admitted in the counter affidavit that commercial production of M/s. </w:t>
      </w:r>
      <w:proofErr w:type="spellStart"/>
      <w:r w:rsidRPr="005A0A06">
        <w:rPr>
          <w:rFonts w:ascii="Tahoma" w:eastAsia="Times New Roman" w:hAnsi="Tahoma" w:cs="Tahoma"/>
          <w:sz w:val="28"/>
          <w:szCs w:val="28"/>
          <w:lang w:val="en-US" w:eastAsia="en-IN"/>
        </w:rPr>
        <w:t>Sandur</w:t>
      </w:r>
      <w:proofErr w:type="spellEnd"/>
      <w:r w:rsidRPr="005A0A06">
        <w:rPr>
          <w:rFonts w:ascii="Tahoma" w:eastAsia="Times New Roman" w:hAnsi="Tahoma" w:cs="Tahoma"/>
          <w:sz w:val="28"/>
          <w:szCs w:val="28"/>
          <w:lang w:val="en-US" w:eastAsia="en-IN"/>
        </w:rPr>
        <w:t xml:space="preserve"> Power Company Limited </w:t>
      </w:r>
      <w:r w:rsidRPr="005A0A06">
        <w:rPr>
          <w:rFonts w:ascii="Tahoma" w:eastAsia="Times New Roman" w:hAnsi="Tahoma" w:cs="Tahoma"/>
          <w:sz w:val="28"/>
          <w:szCs w:val="28"/>
          <w:lang w:val="en-US" w:eastAsia="en-IN"/>
        </w:rPr>
        <w:lastRenderedPageBreak/>
        <w:t xml:space="preserve">started in 2005 shows that even at the inception so huge FII investment was made. </w:t>
      </w:r>
    </w:p>
    <w:p w:rsidR="005A0A06" w:rsidRPr="005A0A06" w:rsidRDefault="005A0A06" w:rsidP="005A0A06">
      <w:pPr>
        <w:spacing w:after="0" w:line="240" w:lineRule="auto"/>
        <w:jc w:val="both"/>
        <w:rPr>
          <w:rFonts w:ascii="Tahoma" w:eastAsia="Times New Roman" w:hAnsi="Tahoma" w:cs="Tahoma"/>
          <w:b/>
          <w:bCs/>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bCs/>
          <w:sz w:val="28"/>
          <w:szCs w:val="28"/>
          <w:lang w:val="en-US" w:eastAsia="en-IN"/>
        </w:rPr>
        <w:t>49.</w:t>
      </w:r>
      <w:r w:rsidRPr="005A0A06">
        <w:rPr>
          <w:rFonts w:ascii="Tahoma" w:eastAsia="Times New Roman" w:hAnsi="Tahoma" w:cs="Tahoma"/>
          <w:b/>
          <w:bCs/>
          <w:sz w:val="28"/>
          <w:szCs w:val="28"/>
          <w:lang w:val="en-US" w:eastAsia="en-IN"/>
        </w:rPr>
        <w:t xml:space="preserve"> </w:t>
      </w:r>
      <w:r w:rsidRPr="005A0A06">
        <w:rPr>
          <w:rFonts w:ascii="Tahoma" w:eastAsia="Times New Roman" w:hAnsi="Tahoma" w:cs="Tahoma"/>
          <w:b/>
          <w:bCs/>
          <w:sz w:val="28"/>
          <w:szCs w:val="28"/>
          <w:lang w:val="en-US" w:eastAsia="en-IN"/>
        </w:rPr>
        <w:tab/>
      </w:r>
      <w:r w:rsidRPr="005A0A06">
        <w:rPr>
          <w:rFonts w:ascii="Tahoma" w:eastAsia="Times New Roman" w:hAnsi="Tahoma" w:cs="Tahoma"/>
          <w:sz w:val="28"/>
          <w:szCs w:val="28"/>
          <w:lang w:val="en-US" w:eastAsia="en-IN"/>
        </w:rPr>
        <w:t>The learned Amicus Curie and the learned counsel for the petitioner have vehemently contended that</w:t>
      </w:r>
      <w:r w:rsidRPr="005A0A06">
        <w:rPr>
          <w:rFonts w:ascii="Tahoma" w:eastAsia="Times New Roman" w:hAnsi="Tahoma" w:cs="Tahoma"/>
          <w:b/>
          <w:bCs/>
          <w:sz w:val="28"/>
          <w:szCs w:val="28"/>
          <w:lang w:val="en-US" w:eastAsia="en-IN"/>
        </w:rPr>
        <w:t xml:space="preserve"> </w:t>
      </w:r>
      <w:r w:rsidRPr="005A0A06">
        <w:rPr>
          <w:rFonts w:ascii="Tahoma" w:eastAsia="Times New Roman" w:hAnsi="Tahoma" w:cs="Tahoma"/>
          <w:bCs/>
          <w:sz w:val="28"/>
          <w:szCs w:val="28"/>
          <w:lang w:val="en-US" w:eastAsia="en-IN"/>
        </w:rPr>
        <w:t xml:space="preserve">it is evident from the records that shares, with face value of Rs.10/-, of several companies owned and managed by respondent No.52 were allotted to several companies and individuals, who were beneficiaries of several official </w:t>
      </w:r>
      <w:proofErr w:type="spellStart"/>
      <w:r w:rsidRPr="005A0A06">
        <w:rPr>
          <w:rFonts w:ascii="Tahoma" w:eastAsia="Times New Roman" w:hAnsi="Tahoma" w:cs="Tahoma"/>
          <w:bCs/>
          <w:sz w:val="28"/>
          <w:szCs w:val="28"/>
          <w:lang w:val="en-US" w:eastAsia="en-IN"/>
        </w:rPr>
        <w:t>favours</w:t>
      </w:r>
      <w:proofErr w:type="spellEnd"/>
      <w:r w:rsidRPr="005A0A06">
        <w:rPr>
          <w:rFonts w:ascii="Tahoma" w:eastAsia="Times New Roman" w:hAnsi="Tahoma" w:cs="Tahoma"/>
          <w:bCs/>
          <w:sz w:val="28"/>
          <w:szCs w:val="28"/>
          <w:lang w:val="en-US" w:eastAsia="en-IN"/>
        </w:rPr>
        <w:t xml:space="preserve"> from the then Chief Minister by getting allotment of lands, development rights for ports/coastal line of Andhra Pradesh, commercial ventures in and around Hyderabad and rest of the Andhra Pradesh etc. The shares of companies of respondent No.52 were subscribed by these beneficiaries at a premium rate of Rs.340/- to about Rs.1</w:t>
      </w:r>
      <w:proofErr w:type="gramStart"/>
      <w:r w:rsidRPr="005A0A06">
        <w:rPr>
          <w:rFonts w:ascii="Tahoma" w:eastAsia="Times New Roman" w:hAnsi="Tahoma" w:cs="Tahoma"/>
          <w:bCs/>
          <w:sz w:val="28"/>
          <w:szCs w:val="28"/>
          <w:lang w:val="en-US" w:eastAsia="en-IN"/>
        </w:rPr>
        <w:t>,500</w:t>
      </w:r>
      <w:proofErr w:type="gramEnd"/>
      <w:r w:rsidRPr="005A0A06">
        <w:rPr>
          <w:rFonts w:ascii="Tahoma" w:eastAsia="Times New Roman" w:hAnsi="Tahoma" w:cs="Tahoma"/>
          <w:bCs/>
          <w:sz w:val="28"/>
          <w:szCs w:val="28"/>
          <w:lang w:val="en-US" w:eastAsia="en-IN"/>
        </w:rPr>
        <w:t xml:space="preserve">/- per share. </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lang w:val="en-US" w:eastAsia="en-IN"/>
        </w:rPr>
        <w:t>50.</w:t>
      </w:r>
      <w:r w:rsidRPr="005A0A06">
        <w:rPr>
          <w:rFonts w:ascii="Tahoma" w:eastAsia="Times New Roman" w:hAnsi="Tahoma" w:cs="Tahoma"/>
          <w:sz w:val="28"/>
          <w:lang w:val="en-US" w:eastAsia="en-IN"/>
        </w:rPr>
        <w:tab/>
        <w:t xml:space="preserve">The learned Amicus Curie and the learned counsel for the petitioner have vehemently contended that instances given above from the counter affidavits of the respondents show that the allegations of the petitioners in </w:t>
      </w:r>
      <w:proofErr w:type="spellStart"/>
      <w:r w:rsidRPr="005A0A06">
        <w:rPr>
          <w:rFonts w:ascii="Tahoma" w:eastAsia="Times New Roman" w:hAnsi="Tahoma" w:cs="Tahoma"/>
          <w:sz w:val="28"/>
          <w:lang w:val="en-US" w:eastAsia="en-IN"/>
        </w:rPr>
        <w:t>paras</w:t>
      </w:r>
      <w:proofErr w:type="spellEnd"/>
      <w:r w:rsidRPr="005A0A06">
        <w:rPr>
          <w:rFonts w:ascii="Tahoma" w:eastAsia="Times New Roman" w:hAnsi="Tahoma" w:cs="Tahoma"/>
          <w:sz w:val="28"/>
          <w:lang w:val="en-US" w:eastAsia="en-IN"/>
        </w:rPr>
        <w:t xml:space="preserve"> 9 and 10 of the affidavit are correct in view of admission made therein by the sixth respondent. With regard to the contention of the learned Amicus Curiae, the learned counsel for the petitioners, the learned senior counsel and other counsel for the respondents, we are of the view that in these proceedings it is not </w:t>
      </w:r>
      <w:r w:rsidRPr="005A0A06">
        <w:rPr>
          <w:rFonts w:ascii="Tahoma" w:eastAsia="Times New Roman" w:hAnsi="Tahoma" w:cs="Tahoma"/>
          <w:sz w:val="28"/>
          <w:lang w:val="en-US" w:eastAsia="en-IN"/>
        </w:rPr>
        <w:lastRenderedPageBreak/>
        <w:t>possible for us to deliberate upon the rival factual contentions.</w:t>
      </w:r>
      <w:r w:rsidRPr="005A0A06">
        <w:rPr>
          <w:rFonts w:ascii="Tahoma" w:eastAsia="Times New Roman" w:hAnsi="Tahoma" w:cs="Tahoma"/>
          <w:sz w:val="28"/>
          <w:szCs w:val="28"/>
          <w:lang w:val="en-US" w:eastAsia="en-IN"/>
        </w:rPr>
        <w:t xml:space="preserve"> As a matter of fact, we have already indicated to the learned counsel for the ninth respondent and the other </w:t>
      </w:r>
      <w:proofErr w:type="spellStart"/>
      <w:r w:rsidRPr="005A0A06">
        <w:rPr>
          <w:rFonts w:ascii="Tahoma" w:eastAsia="Times New Roman" w:hAnsi="Tahoma" w:cs="Tahoma"/>
          <w:sz w:val="28"/>
          <w:szCs w:val="28"/>
          <w:lang w:val="en-US" w:eastAsia="en-IN"/>
        </w:rPr>
        <w:t>impleaded</w:t>
      </w:r>
      <w:proofErr w:type="spellEnd"/>
      <w:r w:rsidRPr="005A0A06">
        <w:rPr>
          <w:rFonts w:ascii="Tahoma" w:eastAsia="Times New Roman" w:hAnsi="Tahoma" w:cs="Tahoma"/>
          <w:sz w:val="28"/>
          <w:szCs w:val="28"/>
          <w:lang w:val="en-US" w:eastAsia="en-IN"/>
        </w:rPr>
        <w:t xml:space="preserve"> respondents that the scope of the present writ petition is not with respect to involvement or otherwise of any individual company and as such, at this stage, it is neither desirable nor possible to go into the role played by the </w:t>
      </w:r>
      <w:proofErr w:type="spellStart"/>
      <w:r w:rsidRPr="005A0A06">
        <w:rPr>
          <w:rFonts w:ascii="Tahoma" w:eastAsia="Times New Roman" w:hAnsi="Tahoma" w:cs="Tahoma"/>
          <w:sz w:val="28"/>
          <w:szCs w:val="28"/>
          <w:lang w:val="en-US" w:eastAsia="en-IN"/>
        </w:rPr>
        <w:t>impleaded</w:t>
      </w:r>
      <w:proofErr w:type="spellEnd"/>
      <w:r w:rsidRPr="005A0A06">
        <w:rPr>
          <w:rFonts w:ascii="Tahoma" w:eastAsia="Times New Roman" w:hAnsi="Tahoma" w:cs="Tahoma"/>
          <w:sz w:val="28"/>
          <w:szCs w:val="28"/>
          <w:lang w:val="en-US" w:eastAsia="en-IN"/>
        </w:rPr>
        <w:t xml:space="preserve"> respondents or such of the investors, who may or may not have been </w:t>
      </w:r>
      <w:proofErr w:type="spellStart"/>
      <w:r w:rsidRPr="005A0A06">
        <w:rPr>
          <w:rFonts w:ascii="Tahoma" w:eastAsia="Times New Roman" w:hAnsi="Tahoma" w:cs="Tahoma"/>
          <w:sz w:val="28"/>
          <w:szCs w:val="28"/>
          <w:lang w:val="en-US" w:eastAsia="en-IN"/>
        </w:rPr>
        <w:t>impleaded</w:t>
      </w:r>
      <w:proofErr w:type="spellEnd"/>
      <w:r w:rsidRPr="005A0A06">
        <w:rPr>
          <w:rFonts w:ascii="Tahoma" w:eastAsia="Times New Roman" w:hAnsi="Tahoma" w:cs="Tahoma"/>
          <w:sz w:val="28"/>
          <w:szCs w:val="28"/>
          <w:lang w:val="en-US" w:eastAsia="en-IN"/>
        </w:rPr>
        <w:t xml:space="preserve">, and the entire matter, if ordered for investigation, will have to be appropriately investigated and ascertained by the investigating agency. </w:t>
      </w:r>
      <w:r w:rsidRPr="005A0A06">
        <w:rPr>
          <w:rFonts w:ascii="Tahoma" w:eastAsia="Times New Roman" w:hAnsi="Tahoma" w:cs="Tahoma"/>
          <w:sz w:val="28"/>
          <w:lang w:val="en-US" w:eastAsia="en-IN"/>
        </w:rPr>
        <w:t>We hasten to add that there may or may not be genuine investments from the business point of view and that can be ascertained only by a detailed investigation, and</w:t>
      </w:r>
      <w:r w:rsidRPr="005A0A06">
        <w:rPr>
          <w:rFonts w:ascii="Tahoma" w:eastAsia="Times New Roman" w:hAnsi="Tahoma" w:cs="Tahoma"/>
          <w:lang w:val="en-US" w:eastAsia="en-IN"/>
        </w:rPr>
        <w:t xml:space="preserve"> </w:t>
      </w:r>
      <w:r w:rsidRPr="005A0A06">
        <w:rPr>
          <w:rFonts w:ascii="Tahoma" w:eastAsia="Times New Roman" w:hAnsi="Tahoma" w:cs="Tahoma"/>
          <w:sz w:val="28"/>
          <w:szCs w:val="28"/>
          <w:lang w:val="en-US" w:eastAsia="en-IN"/>
        </w:rPr>
        <w:t>we are sure that the investigating agency will appropriately segregate the genuine investors from others in the sweep of such investigation.</w:t>
      </w:r>
    </w:p>
    <w:p w:rsidR="005A0A06" w:rsidRPr="005A0A06" w:rsidRDefault="005A0A06" w:rsidP="005A0A06">
      <w:pPr>
        <w:tabs>
          <w:tab w:val="left" w:pos="0"/>
        </w:tabs>
        <w:spacing w:after="0" w:line="240" w:lineRule="auto"/>
        <w:jc w:val="both"/>
        <w:rPr>
          <w:rFonts w:ascii="Tahoma" w:eastAsia="Times New Roman" w:hAnsi="Tahoma" w:cs="Tahoma"/>
          <w:bCs/>
          <w:sz w:val="28"/>
          <w:szCs w:val="28"/>
          <w:lang w:val="en-GB" w:eastAsia="en-IN"/>
        </w:rPr>
      </w:pPr>
    </w:p>
    <w:p w:rsidR="005A0A06" w:rsidRPr="005A0A06" w:rsidRDefault="005A0A06" w:rsidP="005A0A06">
      <w:pPr>
        <w:spacing w:after="0" w:line="480" w:lineRule="auto"/>
        <w:jc w:val="both"/>
        <w:rPr>
          <w:rFonts w:ascii="Tahoma" w:eastAsia="Times New Roman" w:hAnsi="Tahoma" w:cs="Tahoma"/>
          <w:color w:val="00FFFF"/>
          <w:sz w:val="28"/>
          <w:szCs w:val="28"/>
          <w:lang w:val="en-GB" w:eastAsia="en-IN"/>
        </w:rPr>
      </w:pPr>
      <w:r w:rsidRPr="005A0A06">
        <w:rPr>
          <w:rFonts w:ascii="Tahoma" w:eastAsia="Times New Roman" w:hAnsi="Tahoma" w:cs="Tahoma"/>
          <w:sz w:val="28"/>
          <w:szCs w:val="28"/>
          <w:lang w:val="en-GB" w:eastAsia="en-IN"/>
        </w:rPr>
        <w:t>51.</w:t>
      </w:r>
      <w:r w:rsidRPr="005A0A06">
        <w:rPr>
          <w:rFonts w:ascii="Tahoma" w:eastAsia="Times New Roman" w:hAnsi="Tahoma" w:cs="Tahoma"/>
          <w:sz w:val="28"/>
          <w:szCs w:val="28"/>
          <w:lang w:val="en-GB" w:eastAsia="en-IN"/>
        </w:rPr>
        <w:tab/>
      </w:r>
      <w:r w:rsidRPr="005A0A06">
        <w:rPr>
          <w:rFonts w:ascii="Tahoma" w:eastAsia="Times New Roman" w:hAnsi="Tahoma" w:cs="Tahoma"/>
          <w:i/>
          <w:sz w:val="28"/>
          <w:szCs w:val="28"/>
          <w:lang w:val="en-GB" w:eastAsia="en-IN"/>
        </w:rPr>
        <w:t>Prima facie</w:t>
      </w:r>
      <w:r w:rsidRPr="005A0A06">
        <w:rPr>
          <w:rFonts w:ascii="Tahoma" w:eastAsia="Times New Roman" w:hAnsi="Tahoma" w:cs="Tahoma"/>
          <w:sz w:val="28"/>
          <w:szCs w:val="28"/>
          <w:lang w:val="en-GB" w:eastAsia="en-IN"/>
        </w:rPr>
        <w:t xml:space="preserve">, it emerges from the record forming part of the writ petitions including pleadings of the parties that from May, 2004 onwards, respondent No.52 floated number of companies wherein </w:t>
      </w:r>
      <w:r w:rsidRPr="005A0A06">
        <w:rPr>
          <w:rFonts w:ascii="Tahoma" w:eastAsia="Times New Roman" w:hAnsi="Tahoma" w:cs="Tahoma"/>
          <w:i/>
          <w:sz w:val="28"/>
          <w:szCs w:val="28"/>
          <w:lang w:val="en-GB" w:eastAsia="en-IN"/>
        </w:rPr>
        <w:t>Quid Pro Quo</w:t>
      </w:r>
      <w:r w:rsidRPr="005A0A06">
        <w:rPr>
          <w:rFonts w:ascii="Tahoma" w:eastAsia="Times New Roman" w:hAnsi="Tahoma" w:cs="Tahoma"/>
          <w:sz w:val="28"/>
          <w:szCs w:val="28"/>
          <w:lang w:val="en-GB" w:eastAsia="en-IN"/>
        </w:rPr>
        <w:t xml:space="preserve"> investments have been made out of the benefits received by the investors / beneficiaries from the decisions of the State Government in various forms like SEZs, irrigation contracts, relaxation/permission for </w:t>
      </w:r>
      <w:r w:rsidRPr="005A0A06">
        <w:rPr>
          <w:rFonts w:ascii="Tahoma" w:eastAsia="Times New Roman" w:hAnsi="Tahoma" w:cs="Tahoma"/>
          <w:sz w:val="28"/>
          <w:szCs w:val="28"/>
          <w:lang w:val="en-GB" w:eastAsia="en-IN"/>
        </w:rPr>
        <w:lastRenderedPageBreak/>
        <w:t xml:space="preserve">real estate ventures, mines etc. besides payment of huge premium amounts paid in the shares and invested in the companies by such beneficiaries and the money so paid is nothing but corrupt money attracting Section 3 of the Prevention of Money Laundering Act, 2002. The investigation by the Income Tax authorities with respect to assessment orders of M/s. </w:t>
      </w:r>
      <w:proofErr w:type="spellStart"/>
      <w:r w:rsidRPr="005A0A06">
        <w:rPr>
          <w:rFonts w:ascii="Tahoma" w:eastAsia="Times New Roman" w:hAnsi="Tahoma" w:cs="Tahoma"/>
          <w:sz w:val="28"/>
          <w:szCs w:val="28"/>
          <w:lang w:val="en-GB" w:eastAsia="en-IN"/>
        </w:rPr>
        <w:t>Jagathi</w:t>
      </w:r>
      <w:proofErr w:type="spellEnd"/>
      <w:r w:rsidRPr="005A0A06">
        <w:rPr>
          <w:rFonts w:ascii="Tahoma" w:eastAsia="Times New Roman" w:hAnsi="Tahoma" w:cs="Tahoma"/>
          <w:sz w:val="28"/>
          <w:szCs w:val="28"/>
          <w:lang w:val="en-GB" w:eastAsia="en-IN"/>
        </w:rPr>
        <w:t xml:space="preserve"> Publications for the year 2008-09 shows huge unexplained cash credit. Similarly, huge escalated face value of shares to the extent of 35 times also was not accepted by the Income Tax authorities and respondent No.52 is directly or indirectly connected with some of the companies which are showing phenomenal growth and these facts make it necessary to ascertain the role of individuals/firms/public servants in the group companies of respondent No.52.</w:t>
      </w:r>
      <w:r w:rsidRPr="005A0A06">
        <w:rPr>
          <w:rFonts w:ascii="Tahoma" w:eastAsia="Times New Roman" w:hAnsi="Tahoma" w:cs="Tahoma"/>
          <w:color w:val="00FFFF"/>
          <w:sz w:val="28"/>
          <w:szCs w:val="28"/>
          <w:lang w:val="en-GB" w:eastAsia="en-IN"/>
        </w:rPr>
        <w:t xml:space="preserve"> </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b/>
          <w:bCs/>
          <w:sz w:val="28"/>
          <w:szCs w:val="28"/>
          <w:lang w:val="en-GB" w:eastAsia="en-IN"/>
        </w:rPr>
      </w:pPr>
      <w:r w:rsidRPr="005A0A06">
        <w:rPr>
          <w:rFonts w:ascii="Tahoma" w:eastAsia="Times New Roman" w:hAnsi="Tahoma" w:cs="Tahoma"/>
          <w:bCs/>
          <w:sz w:val="28"/>
          <w:szCs w:val="28"/>
          <w:lang w:val="en-GB" w:eastAsia="en-IN"/>
        </w:rPr>
        <w:t>52.</w:t>
      </w:r>
      <w:r w:rsidRPr="005A0A06">
        <w:rPr>
          <w:rFonts w:ascii="Tahoma" w:eastAsia="Times New Roman" w:hAnsi="Tahoma" w:cs="Tahoma"/>
          <w:sz w:val="28"/>
          <w:szCs w:val="28"/>
          <w:lang w:val="en-GB" w:eastAsia="en-IN"/>
        </w:rPr>
        <w:tab/>
        <w:t xml:space="preserve">The material available supports a thorough probe and investigation in all the aspects into financial misdeeds involving huge magnitude of Government largesse, corporate dealings including huge investments as part of </w:t>
      </w:r>
      <w:r w:rsidRPr="005A0A06">
        <w:rPr>
          <w:rFonts w:ascii="Tahoma" w:eastAsia="Times New Roman" w:hAnsi="Tahoma" w:cs="Tahoma"/>
          <w:i/>
          <w:sz w:val="28"/>
          <w:szCs w:val="28"/>
          <w:lang w:val="en-GB" w:eastAsia="en-IN"/>
        </w:rPr>
        <w:t>Quid Pro Quo</w:t>
      </w:r>
      <w:r w:rsidRPr="005A0A06">
        <w:rPr>
          <w:rFonts w:ascii="Tahoma" w:eastAsia="Times New Roman" w:hAnsi="Tahoma" w:cs="Tahoma"/>
          <w:sz w:val="28"/>
          <w:szCs w:val="28"/>
          <w:lang w:val="en-GB" w:eastAsia="en-IN"/>
        </w:rPr>
        <w:t xml:space="preserve"> arrangement for the largesse and benefit obtained by the investors from the State of Andhra Pradesh and all other aspects, and </w:t>
      </w:r>
      <w:r w:rsidRPr="005A0A06">
        <w:rPr>
          <w:rFonts w:ascii="Tahoma" w:eastAsia="Times New Roman" w:hAnsi="Tahoma" w:cs="Tahoma"/>
          <w:bCs/>
          <w:sz w:val="28"/>
          <w:szCs w:val="28"/>
          <w:lang w:val="en-GB" w:eastAsia="en-IN"/>
        </w:rPr>
        <w:t>k</w:t>
      </w:r>
      <w:r w:rsidRPr="005A0A06">
        <w:rPr>
          <w:rFonts w:ascii="Tahoma" w:eastAsia="Times New Roman" w:hAnsi="Tahoma" w:cs="Tahoma"/>
          <w:sz w:val="28"/>
          <w:szCs w:val="28"/>
          <w:lang w:val="en-GB" w:eastAsia="en-IN"/>
        </w:rPr>
        <w:t xml:space="preserve">eeping in view the scope of the public interest litigation as settled by the decisions of the Supreme Court referred to above, we have </w:t>
      </w:r>
      <w:r w:rsidRPr="005A0A06">
        <w:rPr>
          <w:rFonts w:ascii="Tahoma" w:eastAsia="Times New Roman" w:hAnsi="Tahoma" w:cs="Tahoma"/>
          <w:sz w:val="28"/>
          <w:szCs w:val="28"/>
          <w:lang w:val="en-GB" w:eastAsia="en-IN"/>
        </w:rPr>
        <w:lastRenderedPageBreak/>
        <w:t xml:space="preserve">confined ourselves to the considerations of </w:t>
      </w:r>
      <w:r w:rsidRPr="005A0A06">
        <w:rPr>
          <w:rFonts w:ascii="Tahoma" w:eastAsia="Times New Roman" w:hAnsi="Tahoma" w:cs="Tahoma"/>
          <w:i/>
          <w:sz w:val="28"/>
          <w:szCs w:val="28"/>
          <w:lang w:val="en-GB" w:eastAsia="en-IN"/>
        </w:rPr>
        <w:t>prima facie</w:t>
      </w:r>
      <w:r w:rsidRPr="005A0A06">
        <w:rPr>
          <w:rFonts w:ascii="Tahoma" w:eastAsia="Times New Roman" w:hAnsi="Tahoma" w:cs="Tahoma"/>
          <w:sz w:val="28"/>
          <w:szCs w:val="28"/>
          <w:lang w:val="en-GB" w:eastAsia="en-IN"/>
        </w:rPr>
        <w:t xml:space="preserve"> satisfaction and regard being had to t</w:t>
      </w:r>
      <w:r w:rsidRPr="005A0A06">
        <w:rPr>
          <w:rFonts w:ascii="Tahoma" w:eastAsia="Times New Roman" w:hAnsi="Tahoma" w:cs="Tahoma"/>
          <w:bCs/>
          <w:sz w:val="28"/>
          <w:szCs w:val="28"/>
          <w:lang w:val="en-GB" w:eastAsia="en-IN"/>
        </w:rPr>
        <w:t xml:space="preserve">he manner in which the investments in the group companies of respondent No.52 have been made vis-à-vis the benefits and official favours received by the investors from the Government of Andhra Pradesh, </w:t>
      </w:r>
      <w:r w:rsidRPr="005A0A06">
        <w:rPr>
          <w:rFonts w:ascii="Tahoma" w:eastAsia="Times New Roman" w:hAnsi="Tahoma" w:cs="Tahoma"/>
          <w:bCs/>
          <w:i/>
          <w:sz w:val="28"/>
          <w:szCs w:val="28"/>
          <w:lang w:val="en-GB" w:eastAsia="en-IN"/>
        </w:rPr>
        <w:t>prima facie</w:t>
      </w:r>
      <w:r w:rsidRPr="005A0A06">
        <w:rPr>
          <w:rFonts w:ascii="Tahoma" w:eastAsia="Times New Roman" w:hAnsi="Tahoma" w:cs="Tahoma"/>
          <w:bCs/>
          <w:sz w:val="28"/>
          <w:szCs w:val="28"/>
          <w:lang w:val="en-GB" w:eastAsia="en-IN"/>
        </w:rPr>
        <w:t xml:space="preserve"> we are satisfied that there are violations of the provisions of the Indian Penal Code, Prevention of Corruption Act, Prevention of Money Laundering Act apart from criminal conspiracies and commission of other related offences involving huge magnitude of investment by local and foreign companies, some located in tax haven countries, for which registration of a crime and investigation </w:t>
      </w:r>
      <w:r w:rsidRPr="005A0A06">
        <w:rPr>
          <w:rFonts w:ascii="Tahoma" w:eastAsia="Times New Roman" w:hAnsi="Tahoma" w:cs="Tahoma"/>
          <w:sz w:val="28"/>
          <w:szCs w:val="28"/>
          <w:lang w:val="en-GB" w:eastAsia="en-IN"/>
        </w:rPr>
        <w:t>to remedy the public interest which has suffered,</w:t>
      </w:r>
      <w:r w:rsidRPr="005A0A06">
        <w:rPr>
          <w:rFonts w:ascii="Tahoma" w:eastAsia="Times New Roman" w:hAnsi="Tahoma" w:cs="Tahoma"/>
          <w:bCs/>
          <w:sz w:val="28"/>
          <w:szCs w:val="28"/>
          <w:lang w:val="en-GB" w:eastAsia="en-IN"/>
        </w:rPr>
        <w:t xml:space="preserve"> is just and necessary by a well-equipped and specialized agency, having expertise to handle such situations and has the credibility. Analysing as such, the most appropriate agency would be the CBI. </w:t>
      </w:r>
    </w:p>
    <w:p w:rsidR="005A0A06" w:rsidRPr="005A0A06" w:rsidRDefault="005A0A06" w:rsidP="005A0A06">
      <w:pPr>
        <w:spacing w:after="0" w:line="240" w:lineRule="auto"/>
        <w:jc w:val="both"/>
        <w:rPr>
          <w:rFonts w:ascii="Tahoma" w:eastAsia="Times New Roman" w:hAnsi="Tahoma" w:cs="Tahoma"/>
          <w:b/>
          <w:bCs/>
          <w:sz w:val="28"/>
          <w:szCs w:val="28"/>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GB" w:eastAsia="en-IN"/>
        </w:rPr>
      </w:pPr>
      <w:r w:rsidRPr="005A0A06">
        <w:rPr>
          <w:rFonts w:ascii="Tahoma" w:eastAsia="Times New Roman" w:hAnsi="Tahoma" w:cs="Tahoma"/>
          <w:bCs/>
          <w:sz w:val="28"/>
          <w:szCs w:val="28"/>
          <w:lang w:val="en-GB" w:eastAsia="en-IN"/>
        </w:rPr>
        <w:t>53.</w:t>
      </w:r>
      <w:r w:rsidRPr="005A0A06">
        <w:rPr>
          <w:rFonts w:ascii="Tahoma" w:eastAsia="Times New Roman" w:hAnsi="Tahoma" w:cs="Tahoma"/>
          <w:sz w:val="28"/>
          <w:szCs w:val="28"/>
          <w:lang w:val="en-GB" w:eastAsia="en-IN"/>
        </w:rPr>
        <w:tab/>
        <w:t xml:space="preserve">It needs to be placed on record that the learned Senior Counsel argued that in case the Court is inclined to use the preliminary report of the CBI against the respondents, in that eventuality, they have a right to get the copy of the report to respond to it. The argument to furnish copy of a document would appear to be sound because if a document is used against a party to the litigation by the Court, on principles of </w:t>
      </w:r>
      <w:r w:rsidRPr="005A0A06">
        <w:rPr>
          <w:rFonts w:ascii="Tahoma" w:eastAsia="Times New Roman" w:hAnsi="Tahoma" w:cs="Tahoma"/>
          <w:sz w:val="28"/>
          <w:szCs w:val="28"/>
          <w:lang w:val="en-GB" w:eastAsia="en-IN"/>
        </w:rPr>
        <w:lastRenderedPageBreak/>
        <w:t xml:space="preserve">natural justice, he should be given an opportunity to deal with such document before it is used against him but will it apply to the CBI report which is now going to be the part of a Case Diary, because we have ordered registration of a crime and investigation and even against those who are not party to this writ petition? Therefore, a million dollar question would arise as to whether a copy of preliminary report could be furnished in the given facts and circumstances but this question need not be dwelt upon in this case because we have not taken the preliminary report of the CBI into consideration against the respondents and have drawn prima facie satisfaction for registration of case and investigation independently on the basis of material available on record relating to the writ petitions. We have also made it clear in the judgment rendered in Writ Petition No.29358 of 2010 that the preliminary report was resealed after perusal and it shall remain sealed, among other things in view of the contention of some of the appearing learned counsel for the respondents that in case report of the CBI becomes public, their clients may have to face condemnation in the eyes of the public by unwarranted media publicity even before completion of the investigation. For the reasons mentioned in this paragraph, we have resealed the report. </w:t>
      </w:r>
    </w:p>
    <w:p w:rsidR="005A0A06" w:rsidRPr="005A0A06" w:rsidRDefault="005A0A06" w:rsidP="005A0A06">
      <w:pPr>
        <w:spacing w:after="0" w:line="240" w:lineRule="auto"/>
        <w:jc w:val="both"/>
        <w:rPr>
          <w:rFonts w:ascii="Tahoma" w:eastAsia="Times New Roman" w:hAnsi="Tahoma" w:cs="Tahoma"/>
          <w:sz w:val="28"/>
          <w:szCs w:val="28"/>
          <w:lang w:val="en-GB" w:eastAsia="en-IN"/>
        </w:rPr>
      </w:pPr>
    </w:p>
    <w:p w:rsidR="005A0A06" w:rsidRPr="005A0A06" w:rsidRDefault="005A0A06" w:rsidP="005A0A06">
      <w:pPr>
        <w:spacing w:after="0" w:line="480" w:lineRule="auto"/>
        <w:jc w:val="both"/>
        <w:rPr>
          <w:rFonts w:ascii="Tahoma" w:eastAsia="Times New Roman" w:hAnsi="Tahoma" w:cs="Tahoma"/>
          <w:bCs/>
          <w:sz w:val="28"/>
          <w:szCs w:val="28"/>
          <w:lang w:val="en-GB" w:eastAsia="en-IN"/>
        </w:rPr>
      </w:pPr>
      <w:r w:rsidRPr="005A0A06">
        <w:rPr>
          <w:rFonts w:ascii="Tahoma" w:eastAsia="Times New Roman" w:hAnsi="Tahoma" w:cs="Tahoma"/>
          <w:bCs/>
          <w:sz w:val="28"/>
          <w:szCs w:val="28"/>
          <w:lang w:val="en-GB" w:eastAsia="en-IN"/>
        </w:rPr>
        <w:lastRenderedPageBreak/>
        <w:t>54.</w:t>
      </w:r>
      <w:r w:rsidRPr="005A0A06">
        <w:rPr>
          <w:rFonts w:ascii="Tahoma" w:eastAsia="Times New Roman" w:hAnsi="Tahoma" w:cs="Tahoma"/>
          <w:bCs/>
          <w:sz w:val="28"/>
          <w:szCs w:val="28"/>
          <w:lang w:val="en-GB" w:eastAsia="en-IN"/>
        </w:rPr>
        <w:tab/>
        <w:t xml:space="preserve">Accordingly, Writ Petition Nos.794 and 6604 of 2011 are disposed of directing the Central Bureau of Investigation to register a crime and investigate into the accusations indicated hereinabove and other aspects relevant thereto and take the investigation to its logical end in accordance with law. </w:t>
      </w:r>
    </w:p>
    <w:p w:rsidR="005A0A06" w:rsidRPr="005A0A06" w:rsidRDefault="005A0A06" w:rsidP="005A0A06">
      <w:pPr>
        <w:spacing w:after="0" w:line="240" w:lineRule="auto"/>
        <w:jc w:val="center"/>
        <w:rPr>
          <w:rFonts w:ascii="Tahoma" w:eastAsia="Times New Roman" w:hAnsi="Tahoma" w:cs="Tahoma"/>
          <w:b/>
          <w:sz w:val="28"/>
          <w:szCs w:val="28"/>
          <w:u w:val="single"/>
          <w:lang w:val="en-GB" w:eastAsia="en-IN"/>
        </w:rPr>
      </w:pPr>
    </w:p>
    <w:p w:rsidR="005A0A06" w:rsidRPr="005A0A06" w:rsidRDefault="005A0A06" w:rsidP="005A0A06">
      <w:pPr>
        <w:spacing w:after="0" w:line="240" w:lineRule="auto"/>
        <w:rPr>
          <w:rFonts w:ascii="Tahoma" w:eastAsia="Times New Roman" w:hAnsi="Tahoma" w:cs="Tahoma"/>
          <w:b/>
          <w:sz w:val="28"/>
          <w:szCs w:val="28"/>
          <w:u w:val="single"/>
          <w:lang w:val="en-GB" w:eastAsia="en-IN"/>
        </w:rPr>
      </w:pPr>
      <w:r w:rsidRPr="005A0A06">
        <w:rPr>
          <w:rFonts w:ascii="Tahoma" w:eastAsia="Times New Roman" w:hAnsi="Tahoma" w:cs="Tahoma"/>
          <w:b/>
          <w:sz w:val="28"/>
          <w:szCs w:val="28"/>
          <w:u w:val="single"/>
          <w:lang w:val="en-GB" w:eastAsia="en-IN"/>
        </w:rPr>
        <w:t>Writ Petition No.6979 of 2011</w:t>
      </w:r>
    </w:p>
    <w:p w:rsidR="005A0A06" w:rsidRPr="005A0A06" w:rsidRDefault="005A0A06" w:rsidP="005A0A06">
      <w:pPr>
        <w:spacing w:after="0" w:line="240" w:lineRule="auto"/>
        <w:rPr>
          <w:rFonts w:ascii="Tahoma" w:eastAsia="Times New Roman" w:hAnsi="Tahoma" w:cs="Tahoma"/>
          <w:b/>
          <w:bCs/>
          <w:sz w:val="28"/>
          <w:szCs w:val="28"/>
          <w:u w:val="single"/>
          <w:lang w:val="en-GB" w:eastAsia="en-IN"/>
        </w:rPr>
      </w:pPr>
    </w:p>
    <w:p w:rsidR="005A0A06" w:rsidRPr="005A0A06" w:rsidRDefault="005A0A06" w:rsidP="005A0A06">
      <w:pPr>
        <w:spacing w:after="0" w:line="240" w:lineRule="auto"/>
        <w:rPr>
          <w:rFonts w:ascii="Tahoma" w:eastAsia="Times New Roman" w:hAnsi="Tahoma" w:cs="Tahoma"/>
          <w:b/>
          <w:bCs/>
          <w:sz w:val="28"/>
          <w:szCs w:val="28"/>
          <w:u w:val="single"/>
          <w:lang w:val="en-GB"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55.</w:t>
      </w:r>
      <w:r w:rsidRPr="005A0A06">
        <w:rPr>
          <w:rFonts w:ascii="Tahoma" w:eastAsia="Times New Roman" w:hAnsi="Tahoma" w:cs="Tahoma"/>
          <w:sz w:val="28"/>
          <w:szCs w:val="28"/>
          <w:lang w:val="en-US" w:eastAsia="en-IN"/>
        </w:rPr>
        <w:tab/>
        <w:t xml:space="preserve">An Advocate - writ petitioner, in this public interest litigation, seeks a relief to call for and examine the records connected with three G.Os, referred to in the prayer clause, issued by the Government of Andhra Pradesh in favour of respondent Nos.7 to 10 and for a consequential direction for investigation into the irregularities and illegalities in investment of the companies of respondent No.7 by respondent Nos.2 to 6 and 11. In support of the relief sought, he submitted that G.O.Ms.No.318, dated 03.12.2008 has extended exemption from payment of </w:t>
      </w:r>
      <w:proofErr w:type="spellStart"/>
      <w:r w:rsidRPr="005A0A06">
        <w:rPr>
          <w:rFonts w:ascii="Tahoma" w:eastAsia="Times New Roman" w:hAnsi="Tahoma" w:cs="Tahoma"/>
          <w:sz w:val="28"/>
          <w:szCs w:val="28"/>
          <w:lang w:val="en-US" w:eastAsia="en-IN"/>
        </w:rPr>
        <w:t>seinorage</w:t>
      </w:r>
      <w:proofErr w:type="spellEnd"/>
      <w:r w:rsidRPr="005A0A06">
        <w:rPr>
          <w:rFonts w:ascii="Tahoma" w:eastAsia="Times New Roman" w:hAnsi="Tahoma" w:cs="Tahoma"/>
          <w:sz w:val="28"/>
          <w:szCs w:val="28"/>
          <w:lang w:val="en-US" w:eastAsia="en-IN"/>
        </w:rPr>
        <w:t xml:space="preserve"> fee in favour of VANPIC Projects and G.O.Ms.No.95, dated 27.03.2006 has granted limestone lease in favour of M/s. </w:t>
      </w:r>
      <w:proofErr w:type="spellStart"/>
      <w:r w:rsidRPr="005A0A06">
        <w:rPr>
          <w:rFonts w:ascii="Tahoma" w:eastAsia="Times New Roman" w:hAnsi="Tahoma" w:cs="Tahoma"/>
          <w:sz w:val="28"/>
          <w:szCs w:val="28"/>
          <w:lang w:val="en-US" w:eastAsia="en-IN"/>
        </w:rPr>
        <w:t>Raghu</w:t>
      </w:r>
      <w:proofErr w:type="spellEnd"/>
      <w:r w:rsidRPr="005A0A06">
        <w:rPr>
          <w:rFonts w:ascii="Tahoma" w:eastAsia="Times New Roman" w:hAnsi="Tahoma" w:cs="Tahoma"/>
          <w:sz w:val="28"/>
          <w:szCs w:val="28"/>
          <w:lang w:val="en-US" w:eastAsia="en-IN"/>
        </w:rPr>
        <w:t xml:space="preserve"> Ram Cements and submitted further that in his counter affidavit the seventh respondent accepts that he has taken over M/s. </w:t>
      </w:r>
      <w:proofErr w:type="spellStart"/>
      <w:r w:rsidRPr="005A0A06">
        <w:rPr>
          <w:rFonts w:ascii="Tahoma" w:eastAsia="Times New Roman" w:hAnsi="Tahoma" w:cs="Tahoma"/>
          <w:sz w:val="28"/>
          <w:szCs w:val="28"/>
          <w:lang w:val="en-US" w:eastAsia="en-IN"/>
        </w:rPr>
        <w:t>Raghu</w:t>
      </w:r>
      <w:proofErr w:type="spellEnd"/>
      <w:r w:rsidRPr="005A0A06">
        <w:rPr>
          <w:rFonts w:ascii="Tahoma" w:eastAsia="Times New Roman" w:hAnsi="Tahoma" w:cs="Tahoma"/>
          <w:sz w:val="28"/>
          <w:szCs w:val="28"/>
          <w:lang w:val="en-US" w:eastAsia="en-IN"/>
        </w:rPr>
        <w:t xml:space="preserve"> Ram Cements on 06.08.2008 and named it as M/s. </w:t>
      </w:r>
      <w:proofErr w:type="spellStart"/>
      <w:r w:rsidRPr="005A0A06">
        <w:rPr>
          <w:rFonts w:ascii="Tahoma" w:eastAsia="Times New Roman" w:hAnsi="Tahoma" w:cs="Tahoma"/>
          <w:sz w:val="28"/>
          <w:szCs w:val="28"/>
          <w:lang w:val="en-US" w:eastAsia="en-IN"/>
        </w:rPr>
        <w:t>Bharathi</w:t>
      </w:r>
      <w:proofErr w:type="spellEnd"/>
      <w:r w:rsidRPr="005A0A06">
        <w:rPr>
          <w:rFonts w:ascii="Tahoma" w:eastAsia="Times New Roman" w:hAnsi="Tahoma" w:cs="Tahoma"/>
          <w:sz w:val="28"/>
          <w:szCs w:val="28"/>
          <w:lang w:val="en-US" w:eastAsia="en-IN"/>
        </w:rPr>
        <w:t xml:space="preserve"> Cements. Learned counsel refers to the resolution of Board of M/s. </w:t>
      </w:r>
      <w:proofErr w:type="spellStart"/>
      <w:r w:rsidRPr="005A0A06">
        <w:rPr>
          <w:rFonts w:ascii="Tahoma" w:eastAsia="Times New Roman" w:hAnsi="Tahoma" w:cs="Tahoma"/>
          <w:sz w:val="28"/>
          <w:szCs w:val="28"/>
          <w:lang w:val="en-US" w:eastAsia="en-IN"/>
        </w:rPr>
        <w:lastRenderedPageBreak/>
        <w:t>Raghu</w:t>
      </w:r>
      <w:proofErr w:type="spellEnd"/>
      <w:r w:rsidRPr="005A0A06">
        <w:rPr>
          <w:rFonts w:ascii="Tahoma" w:eastAsia="Times New Roman" w:hAnsi="Tahoma" w:cs="Tahoma"/>
          <w:sz w:val="28"/>
          <w:szCs w:val="28"/>
          <w:lang w:val="en-US" w:eastAsia="en-IN"/>
        </w:rPr>
        <w:t xml:space="preserve"> Ram Cements dated 25.01.2007 to contend that the seventh respondent and his group have been allotted equity of 4,20,10,000 shares of M/s. </w:t>
      </w:r>
      <w:proofErr w:type="spellStart"/>
      <w:r w:rsidRPr="005A0A06">
        <w:rPr>
          <w:rFonts w:ascii="Tahoma" w:eastAsia="Times New Roman" w:hAnsi="Tahoma" w:cs="Tahoma"/>
          <w:sz w:val="28"/>
          <w:szCs w:val="28"/>
          <w:lang w:val="en-US" w:eastAsia="en-IN"/>
        </w:rPr>
        <w:t>Raghu</w:t>
      </w:r>
      <w:proofErr w:type="spellEnd"/>
      <w:r w:rsidRPr="005A0A06">
        <w:rPr>
          <w:rFonts w:ascii="Tahoma" w:eastAsia="Times New Roman" w:hAnsi="Tahoma" w:cs="Tahoma"/>
          <w:sz w:val="28"/>
          <w:szCs w:val="28"/>
          <w:lang w:val="en-US" w:eastAsia="en-IN"/>
        </w:rPr>
        <w:t xml:space="preserve"> Ram Cements and seeks to contend that even before the formal take over in 2008, the seventh respondent would control M/s. </w:t>
      </w:r>
      <w:proofErr w:type="spellStart"/>
      <w:r w:rsidRPr="005A0A06">
        <w:rPr>
          <w:rFonts w:ascii="Tahoma" w:eastAsia="Times New Roman" w:hAnsi="Tahoma" w:cs="Tahoma"/>
          <w:sz w:val="28"/>
          <w:szCs w:val="28"/>
          <w:lang w:val="en-US" w:eastAsia="en-IN"/>
        </w:rPr>
        <w:t>Raghu</w:t>
      </w:r>
      <w:proofErr w:type="spellEnd"/>
      <w:r w:rsidRPr="005A0A06">
        <w:rPr>
          <w:rFonts w:ascii="Tahoma" w:eastAsia="Times New Roman" w:hAnsi="Tahoma" w:cs="Tahoma"/>
          <w:sz w:val="28"/>
          <w:szCs w:val="28"/>
          <w:lang w:val="en-US" w:eastAsia="en-IN"/>
        </w:rPr>
        <w:t xml:space="preserve"> Ram Cements and on account thereof, G.O.Ms.No.95 was issued by the Government in favour of M/s. </w:t>
      </w:r>
      <w:proofErr w:type="spellStart"/>
      <w:r w:rsidRPr="005A0A06">
        <w:rPr>
          <w:rFonts w:ascii="Tahoma" w:eastAsia="Times New Roman" w:hAnsi="Tahoma" w:cs="Tahoma"/>
          <w:sz w:val="28"/>
          <w:szCs w:val="28"/>
          <w:lang w:val="en-US" w:eastAsia="en-IN"/>
        </w:rPr>
        <w:t>Raghu</w:t>
      </w:r>
      <w:proofErr w:type="spellEnd"/>
      <w:r w:rsidRPr="005A0A06">
        <w:rPr>
          <w:rFonts w:ascii="Tahoma" w:eastAsia="Times New Roman" w:hAnsi="Tahoma" w:cs="Tahoma"/>
          <w:sz w:val="28"/>
          <w:szCs w:val="28"/>
          <w:lang w:val="en-US" w:eastAsia="en-IN"/>
        </w:rPr>
        <w:t xml:space="preserve"> Ram Cements granting mining lease for limestone on an extent of 2,037.52 acres for a period of 30 years.</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56.</w:t>
      </w:r>
      <w:r w:rsidRPr="005A0A06">
        <w:rPr>
          <w:rFonts w:ascii="Tahoma" w:eastAsia="Times New Roman" w:hAnsi="Tahoma" w:cs="Tahoma"/>
          <w:sz w:val="28"/>
          <w:szCs w:val="28"/>
          <w:lang w:val="en-US" w:eastAsia="en-IN"/>
        </w:rPr>
        <w:tab/>
        <w:t xml:space="preserve">Learned counsel also relies upon a copy of form-II filed by M/s. </w:t>
      </w:r>
      <w:proofErr w:type="spellStart"/>
      <w:r w:rsidRPr="005A0A06">
        <w:rPr>
          <w:rFonts w:ascii="Tahoma" w:eastAsia="Times New Roman" w:hAnsi="Tahoma" w:cs="Tahoma"/>
          <w:sz w:val="28"/>
          <w:szCs w:val="28"/>
          <w:lang w:val="en-US" w:eastAsia="en-IN"/>
        </w:rPr>
        <w:t>Jagathi</w:t>
      </w:r>
      <w:proofErr w:type="spellEnd"/>
      <w:r w:rsidRPr="005A0A06">
        <w:rPr>
          <w:rFonts w:ascii="Tahoma" w:eastAsia="Times New Roman" w:hAnsi="Tahoma" w:cs="Tahoma"/>
          <w:sz w:val="28"/>
          <w:szCs w:val="28"/>
          <w:lang w:val="en-US" w:eastAsia="en-IN"/>
        </w:rPr>
        <w:t xml:space="preserve"> Publications Private Limited with the Registrar of Companies informing allotment of shares. The list of allotment shows allotment in favour of M/s. Gilchrist Investment Private Limited to the extent of 5,55,554 shares for a value of Rs.19,44,43,900/-; M/s. Alpha Villas Private Limited to the extent of 4,16,666 shares for a value of Rs.14,58,33,1000/; M/s. Alpha Avenues Private Limited to the extent of 2,50,000 shares for Rs.8,75,00,000/- and M/s. </w:t>
      </w:r>
      <w:proofErr w:type="spellStart"/>
      <w:r w:rsidRPr="005A0A06">
        <w:rPr>
          <w:rFonts w:ascii="Tahoma" w:eastAsia="Times New Roman" w:hAnsi="Tahoma" w:cs="Tahoma"/>
          <w:sz w:val="28"/>
          <w:szCs w:val="28"/>
          <w:lang w:val="en-US" w:eastAsia="en-IN"/>
        </w:rPr>
        <w:t>Sandesh</w:t>
      </w:r>
      <w:proofErr w:type="spellEnd"/>
      <w:r w:rsidRPr="005A0A06">
        <w:rPr>
          <w:rFonts w:ascii="Tahoma" w:eastAsia="Times New Roman" w:hAnsi="Tahoma" w:cs="Tahoma"/>
          <w:sz w:val="28"/>
          <w:szCs w:val="28"/>
          <w:lang w:val="en-US" w:eastAsia="en-IN"/>
        </w:rPr>
        <w:t xml:space="preserve"> Labs Private Limited to the extent of 6,66,664 for Rs.23,33,32,400/-. Learned counsel seeks to connect these allotments to various GOs issued by the Government to the promoter/director of all the aforesaid companies. One Mr. N. Prasad and his brother relies upon G.O.Ms.No.29, dated </w:t>
      </w:r>
      <w:r w:rsidRPr="005A0A06">
        <w:rPr>
          <w:rFonts w:ascii="Tahoma" w:eastAsia="Times New Roman" w:hAnsi="Tahoma" w:cs="Tahoma"/>
          <w:sz w:val="28"/>
          <w:szCs w:val="28"/>
          <w:lang w:val="en-US" w:eastAsia="en-IN"/>
        </w:rPr>
        <w:lastRenderedPageBreak/>
        <w:t xml:space="preserve">07.07.2008, revising port limits of VANPIC and G.O.Ms.No.30, dated 10.07.2008 awarding 2000 acres each for the two ports under VANPIC project on build, operate and transfer basis. However, the said GOs are not produced, but the learned counsel has produced a copy of Form – 32 filed before the Registrar of Companies with respect to Ms/. </w:t>
      </w:r>
      <w:proofErr w:type="gramStart"/>
      <w:r w:rsidRPr="005A0A06">
        <w:rPr>
          <w:rFonts w:ascii="Tahoma" w:eastAsia="Times New Roman" w:hAnsi="Tahoma" w:cs="Tahoma"/>
          <w:sz w:val="28"/>
          <w:szCs w:val="28"/>
          <w:lang w:val="en-US" w:eastAsia="en-IN"/>
        </w:rPr>
        <w:t xml:space="preserve">Gilchrist Investment Private Limited, which shows the name of the Managing Director as Mr. </w:t>
      </w:r>
      <w:proofErr w:type="spellStart"/>
      <w:r w:rsidRPr="005A0A06">
        <w:rPr>
          <w:rFonts w:ascii="Tahoma" w:eastAsia="Times New Roman" w:hAnsi="Tahoma" w:cs="Tahoma"/>
          <w:sz w:val="28"/>
          <w:szCs w:val="28"/>
          <w:lang w:val="en-US" w:eastAsia="en-IN"/>
        </w:rPr>
        <w:t>Nimmagadda</w:t>
      </w:r>
      <w:proofErr w:type="spellEnd"/>
      <w:r w:rsidRPr="005A0A06">
        <w:rPr>
          <w:rFonts w:ascii="Tahoma" w:eastAsia="Times New Roman" w:hAnsi="Tahoma" w:cs="Tahoma"/>
          <w:sz w:val="28"/>
          <w:szCs w:val="28"/>
          <w:lang w:val="en-US" w:eastAsia="en-IN"/>
        </w:rPr>
        <w:t xml:space="preserve"> </w:t>
      </w:r>
      <w:proofErr w:type="spellStart"/>
      <w:r w:rsidRPr="005A0A06">
        <w:rPr>
          <w:rFonts w:ascii="Tahoma" w:eastAsia="Times New Roman" w:hAnsi="Tahoma" w:cs="Tahoma"/>
          <w:sz w:val="28"/>
          <w:szCs w:val="28"/>
          <w:lang w:val="en-US" w:eastAsia="en-IN"/>
        </w:rPr>
        <w:t>Prakash</w:t>
      </w:r>
      <w:proofErr w:type="spellEnd"/>
      <w:r w:rsidRPr="005A0A06">
        <w:rPr>
          <w:rFonts w:ascii="Tahoma" w:eastAsia="Times New Roman" w:hAnsi="Tahoma" w:cs="Tahoma"/>
          <w:sz w:val="28"/>
          <w:szCs w:val="28"/>
          <w:lang w:val="en-US" w:eastAsia="en-IN"/>
        </w:rPr>
        <w:t>, who is said to be brother of Mr. N. Prasad.</w:t>
      </w:r>
      <w:proofErr w:type="gramEnd"/>
      <w:r w:rsidRPr="005A0A06">
        <w:rPr>
          <w:rFonts w:ascii="Tahoma" w:eastAsia="Times New Roman" w:hAnsi="Tahoma" w:cs="Tahoma"/>
          <w:sz w:val="28"/>
          <w:szCs w:val="28"/>
          <w:lang w:val="en-US" w:eastAsia="en-IN"/>
        </w:rPr>
        <w:t xml:space="preserve"> On the basis of the aforesaid material, the learned counsel seeks to contend that the investing group companies in M/s. </w:t>
      </w:r>
      <w:proofErr w:type="spellStart"/>
      <w:r w:rsidRPr="005A0A06">
        <w:rPr>
          <w:rFonts w:ascii="Tahoma" w:eastAsia="Times New Roman" w:hAnsi="Tahoma" w:cs="Tahoma"/>
          <w:sz w:val="28"/>
          <w:szCs w:val="28"/>
          <w:lang w:val="en-US" w:eastAsia="en-IN"/>
        </w:rPr>
        <w:t>Jagathi</w:t>
      </w:r>
      <w:proofErr w:type="spellEnd"/>
      <w:r w:rsidRPr="005A0A06">
        <w:rPr>
          <w:rFonts w:ascii="Tahoma" w:eastAsia="Times New Roman" w:hAnsi="Tahoma" w:cs="Tahoma"/>
          <w:sz w:val="28"/>
          <w:szCs w:val="28"/>
          <w:lang w:val="en-US" w:eastAsia="en-IN"/>
        </w:rPr>
        <w:t xml:space="preserve"> Publications, all belong to Mr. N. Prasad, and in return he has been granted VANPIC project with the benefits aforesaid.</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57.</w:t>
      </w:r>
      <w:r w:rsidRPr="005A0A06">
        <w:rPr>
          <w:rFonts w:ascii="Tahoma" w:eastAsia="Times New Roman" w:hAnsi="Tahoma" w:cs="Tahoma"/>
          <w:sz w:val="28"/>
          <w:szCs w:val="28"/>
          <w:lang w:val="en-US" w:eastAsia="en-IN"/>
        </w:rPr>
        <w:tab/>
        <w:t xml:space="preserve">Mr. </w:t>
      </w:r>
      <w:proofErr w:type="spellStart"/>
      <w:r w:rsidRPr="005A0A06">
        <w:rPr>
          <w:rFonts w:ascii="Tahoma" w:eastAsia="Times New Roman" w:hAnsi="Tahoma" w:cs="Tahoma"/>
          <w:sz w:val="28"/>
          <w:szCs w:val="28"/>
          <w:lang w:val="en-US" w:eastAsia="en-IN"/>
        </w:rPr>
        <w:t>Vedula</w:t>
      </w:r>
      <w:proofErr w:type="spellEnd"/>
      <w:r w:rsidRPr="005A0A06">
        <w:rPr>
          <w:rFonts w:ascii="Tahoma" w:eastAsia="Times New Roman" w:hAnsi="Tahoma" w:cs="Tahoma"/>
          <w:sz w:val="28"/>
          <w:szCs w:val="28"/>
          <w:lang w:val="en-US" w:eastAsia="en-IN"/>
        </w:rPr>
        <w:t xml:space="preserve"> </w:t>
      </w:r>
      <w:proofErr w:type="spellStart"/>
      <w:r w:rsidRPr="005A0A06">
        <w:rPr>
          <w:rFonts w:ascii="Tahoma" w:eastAsia="Times New Roman" w:hAnsi="Tahoma" w:cs="Tahoma"/>
          <w:sz w:val="28"/>
          <w:szCs w:val="28"/>
          <w:lang w:val="en-US" w:eastAsia="en-IN"/>
        </w:rPr>
        <w:t>Venkataramana</w:t>
      </w:r>
      <w:proofErr w:type="spellEnd"/>
      <w:r w:rsidRPr="005A0A06">
        <w:rPr>
          <w:rFonts w:ascii="Tahoma" w:eastAsia="Times New Roman" w:hAnsi="Tahoma" w:cs="Tahoma"/>
          <w:sz w:val="28"/>
          <w:szCs w:val="28"/>
          <w:lang w:val="en-US" w:eastAsia="en-IN"/>
        </w:rPr>
        <w:t xml:space="preserve">, learned Senior Counsel appearing for the seventh respondent has, in the first instance, pointed out several deficiencies in the writ petition purported to be filed in public interest. Learned Senior Counsel relies upon averments in </w:t>
      </w:r>
      <w:proofErr w:type="spellStart"/>
      <w:r w:rsidRPr="005A0A06">
        <w:rPr>
          <w:rFonts w:ascii="Tahoma" w:eastAsia="Times New Roman" w:hAnsi="Tahoma" w:cs="Tahoma"/>
          <w:sz w:val="28"/>
          <w:szCs w:val="28"/>
          <w:lang w:val="en-US" w:eastAsia="en-IN"/>
        </w:rPr>
        <w:t>paras</w:t>
      </w:r>
      <w:proofErr w:type="spellEnd"/>
      <w:r w:rsidRPr="005A0A06">
        <w:rPr>
          <w:rFonts w:ascii="Tahoma" w:eastAsia="Times New Roman" w:hAnsi="Tahoma" w:cs="Tahoma"/>
          <w:sz w:val="28"/>
          <w:szCs w:val="28"/>
          <w:lang w:val="en-US" w:eastAsia="en-IN"/>
        </w:rPr>
        <w:t xml:space="preserve"> 10 to 14 of the affidavit as well as the verification of the affidavit and contends that the petitioner has not based the writ petition on any authentic source of information nor it appears to be a responsible writ petition, especially when an advocate is the petitioner. He submits that no source of information or any document is disclosed and merely on the basis of </w:t>
      </w:r>
      <w:r w:rsidRPr="005A0A06">
        <w:rPr>
          <w:rFonts w:ascii="Tahoma" w:eastAsia="Times New Roman" w:hAnsi="Tahoma" w:cs="Tahoma"/>
          <w:sz w:val="28"/>
          <w:szCs w:val="28"/>
          <w:lang w:val="en-US" w:eastAsia="en-IN"/>
        </w:rPr>
        <w:lastRenderedPageBreak/>
        <w:t>downloaded copies from the internet, the argument is sought to be built. Learned Senior Counsel also relies upon the detailed counter affidavit filed on behalf of the seventh respondent and according to him, the said counter affidavit explains every allegation made by the petitioner for which no rejoinder has been filed by the petitioner. Learned Senior Counsel, therefore, submitted that this writ petition ought to be dismissed on preliminary objections.</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58.</w:t>
      </w:r>
      <w:r w:rsidRPr="005A0A06">
        <w:rPr>
          <w:rFonts w:ascii="Tahoma" w:eastAsia="Times New Roman" w:hAnsi="Tahoma" w:cs="Tahoma"/>
          <w:sz w:val="28"/>
          <w:szCs w:val="28"/>
          <w:lang w:val="en-US" w:eastAsia="en-IN"/>
        </w:rPr>
        <w:tab/>
        <w:t>Learned counsel for the third respondent – Securities Exchange Board of India (SEBI) – has filed a counter affidavit stating that none of the companies named are listed companies and even otherwise there is no material before SEBI to take action under Section 11 of the SEBI Act.</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59.</w:t>
      </w:r>
      <w:r w:rsidRPr="005A0A06">
        <w:rPr>
          <w:rFonts w:ascii="Tahoma" w:eastAsia="Times New Roman" w:hAnsi="Tahoma" w:cs="Tahoma"/>
          <w:sz w:val="28"/>
          <w:szCs w:val="28"/>
          <w:lang w:val="en-US" w:eastAsia="en-IN"/>
        </w:rPr>
        <w:tab/>
        <w:t>Learned counsel for the eighth respondent adopted the submission of the learned Senior Counsel, referred to above and contended that no relief should be granted against the eighth respondent.</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60.</w:t>
      </w:r>
      <w:r w:rsidRPr="005A0A06">
        <w:rPr>
          <w:rFonts w:ascii="Tahoma" w:eastAsia="Times New Roman" w:hAnsi="Tahoma" w:cs="Tahoma"/>
          <w:sz w:val="28"/>
          <w:szCs w:val="28"/>
          <w:lang w:val="en-US" w:eastAsia="en-IN"/>
        </w:rPr>
        <w:tab/>
        <w:t xml:space="preserve">We have considered the submissions. So far as the deficiencies in the affidavit and verification of the affidavit and the </w:t>
      </w:r>
      <w:proofErr w:type="spellStart"/>
      <w:r w:rsidRPr="005A0A06">
        <w:rPr>
          <w:rFonts w:ascii="Tahoma" w:eastAsia="Times New Roman" w:hAnsi="Tahoma" w:cs="Tahoma"/>
          <w:sz w:val="28"/>
          <w:szCs w:val="28"/>
          <w:lang w:val="en-US" w:eastAsia="en-IN"/>
        </w:rPr>
        <w:t>bonafides</w:t>
      </w:r>
      <w:proofErr w:type="spellEnd"/>
      <w:r w:rsidRPr="005A0A06">
        <w:rPr>
          <w:rFonts w:ascii="Tahoma" w:eastAsia="Times New Roman" w:hAnsi="Tahoma" w:cs="Tahoma"/>
          <w:sz w:val="28"/>
          <w:szCs w:val="28"/>
          <w:lang w:val="en-US" w:eastAsia="en-IN"/>
        </w:rPr>
        <w:t xml:space="preserve"> required of a petitioner, who approaches the Court in public interest, are concerned, the objections raised by the learned senior counsel appear to be tenable. The petitioner himself states in para 10 of the affidavit that </w:t>
      </w:r>
      <w:r w:rsidRPr="005A0A06">
        <w:rPr>
          <w:rFonts w:ascii="Tahoma" w:eastAsia="Times New Roman" w:hAnsi="Tahoma" w:cs="Tahoma"/>
          <w:sz w:val="28"/>
          <w:szCs w:val="28"/>
          <w:lang w:val="en-US" w:eastAsia="en-IN"/>
        </w:rPr>
        <w:lastRenderedPageBreak/>
        <w:t xml:space="preserve">he is aware of Taken-up Writ Petition No.794 of 2011 and Writ Petition No.6604 of 2011 pending before this Court. The basic contentions raised by him are already covered by the material produced in Taken-up Writ Petition No.794 of 2011 as well as connected Writ Petition No.6604 of 2011. This writ petition is, therefore, only a reiteration of the self-same pleas and is based upon the downloaded documents from the internet. The present writ petition, therefore, does not satisfy the requirements as per rules of this Court for a public interest litigation and as such, is not </w:t>
      </w:r>
      <w:proofErr w:type="spellStart"/>
      <w:r w:rsidRPr="005A0A06">
        <w:rPr>
          <w:rFonts w:ascii="Tahoma" w:eastAsia="Times New Roman" w:hAnsi="Tahoma" w:cs="Tahoma"/>
          <w:sz w:val="28"/>
          <w:szCs w:val="28"/>
          <w:lang w:val="en-US" w:eastAsia="en-IN"/>
        </w:rPr>
        <w:t>entertainable</w:t>
      </w:r>
      <w:proofErr w:type="spellEnd"/>
      <w:r w:rsidRPr="005A0A06">
        <w:rPr>
          <w:rFonts w:ascii="Tahoma" w:eastAsia="Times New Roman" w:hAnsi="Tahoma" w:cs="Tahoma"/>
          <w:sz w:val="28"/>
          <w:szCs w:val="28"/>
          <w:lang w:val="en-US" w:eastAsia="en-IN"/>
        </w:rPr>
        <w:t xml:space="preserve">, as the petitioner has failed to explain and substantiate the source and authenticity of the information relied upon. Even otherwise, the aspects sought to be contended in this writ petition are already under consideration in Taken-up Writ Petition No.794 of 2011 and Writ Petition No.6604 of 2011. </w:t>
      </w:r>
    </w:p>
    <w:p w:rsidR="005A0A06" w:rsidRPr="005A0A06" w:rsidRDefault="005A0A06" w:rsidP="005A0A06">
      <w:pPr>
        <w:spacing w:after="0" w:line="240" w:lineRule="auto"/>
        <w:jc w:val="both"/>
        <w:rPr>
          <w:rFonts w:ascii="Tahoma" w:eastAsia="Times New Roman" w:hAnsi="Tahoma" w:cs="Tahoma"/>
          <w:sz w:val="28"/>
          <w:szCs w:val="28"/>
          <w:lang w:val="en-US" w:eastAsia="en-IN"/>
        </w:rPr>
      </w:pPr>
    </w:p>
    <w:p w:rsidR="005A0A06" w:rsidRPr="005A0A06" w:rsidRDefault="005A0A06" w:rsidP="005A0A06">
      <w:pPr>
        <w:spacing w:after="0" w:line="480" w:lineRule="auto"/>
        <w:jc w:val="both"/>
        <w:rPr>
          <w:rFonts w:ascii="Tahoma" w:eastAsia="Times New Roman" w:hAnsi="Tahoma" w:cs="Tahoma"/>
          <w:sz w:val="28"/>
          <w:szCs w:val="28"/>
          <w:lang w:val="en-US" w:eastAsia="en-IN"/>
        </w:rPr>
      </w:pPr>
      <w:r w:rsidRPr="005A0A06">
        <w:rPr>
          <w:rFonts w:ascii="Tahoma" w:eastAsia="Times New Roman" w:hAnsi="Tahoma" w:cs="Tahoma"/>
          <w:sz w:val="28"/>
          <w:szCs w:val="28"/>
          <w:lang w:val="en-US" w:eastAsia="en-IN"/>
        </w:rPr>
        <w:t>61.</w:t>
      </w:r>
      <w:r w:rsidRPr="005A0A06">
        <w:rPr>
          <w:rFonts w:ascii="Tahoma" w:eastAsia="Times New Roman" w:hAnsi="Tahoma" w:cs="Tahoma"/>
          <w:sz w:val="28"/>
          <w:szCs w:val="28"/>
          <w:lang w:val="en-US" w:eastAsia="en-IN"/>
        </w:rPr>
        <w:tab/>
        <w:t>We, therefore, decline to entertain Writ Petition No.6979 of 2011 and it is accordingly dismissed.</w:t>
      </w:r>
    </w:p>
    <w:p w:rsidR="005A0A06" w:rsidRPr="005A0A06" w:rsidRDefault="005A0A06" w:rsidP="005A0A06">
      <w:pPr>
        <w:spacing w:after="0" w:line="240" w:lineRule="auto"/>
        <w:jc w:val="center"/>
        <w:rPr>
          <w:rFonts w:ascii="Tahoma" w:eastAsia="Times New Roman" w:hAnsi="Tahoma" w:cs="Tahoma"/>
          <w:b/>
          <w:sz w:val="28"/>
          <w:szCs w:val="28"/>
          <w:u w:val="single"/>
          <w:lang w:val="en-GB" w:eastAsia="en-IN"/>
        </w:rPr>
      </w:pPr>
    </w:p>
    <w:p w:rsidR="005A0A06" w:rsidRPr="005A0A06" w:rsidRDefault="005A0A06" w:rsidP="005A0A06">
      <w:pPr>
        <w:tabs>
          <w:tab w:val="center" w:pos="4153"/>
          <w:tab w:val="right" w:pos="8306"/>
        </w:tabs>
        <w:spacing w:after="0" w:line="240" w:lineRule="auto"/>
        <w:rPr>
          <w:rFonts w:ascii="Tahoma" w:eastAsia="Times New Roman" w:hAnsi="Tahoma" w:cs="Tahoma"/>
          <w:bCs/>
          <w:sz w:val="28"/>
          <w:szCs w:val="28"/>
          <w:lang w:val="en-GB" w:eastAsia="en-IN"/>
        </w:rPr>
      </w:pPr>
    </w:p>
    <w:p w:rsidR="005A0A06" w:rsidRPr="005A0A06" w:rsidRDefault="005A0A06" w:rsidP="005A0A06">
      <w:pPr>
        <w:tabs>
          <w:tab w:val="center" w:pos="4153"/>
          <w:tab w:val="right" w:pos="8306"/>
        </w:tabs>
        <w:spacing w:after="0" w:line="240" w:lineRule="auto"/>
        <w:rPr>
          <w:rFonts w:ascii="Tahoma" w:eastAsia="Times New Roman" w:hAnsi="Tahoma" w:cs="Tahoma"/>
          <w:sz w:val="28"/>
          <w:szCs w:val="28"/>
          <w:lang w:val="en-GB" w:eastAsia="en-IN"/>
        </w:rPr>
      </w:pPr>
      <w:r w:rsidRPr="005A0A06">
        <w:rPr>
          <w:rFonts w:ascii="Tahoma" w:eastAsia="Times New Roman" w:hAnsi="Tahoma" w:cs="Tahoma"/>
          <w:bCs/>
          <w:sz w:val="28"/>
          <w:szCs w:val="28"/>
          <w:lang w:val="en-GB" w:eastAsia="en-IN"/>
        </w:rPr>
        <w:t>VILAS V. AFZULPURKAR, J.</w:t>
      </w:r>
      <w:r w:rsidRPr="005A0A06">
        <w:rPr>
          <w:rFonts w:ascii="Tahoma" w:eastAsia="Times New Roman" w:hAnsi="Tahoma" w:cs="Tahoma"/>
          <w:sz w:val="28"/>
          <w:szCs w:val="28"/>
          <w:lang w:val="en-GB" w:eastAsia="en-IN"/>
        </w:rPr>
        <w:t xml:space="preserve"> NISAR AHMAD KAKRU, C.J.</w:t>
      </w:r>
    </w:p>
    <w:p w:rsidR="005A0A06" w:rsidRPr="005A0A06" w:rsidRDefault="005A0A06" w:rsidP="005A0A06">
      <w:pPr>
        <w:spacing w:after="0" w:line="240" w:lineRule="auto"/>
        <w:ind w:firstLine="720"/>
        <w:rPr>
          <w:rFonts w:ascii="Tahoma" w:eastAsia="Times New Roman" w:hAnsi="Tahoma" w:cs="Tahoma"/>
          <w:sz w:val="28"/>
          <w:szCs w:val="28"/>
          <w:lang w:val="en-GB" w:eastAsia="en-IN"/>
        </w:rPr>
      </w:pPr>
    </w:p>
    <w:p w:rsidR="005A0A06" w:rsidRPr="005A0A06" w:rsidRDefault="005A0A06" w:rsidP="005A0A06">
      <w:pPr>
        <w:spacing w:after="0" w:line="240" w:lineRule="auto"/>
        <w:ind w:firstLine="720"/>
        <w:rPr>
          <w:rFonts w:ascii="Tahoma" w:eastAsia="Times New Roman" w:hAnsi="Tahoma" w:cs="Tahoma"/>
          <w:sz w:val="28"/>
          <w:szCs w:val="28"/>
          <w:lang w:val="en-GB" w:eastAsia="en-IN"/>
        </w:rPr>
      </w:pPr>
    </w:p>
    <w:p w:rsidR="005A0A06" w:rsidRPr="005A0A06" w:rsidRDefault="005A0A06" w:rsidP="005A0A06">
      <w:pPr>
        <w:spacing w:after="0" w:line="240" w:lineRule="auto"/>
        <w:rPr>
          <w:rFonts w:ascii="Tahoma" w:eastAsia="Times New Roman" w:hAnsi="Tahoma" w:cs="Tahoma"/>
          <w:sz w:val="28"/>
          <w:szCs w:val="28"/>
          <w:lang w:val="en-GB" w:eastAsia="en-IN"/>
        </w:rPr>
      </w:pPr>
      <w:r w:rsidRPr="005A0A06">
        <w:rPr>
          <w:rFonts w:ascii="Tahoma" w:eastAsia="Times New Roman" w:hAnsi="Tahoma" w:cs="Tahoma"/>
          <w:sz w:val="28"/>
          <w:szCs w:val="28"/>
          <w:lang w:val="en-GB" w:eastAsia="en-IN"/>
        </w:rPr>
        <w:t>10</w:t>
      </w:r>
      <w:r w:rsidRPr="005A0A06">
        <w:rPr>
          <w:rFonts w:ascii="Tahoma" w:eastAsia="Times New Roman" w:hAnsi="Tahoma" w:cs="Tahoma"/>
          <w:sz w:val="28"/>
          <w:szCs w:val="28"/>
          <w:vertAlign w:val="superscript"/>
          <w:lang w:val="en-GB" w:eastAsia="en-IN"/>
        </w:rPr>
        <w:t>TH</w:t>
      </w:r>
      <w:r w:rsidRPr="005A0A06">
        <w:rPr>
          <w:rFonts w:ascii="Tahoma" w:eastAsia="Times New Roman" w:hAnsi="Tahoma" w:cs="Tahoma"/>
          <w:sz w:val="28"/>
          <w:szCs w:val="28"/>
          <w:lang w:val="en-GB" w:eastAsia="en-IN"/>
        </w:rPr>
        <w:t xml:space="preserve"> August, 2011</w:t>
      </w:r>
    </w:p>
    <w:p w:rsidR="005A0A06" w:rsidRPr="005A0A06" w:rsidRDefault="005A0A06" w:rsidP="005A0A06">
      <w:pPr>
        <w:spacing w:after="0" w:line="240" w:lineRule="auto"/>
        <w:jc w:val="both"/>
        <w:rPr>
          <w:rFonts w:ascii="Tahoma" w:eastAsia="Times New Roman" w:hAnsi="Tahoma" w:cs="Tahoma"/>
          <w:bCs/>
          <w:sz w:val="28"/>
          <w:szCs w:val="28"/>
          <w:lang w:val="en-GB" w:eastAsia="en-IN"/>
        </w:rPr>
      </w:pPr>
    </w:p>
    <w:p w:rsidR="005A0A06" w:rsidRPr="005A0A06" w:rsidRDefault="005A0A06" w:rsidP="005A0A06">
      <w:pPr>
        <w:spacing w:after="0" w:line="240" w:lineRule="auto"/>
        <w:jc w:val="both"/>
        <w:rPr>
          <w:rFonts w:ascii="Tahoma" w:eastAsia="Times New Roman" w:hAnsi="Tahoma" w:cs="Tahoma"/>
          <w:bCs/>
          <w:sz w:val="28"/>
          <w:szCs w:val="28"/>
          <w:lang w:val="en-GB" w:eastAsia="en-IN"/>
        </w:rPr>
      </w:pPr>
    </w:p>
    <w:p w:rsidR="005A0A06" w:rsidRPr="005A0A06" w:rsidRDefault="005A0A06" w:rsidP="005A0A06">
      <w:pPr>
        <w:spacing w:after="0" w:line="240" w:lineRule="auto"/>
        <w:jc w:val="both"/>
        <w:rPr>
          <w:rFonts w:ascii="Tahoma" w:eastAsia="Times New Roman" w:hAnsi="Tahoma" w:cs="Tahoma"/>
          <w:bCs/>
          <w:sz w:val="28"/>
          <w:szCs w:val="28"/>
          <w:lang w:val="en-GB" w:eastAsia="en-IN"/>
        </w:rPr>
      </w:pPr>
    </w:p>
    <w:p w:rsidR="005A0A06" w:rsidRPr="005A0A06" w:rsidRDefault="005A0A06" w:rsidP="005A0A06">
      <w:pPr>
        <w:spacing w:after="0" w:line="240" w:lineRule="auto"/>
        <w:jc w:val="both"/>
        <w:rPr>
          <w:rFonts w:ascii="Tahoma" w:eastAsia="Times New Roman" w:hAnsi="Tahoma" w:cs="Tahoma"/>
          <w:bCs/>
          <w:sz w:val="24"/>
          <w:szCs w:val="28"/>
          <w:lang w:val="en-GB" w:eastAsia="en-IN"/>
        </w:rPr>
      </w:pPr>
      <w:r w:rsidRPr="005A0A06">
        <w:rPr>
          <w:rFonts w:ascii="Tahoma" w:eastAsia="Times New Roman" w:hAnsi="Tahoma" w:cs="Tahoma"/>
          <w:bCs/>
          <w:sz w:val="24"/>
          <w:szCs w:val="28"/>
          <w:lang w:val="en-GB" w:eastAsia="en-IN"/>
        </w:rPr>
        <w:t xml:space="preserve">LR COPY </w:t>
      </w:r>
      <w:proofErr w:type="gramStart"/>
      <w:r w:rsidRPr="005A0A06">
        <w:rPr>
          <w:rFonts w:ascii="Tahoma" w:eastAsia="Times New Roman" w:hAnsi="Tahoma" w:cs="Tahoma"/>
          <w:bCs/>
          <w:sz w:val="24"/>
          <w:szCs w:val="28"/>
          <w:lang w:val="en-GB" w:eastAsia="en-IN"/>
        </w:rPr>
        <w:t>BE</w:t>
      </w:r>
      <w:proofErr w:type="gramEnd"/>
      <w:r w:rsidRPr="005A0A06">
        <w:rPr>
          <w:rFonts w:ascii="Tahoma" w:eastAsia="Times New Roman" w:hAnsi="Tahoma" w:cs="Tahoma"/>
          <w:bCs/>
          <w:sz w:val="24"/>
          <w:szCs w:val="28"/>
          <w:lang w:val="en-GB" w:eastAsia="en-IN"/>
        </w:rPr>
        <w:t xml:space="preserve"> MARKED.</w:t>
      </w:r>
    </w:p>
    <w:p w:rsidR="005A0A06" w:rsidRPr="005A0A06" w:rsidRDefault="005A0A06" w:rsidP="005A0A06">
      <w:pPr>
        <w:spacing w:after="0" w:line="480" w:lineRule="auto"/>
        <w:jc w:val="both"/>
        <w:rPr>
          <w:rFonts w:ascii="Tahoma" w:eastAsia="Times New Roman" w:hAnsi="Tahoma" w:cs="Tahoma"/>
          <w:bCs/>
          <w:sz w:val="24"/>
          <w:szCs w:val="28"/>
          <w:lang w:val="en-GB" w:eastAsia="en-IN"/>
        </w:rPr>
      </w:pPr>
      <w:r w:rsidRPr="005A0A06">
        <w:rPr>
          <w:rFonts w:ascii="Tahoma" w:eastAsia="Times New Roman" w:hAnsi="Tahoma" w:cs="Tahoma"/>
          <w:bCs/>
          <w:sz w:val="24"/>
          <w:szCs w:val="28"/>
          <w:lang w:val="en-GB" w:eastAsia="en-IN"/>
        </w:rPr>
        <w:lastRenderedPageBreak/>
        <w:t>(BO)</w:t>
      </w:r>
    </w:p>
    <w:p w:rsidR="005A0A06" w:rsidRPr="005A0A06" w:rsidRDefault="005A0A06" w:rsidP="005A0A06">
      <w:pPr>
        <w:spacing w:after="0" w:line="480" w:lineRule="auto"/>
        <w:jc w:val="both"/>
        <w:rPr>
          <w:rFonts w:ascii="Tahoma" w:eastAsia="Times New Roman" w:hAnsi="Tahoma" w:cs="Tahoma"/>
          <w:bCs/>
          <w:sz w:val="28"/>
          <w:szCs w:val="28"/>
          <w:lang w:val="en-GB" w:eastAsia="en-IN"/>
        </w:rPr>
      </w:pPr>
    </w:p>
    <w:p w:rsidR="005A0A06" w:rsidRPr="005A0A06" w:rsidRDefault="005A0A06" w:rsidP="005A0A06">
      <w:pPr>
        <w:tabs>
          <w:tab w:val="left" w:pos="0"/>
        </w:tabs>
        <w:spacing w:after="0" w:line="480" w:lineRule="auto"/>
        <w:jc w:val="both"/>
        <w:rPr>
          <w:rFonts w:ascii="Tahoma" w:eastAsia="Times New Roman" w:hAnsi="Tahoma" w:cs="Tahoma"/>
          <w:b/>
          <w:sz w:val="28"/>
          <w:szCs w:val="28"/>
          <w:u w:val="single"/>
          <w:lang w:val="en-GB" w:eastAsia="en-IN"/>
        </w:rPr>
      </w:pPr>
      <w:r w:rsidRPr="005A0A06">
        <w:rPr>
          <w:rFonts w:ascii="Tahoma" w:eastAsia="Times New Roman" w:hAnsi="Tahoma" w:cs="Tahoma"/>
          <w:bCs/>
          <w:sz w:val="20"/>
          <w:szCs w:val="28"/>
          <w:lang w:val="en-GB" w:eastAsia="en-IN"/>
        </w:rPr>
        <w:t>ARS</w:t>
      </w:r>
      <w:r w:rsidRPr="005A0A06">
        <w:rPr>
          <w:rFonts w:ascii="Tahoma" w:eastAsia="Times New Roman" w:hAnsi="Tahoma" w:cs="Tahoma"/>
          <w:bCs/>
          <w:sz w:val="28"/>
          <w:szCs w:val="28"/>
          <w:lang w:val="en-GB" w:eastAsia="en-IN"/>
        </w:rPr>
        <w:t xml:space="preserve"> </w:t>
      </w:r>
    </w:p>
    <w:p w:rsidR="005A0A06" w:rsidRPr="005A0A06" w:rsidRDefault="005A0A06" w:rsidP="005A0A06">
      <w:pPr>
        <w:spacing w:after="0" w:line="240" w:lineRule="auto"/>
        <w:jc w:val="center"/>
        <w:rPr>
          <w:rFonts w:ascii="Tahoma" w:eastAsia="Times New Roman" w:hAnsi="Tahoma" w:cs="Tahoma"/>
          <w:b/>
          <w:sz w:val="28"/>
          <w:szCs w:val="28"/>
          <w:u w:val="single"/>
          <w:lang w:val="en-GB" w:eastAsia="en-IN"/>
        </w:rPr>
      </w:pPr>
    </w:p>
    <w:p w:rsidR="005A0A06" w:rsidRPr="005A0A06" w:rsidRDefault="005A0A06" w:rsidP="005A0A06">
      <w:pPr>
        <w:spacing w:after="0" w:line="240" w:lineRule="auto"/>
        <w:rPr>
          <w:rFonts w:ascii="Times New Roman" w:eastAsia="Times New Roman" w:hAnsi="Times New Roman" w:cs="Times New Roman"/>
          <w:sz w:val="24"/>
          <w:szCs w:val="24"/>
          <w:lang w:val="en-US" w:eastAsia="en-IN"/>
        </w:rPr>
      </w:pPr>
      <w:r w:rsidRPr="005A0A06">
        <w:rPr>
          <w:rFonts w:ascii="Times New Roman" w:eastAsia="Times New Roman" w:hAnsi="Times New Roman" w:cs="Times New Roman"/>
          <w:sz w:val="24"/>
          <w:szCs w:val="24"/>
          <w:lang w:val="en-US" w:eastAsia="en-IN"/>
        </w:rPr>
        <w:br w:type="textWrapping" w:clear="all"/>
      </w:r>
    </w:p>
    <w:p w:rsidR="005A0A06" w:rsidRPr="005A0A06" w:rsidRDefault="005A0A06" w:rsidP="005A0A06">
      <w:pPr>
        <w:spacing w:after="0" w:line="240" w:lineRule="auto"/>
        <w:rPr>
          <w:rFonts w:ascii="Times New Roman" w:eastAsia="Times New Roman" w:hAnsi="Times New Roman" w:cs="Times New Roman"/>
          <w:sz w:val="24"/>
          <w:szCs w:val="24"/>
          <w:lang w:val="en-US" w:eastAsia="en-IN"/>
        </w:rPr>
      </w:pP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1"/>
      </w:r>
      <w:r w:rsidRPr="005A0A06">
        <w:rPr>
          <w:rFonts w:ascii="Tahoma" w:eastAsia="Times New Roman" w:hAnsi="Tahoma" w:cs="Tahoma"/>
          <w:b/>
          <w:sz w:val="20"/>
          <w:szCs w:val="20"/>
          <w:vertAlign w:val="superscript"/>
          <w:lang w:val="en-GB" w:eastAsia="en-IN"/>
        </w:rPr>
        <w:t>[1]</w:t>
      </w:r>
      <w:r w:rsidRPr="005A0A06">
        <w:rPr>
          <w:rFonts w:ascii="Tahoma" w:eastAsia="Times New Roman" w:hAnsi="Tahoma" w:cs="Tahoma"/>
          <w:b/>
          <w:sz w:val="20"/>
          <w:szCs w:val="20"/>
          <w:lang w:val="en-GB" w:eastAsia="en-IN"/>
        </w:rPr>
        <w:t xml:space="preserve"> (2007) 4 SCC 380</w:t>
      </w: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2"/>
      </w:r>
      <w:r w:rsidRPr="005A0A06">
        <w:rPr>
          <w:rFonts w:ascii="Tahoma" w:eastAsia="Times New Roman" w:hAnsi="Tahoma" w:cs="Tahoma"/>
          <w:b/>
          <w:sz w:val="20"/>
          <w:szCs w:val="20"/>
          <w:vertAlign w:val="superscript"/>
          <w:lang w:val="en-GB" w:eastAsia="en-IN"/>
        </w:rPr>
        <w:t>[2]</w:t>
      </w:r>
      <w:r w:rsidRPr="005A0A06">
        <w:rPr>
          <w:rFonts w:ascii="Tahoma" w:eastAsia="Times New Roman" w:hAnsi="Tahoma" w:cs="Tahoma"/>
          <w:b/>
          <w:sz w:val="20"/>
          <w:szCs w:val="20"/>
          <w:lang w:val="en-GB" w:eastAsia="en-IN"/>
        </w:rPr>
        <w:t xml:space="preserve"> (2010) 4 SCC 513</w:t>
      </w: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3"/>
      </w:r>
      <w:r w:rsidRPr="005A0A06">
        <w:rPr>
          <w:rFonts w:ascii="Tahoma" w:eastAsia="Times New Roman" w:hAnsi="Tahoma" w:cs="Tahoma"/>
          <w:b/>
          <w:sz w:val="20"/>
          <w:szCs w:val="20"/>
          <w:vertAlign w:val="superscript"/>
          <w:lang w:val="en-GB" w:eastAsia="en-IN"/>
        </w:rPr>
        <w:t>[3]</w:t>
      </w:r>
      <w:r w:rsidRPr="005A0A06">
        <w:rPr>
          <w:rFonts w:ascii="Tahoma" w:eastAsia="Times New Roman" w:hAnsi="Tahoma" w:cs="Tahoma"/>
          <w:b/>
          <w:sz w:val="20"/>
          <w:szCs w:val="20"/>
          <w:lang w:val="en-GB" w:eastAsia="en-IN"/>
        </w:rPr>
        <w:t xml:space="preserve"> AIR 2010 SC 2550</w:t>
      </w: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4"/>
      </w:r>
      <w:r w:rsidRPr="005A0A06">
        <w:rPr>
          <w:rFonts w:ascii="Tahoma" w:eastAsia="Times New Roman" w:hAnsi="Tahoma" w:cs="Tahoma"/>
          <w:b/>
          <w:sz w:val="20"/>
          <w:szCs w:val="20"/>
          <w:vertAlign w:val="superscript"/>
          <w:lang w:val="en-GB" w:eastAsia="en-IN"/>
        </w:rPr>
        <w:t>[4]</w:t>
      </w:r>
      <w:r w:rsidRPr="005A0A06">
        <w:rPr>
          <w:rFonts w:ascii="Tahoma" w:eastAsia="Times New Roman" w:hAnsi="Tahoma" w:cs="Tahoma"/>
          <w:b/>
          <w:sz w:val="20"/>
          <w:szCs w:val="20"/>
          <w:lang w:val="en-GB" w:eastAsia="en-IN"/>
        </w:rPr>
        <w:t xml:space="preserve"> AIR 2010 SC 1476 = (2010) 3 SCC 571</w:t>
      </w: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5"/>
      </w:r>
      <w:r w:rsidRPr="005A0A06">
        <w:rPr>
          <w:rFonts w:ascii="Tahoma" w:eastAsia="Times New Roman" w:hAnsi="Tahoma" w:cs="Tahoma"/>
          <w:b/>
          <w:sz w:val="20"/>
          <w:szCs w:val="20"/>
          <w:vertAlign w:val="superscript"/>
          <w:lang w:val="en-GB" w:eastAsia="en-IN"/>
        </w:rPr>
        <w:t>[5]</w:t>
      </w:r>
      <w:r w:rsidRPr="005A0A06">
        <w:rPr>
          <w:rFonts w:ascii="Tahoma" w:eastAsia="Times New Roman" w:hAnsi="Tahoma" w:cs="Tahoma"/>
          <w:b/>
          <w:sz w:val="20"/>
          <w:szCs w:val="20"/>
          <w:lang w:val="en-GB" w:eastAsia="en-IN"/>
        </w:rPr>
        <w:t xml:space="preserve"> (1984) 3 SCC 161 </w:t>
      </w: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6"/>
      </w:r>
      <w:r w:rsidRPr="005A0A06">
        <w:rPr>
          <w:rFonts w:ascii="Tahoma" w:eastAsia="Times New Roman" w:hAnsi="Tahoma" w:cs="Tahoma"/>
          <w:b/>
          <w:sz w:val="20"/>
          <w:szCs w:val="20"/>
          <w:vertAlign w:val="superscript"/>
          <w:lang w:val="en-GB" w:eastAsia="en-IN"/>
        </w:rPr>
        <w:t>[6]</w:t>
      </w:r>
      <w:r w:rsidRPr="005A0A06">
        <w:rPr>
          <w:rFonts w:ascii="Tahoma" w:eastAsia="Times New Roman" w:hAnsi="Tahoma" w:cs="Tahoma"/>
          <w:b/>
          <w:sz w:val="20"/>
          <w:szCs w:val="20"/>
          <w:lang w:val="en-GB" w:eastAsia="en-IN"/>
        </w:rPr>
        <w:t xml:space="preserve"> (1993) 2 SCC 746</w:t>
      </w: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7"/>
      </w:r>
      <w:r w:rsidRPr="005A0A06">
        <w:rPr>
          <w:rFonts w:ascii="Tahoma" w:eastAsia="Times New Roman" w:hAnsi="Tahoma" w:cs="Tahoma"/>
          <w:b/>
          <w:sz w:val="20"/>
          <w:szCs w:val="20"/>
          <w:vertAlign w:val="superscript"/>
          <w:lang w:val="en-GB" w:eastAsia="en-IN"/>
        </w:rPr>
        <w:t>[7]</w:t>
      </w:r>
      <w:r w:rsidRPr="005A0A06">
        <w:rPr>
          <w:rFonts w:ascii="Tahoma" w:eastAsia="Times New Roman" w:hAnsi="Tahoma" w:cs="Tahoma"/>
          <w:b/>
          <w:sz w:val="20"/>
          <w:szCs w:val="20"/>
          <w:lang w:val="en-GB" w:eastAsia="en-IN"/>
        </w:rPr>
        <w:t xml:space="preserve"> AIR 2000 SC 411 = (2000) 1 SCC 210</w:t>
      </w: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8"/>
      </w:r>
      <w:r w:rsidRPr="005A0A06">
        <w:rPr>
          <w:rFonts w:ascii="Tahoma" w:eastAsia="Times New Roman" w:hAnsi="Tahoma" w:cs="Tahoma"/>
          <w:b/>
          <w:sz w:val="20"/>
          <w:szCs w:val="20"/>
          <w:vertAlign w:val="superscript"/>
          <w:lang w:val="en-GB" w:eastAsia="en-IN"/>
        </w:rPr>
        <w:t>[8]</w:t>
      </w:r>
      <w:r w:rsidRPr="005A0A06">
        <w:rPr>
          <w:rFonts w:ascii="Tahoma" w:eastAsia="Times New Roman" w:hAnsi="Tahoma" w:cs="Tahoma"/>
          <w:b/>
          <w:sz w:val="20"/>
          <w:szCs w:val="20"/>
          <w:lang w:val="en-GB" w:eastAsia="en-IN"/>
        </w:rPr>
        <w:t xml:space="preserve"> (2009) 1 SCC 168</w:t>
      </w:r>
    </w:p>
    <w:p w:rsidR="005A0A06" w:rsidRPr="005A0A06" w:rsidRDefault="005A0A06" w:rsidP="005A0A06">
      <w:pPr>
        <w:spacing w:after="0" w:line="240" w:lineRule="auto"/>
        <w:rPr>
          <w:rFonts w:ascii="Tahoma" w:eastAsia="Times New Roman" w:hAnsi="Tahoma" w:cs="Tahoma"/>
          <w:b/>
          <w:sz w:val="20"/>
          <w:szCs w:val="20"/>
          <w:lang w:val="en-GB" w:eastAsia="en-IN"/>
        </w:rPr>
      </w:pPr>
      <w:r w:rsidRPr="005A0A06">
        <w:rPr>
          <w:rFonts w:ascii="Tahoma" w:eastAsia="Times New Roman" w:hAnsi="Tahoma" w:cs="Tahoma"/>
          <w:b/>
          <w:sz w:val="20"/>
          <w:szCs w:val="20"/>
          <w:vertAlign w:val="superscript"/>
          <w:lang w:val="en-GB" w:eastAsia="en-IN"/>
        </w:rPr>
        <w:footnoteReference w:id="19"/>
      </w:r>
      <w:r w:rsidRPr="005A0A06">
        <w:rPr>
          <w:rFonts w:ascii="Tahoma" w:eastAsia="Times New Roman" w:hAnsi="Tahoma" w:cs="Tahoma"/>
          <w:b/>
          <w:sz w:val="20"/>
          <w:szCs w:val="20"/>
          <w:vertAlign w:val="superscript"/>
          <w:lang w:val="en-GB" w:eastAsia="en-IN"/>
        </w:rPr>
        <w:t>[9]</w:t>
      </w:r>
      <w:r w:rsidRPr="005A0A06">
        <w:rPr>
          <w:rFonts w:ascii="Tahoma" w:eastAsia="Times New Roman" w:hAnsi="Tahoma" w:cs="Tahoma"/>
          <w:b/>
          <w:sz w:val="20"/>
          <w:szCs w:val="20"/>
          <w:lang w:val="en-GB" w:eastAsia="en-IN"/>
        </w:rPr>
        <w:t xml:space="preserve"> AIR 2010 SC 1476 = (2010) 3 SCC 571</w:t>
      </w:r>
    </w:p>
    <w:p w:rsidR="005A0A06" w:rsidRPr="005A0A06" w:rsidRDefault="005A0A06" w:rsidP="005A0A06">
      <w:pPr>
        <w:spacing w:after="0" w:line="240" w:lineRule="auto"/>
        <w:rPr>
          <w:rFonts w:ascii="Times New Roman" w:eastAsia="Times New Roman" w:hAnsi="Times New Roman" w:cs="Times New Roman"/>
          <w:sz w:val="20"/>
          <w:szCs w:val="20"/>
          <w:lang w:val="en-GB" w:eastAsia="en-IN"/>
        </w:rPr>
      </w:pPr>
      <w:r w:rsidRPr="005A0A06">
        <w:rPr>
          <w:rFonts w:ascii="Tahoma" w:eastAsia="Times New Roman" w:hAnsi="Tahoma" w:cs="Tahoma"/>
          <w:b/>
          <w:sz w:val="20"/>
          <w:szCs w:val="20"/>
          <w:vertAlign w:val="superscript"/>
          <w:lang w:val="en-GB" w:eastAsia="en-IN"/>
        </w:rPr>
        <w:footnoteReference w:id="20"/>
      </w:r>
      <w:r w:rsidRPr="005A0A06">
        <w:rPr>
          <w:rFonts w:ascii="Tahoma" w:eastAsia="Times New Roman" w:hAnsi="Tahoma" w:cs="Tahoma"/>
          <w:b/>
          <w:sz w:val="20"/>
          <w:szCs w:val="20"/>
          <w:vertAlign w:val="superscript"/>
          <w:lang w:val="en-GB" w:eastAsia="en-IN"/>
        </w:rPr>
        <w:t>[10]</w:t>
      </w:r>
      <w:r w:rsidRPr="005A0A06">
        <w:rPr>
          <w:rFonts w:ascii="Tahoma" w:eastAsia="Times New Roman" w:hAnsi="Tahoma" w:cs="Tahoma"/>
          <w:b/>
          <w:sz w:val="20"/>
          <w:szCs w:val="20"/>
          <w:lang w:val="en-GB" w:eastAsia="en-IN"/>
        </w:rPr>
        <w:t xml:space="preserve"> AIR 2002 SC 2225 = (2002) 5 SCC 521</w:t>
      </w:r>
    </w:p>
    <w:p w:rsidR="00B4461E" w:rsidRDefault="00B4461E"/>
    <w:sectPr w:rsidR="00B4461E" w:rsidSect="00B4461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B9D" w:rsidRDefault="00927B9D" w:rsidP="005A0A06">
      <w:pPr>
        <w:spacing w:after="0" w:line="240" w:lineRule="auto"/>
      </w:pPr>
      <w:r>
        <w:separator/>
      </w:r>
    </w:p>
  </w:endnote>
  <w:endnote w:type="continuationSeparator" w:id="0">
    <w:p w:rsidR="00927B9D" w:rsidRDefault="00927B9D" w:rsidP="005A0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B9D" w:rsidRDefault="00927B9D" w:rsidP="005A0A06">
      <w:pPr>
        <w:spacing w:after="0" w:line="240" w:lineRule="auto"/>
      </w:pPr>
      <w:r>
        <w:separator/>
      </w:r>
    </w:p>
  </w:footnote>
  <w:footnote w:type="continuationSeparator" w:id="0">
    <w:p w:rsidR="00927B9D" w:rsidRDefault="00927B9D" w:rsidP="005A0A06">
      <w:pPr>
        <w:spacing w:after="0" w:line="240" w:lineRule="auto"/>
      </w:pPr>
      <w:r>
        <w:continuationSeparator/>
      </w:r>
    </w:p>
  </w:footnote>
  <w:footnote w:id="1">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[1]</w:t>
      </w:r>
      <w:r>
        <w:rPr>
          <w:rFonts w:ascii="Tahoma" w:hAnsi="Tahoma" w:cs="Tahoma"/>
          <w:b/>
        </w:rPr>
        <w:t xml:space="preserve"> (2007) 4 SCC 380</w:t>
      </w:r>
    </w:p>
  </w:footnote>
  <w:footnote w:id="2">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[2]</w:t>
      </w:r>
      <w:r>
        <w:rPr>
          <w:rFonts w:ascii="Tahoma" w:hAnsi="Tahoma" w:cs="Tahoma"/>
          <w:b/>
        </w:rPr>
        <w:t xml:space="preserve"> (2010) 4 SCC 513</w:t>
      </w:r>
    </w:p>
  </w:footnote>
  <w:footnote w:id="3">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[3]</w:t>
      </w:r>
      <w:r>
        <w:rPr>
          <w:rFonts w:ascii="Tahoma" w:hAnsi="Tahoma" w:cs="Tahoma"/>
          <w:b/>
        </w:rPr>
        <w:t xml:space="preserve"> AIR 2010 SC 2550</w:t>
      </w:r>
    </w:p>
  </w:footnote>
  <w:footnote w:id="4">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[4]</w:t>
      </w:r>
      <w:r>
        <w:rPr>
          <w:rFonts w:ascii="Tahoma" w:hAnsi="Tahoma" w:cs="Tahoma"/>
          <w:b/>
        </w:rPr>
        <w:t xml:space="preserve"> AIR 2010 SC 1476 = (2010) 3 SCC 571</w:t>
      </w:r>
    </w:p>
  </w:footnote>
  <w:footnote w:id="5">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[5]</w:t>
      </w:r>
      <w:r>
        <w:rPr>
          <w:rFonts w:ascii="Tahoma" w:hAnsi="Tahoma" w:cs="Tahoma"/>
          <w:b/>
        </w:rPr>
        <w:t xml:space="preserve"> (1984) 3 SCC 161 </w:t>
      </w:r>
    </w:p>
  </w:footnote>
  <w:footnote w:id="6">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[6]</w:t>
      </w:r>
      <w:r>
        <w:rPr>
          <w:rFonts w:ascii="Tahoma" w:hAnsi="Tahoma" w:cs="Tahoma"/>
          <w:b/>
        </w:rPr>
        <w:t xml:space="preserve"> (1993) 2 SCC 746</w:t>
      </w:r>
    </w:p>
  </w:footnote>
  <w:footnote w:id="7">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[7]</w:t>
      </w:r>
      <w:r>
        <w:rPr>
          <w:rFonts w:ascii="Tahoma" w:hAnsi="Tahoma" w:cs="Tahoma"/>
          <w:b/>
        </w:rPr>
        <w:t xml:space="preserve"> AIR 2000 SC 411 = (2000) 1 SCC 210</w:t>
      </w:r>
    </w:p>
  </w:footnote>
  <w:footnote w:id="8">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[8]</w:t>
      </w:r>
      <w:r>
        <w:rPr>
          <w:rFonts w:ascii="Tahoma" w:hAnsi="Tahoma" w:cs="Tahoma"/>
          <w:b/>
        </w:rPr>
        <w:t xml:space="preserve"> (2009) 1 SCC 168</w:t>
      </w:r>
    </w:p>
  </w:footnote>
  <w:footnote w:id="9">
    <w:p w:rsidR="005A0A06" w:rsidRDefault="005A0A06" w:rsidP="005A0A06">
      <w:pPr>
        <w:pStyle w:val="FootnoteText"/>
        <w:rPr>
          <w:rFonts w:ascii="Tahoma" w:hAnsi="Tahoma" w:cs="Tahoma"/>
          <w:b/>
        </w:rPr>
      </w:pPr>
      <w:r>
        <w:rPr>
          <w:rStyle w:val="FootnoteReference"/>
          <w:rFonts w:ascii="Tahoma" w:hAnsi="Tahoma" w:cs="Tahoma"/>
          <w:b/>
        </w:rPr>
        <w:footnoteRef/>
      </w:r>
      <w:r>
        <w:rPr>
          <w:rStyle w:val="FootnoteReference"/>
          <w:rFonts w:ascii="Tahoma" w:hAnsi="Tahoma" w:cs="Tahoma"/>
          <w:b/>
        </w:rPr>
        <w:t>[9]</w:t>
      </w:r>
      <w:r>
        <w:rPr>
          <w:rFonts w:ascii="Tahoma" w:hAnsi="Tahoma" w:cs="Tahoma"/>
          <w:b/>
        </w:rPr>
        <w:t xml:space="preserve"> AIR 2010 SC 1476 = (2010) 3 SCC 571</w:t>
      </w:r>
    </w:p>
  </w:footnote>
  <w:footnote w:id="10">
    <w:p w:rsidR="005A0A06" w:rsidRDefault="005A0A06" w:rsidP="005A0A06">
      <w:pPr>
        <w:pStyle w:val="FootnoteText"/>
      </w:pPr>
      <w:r>
        <w:rPr>
          <w:rStyle w:val="FootnoteReference"/>
          <w:rFonts w:ascii="Tahoma" w:hAnsi="Tahoma" w:cs="Tahoma"/>
          <w:b/>
        </w:rPr>
        <w:footnoteRef/>
      </w:r>
      <w:r>
        <w:rPr>
          <w:rStyle w:val="FootnoteReference"/>
          <w:rFonts w:ascii="Tahoma" w:hAnsi="Tahoma" w:cs="Tahoma"/>
          <w:b/>
        </w:rPr>
        <w:t>[10]</w:t>
      </w:r>
      <w:r>
        <w:rPr>
          <w:rFonts w:ascii="Tahoma" w:hAnsi="Tahoma" w:cs="Tahoma"/>
          <w:b/>
        </w:rPr>
        <w:t xml:space="preserve"> AIR 2002 SC 2225 = (2002) 5 SCC 521</w:t>
      </w:r>
    </w:p>
  </w:footnote>
  <w:footnote w:id="11">
    <w:p w:rsidR="005A0A06" w:rsidRDefault="005A0A06" w:rsidP="005A0A06"/>
  </w:footnote>
  <w:footnote w:id="12">
    <w:p w:rsidR="005A0A06" w:rsidRDefault="005A0A06" w:rsidP="005A0A06"/>
  </w:footnote>
  <w:footnote w:id="13">
    <w:p w:rsidR="005A0A06" w:rsidRDefault="005A0A06" w:rsidP="005A0A06"/>
  </w:footnote>
  <w:footnote w:id="14">
    <w:p w:rsidR="005A0A06" w:rsidRDefault="005A0A06" w:rsidP="005A0A06"/>
  </w:footnote>
  <w:footnote w:id="15">
    <w:p w:rsidR="005A0A06" w:rsidRDefault="005A0A06" w:rsidP="005A0A06"/>
  </w:footnote>
  <w:footnote w:id="16">
    <w:p w:rsidR="005A0A06" w:rsidRDefault="005A0A06" w:rsidP="005A0A06"/>
  </w:footnote>
  <w:footnote w:id="17">
    <w:p w:rsidR="005A0A06" w:rsidRDefault="005A0A06" w:rsidP="005A0A06"/>
  </w:footnote>
  <w:footnote w:id="18">
    <w:p w:rsidR="005A0A06" w:rsidRDefault="005A0A06" w:rsidP="005A0A06"/>
  </w:footnote>
  <w:footnote w:id="19">
    <w:p w:rsidR="005A0A06" w:rsidRDefault="005A0A06" w:rsidP="005A0A06"/>
  </w:footnote>
  <w:footnote w:id="20">
    <w:p w:rsidR="005A0A06" w:rsidRDefault="005A0A06" w:rsidP="005A0A06"/>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0A06"/>
    <w:rsid w:val="005A0A06"/>
    <w:rsid w:val="00927B9D"/>
    <w:rsid w:val="00B4461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61E"/>
  </w:style>
  <w:style w:type="paragraph" w:styleId="Heading1">
    <w:name w:val="heading 1"/>
    <w:basedOn w:val="Normal"/>
    <w:next w:val="Normal"/>
    <w:link w:val="Heading1Char"/>
    <w:uiPriority w:val="9"/>
    <w:qFormat/>
    <w:rsid w:val="005A0A06"/>
    <w:pPr>
      <w:keepNext/>
      <w:spacing w:after="0" w:line="240" w:lineRule="auto"/>
      <w:jc w:val="both"/>
      <w:outlineLvl w:val="0"/>
    </w:pPr>
    <w:rPr>
      <w:rFonts w:ascii="Tahoma" w:eastAsia="Times New Roman" w:hAnsi="Tahoma" w:cs="Tahoma"/>
      <w:b/>
      <w:bCs/>
      <w:sz w:val="28"/>
      <w:szCs w:val="28"/>
      <w:u w:val="single"/>
      <w:lang w:val="en-GB" w:eastAsia="en-IN"/>
    </w:rPr>
  </w:style>
  <w:style w:type="paragraph" w:styleId="Heading2">
    <w:name w:val="heading 2"/>
    <w:basedOn w:val="Normal"/>
    <w:link w:val="Heading2Char"/>
    <w:uiPriority w:val="9"/>
    <w:qFormat/>
    <w:rsid w:val="005A0A06"/>
    <w:pPr>
      <w:spacing w:before="100" w:beforeAutospacing="1" w:after="100" w:afterAutospacing="1" w:line="240" w:lineRule="auto"/>
      <w:outlineLvl w:val="1"/>
    </w:pPr>
    <w:rPr>
      <w:rFonts w:ascii="Georgia" w:eastAsia="Times New Roman" w:hAnsi="Georgia" w:cs="Times New Roman"/>
      <w:b/>
      <w:bCs/>
      <w:caps/>
      <w:color w:val="BB0000"/>
      <w:sz w:val="18"/>
      <w:szCs w:val="18"/>
      <w:lang w:eastAsia="en-IN"/>
    </w:rPr>
  </w:style>
  <w:style w:type="paragraph" w:styleId="Heading3">
    <w:name w:val="heading 3"/>
    <w:basedOn w:val="Normal"/>
    <w:next w:val="Normal"/>
    <w:link w:val="Heading3Char"/>
    <w:uiPriority w:val="9"/>
    <w:qFormat/>
    <w:rsid w:val="005A0A06"/>
    <w:pPr>
      <w:keepNext/>
      <w:spacing w:before="240" w:after="60" w:line="240" w:lineRule="auto"/>
      <w:outlineLvl w:val="2"/>
    </w:pPr>
    <w:rPr>
      <w:rFonts w:ascii="Arial" w:eastAsia="Times New Roman" w:hAnsi="Arial" w:cs="Arial"/>
      <w:b/>
      <w:bCs/>
      <w:sz w:val="26"/>
      <w:szCs w:val="26"/>
      <w:lang w:eastAsia="en-IN"/>
    </w:rPr>
  </w:style>
  <w:style w:type="paragraph" w:styleId="Heading4">
    <w:name w:val="heading 4"/>
    <w:basedOn w:val="Normal"/>
    <w:next w:val="Normal"/>
    <w:link w:val="Heading4Char"/>
    <w:uiPriority w:val="9"/>
    <w:qFormat/>
    <w:rsid w:val="005A0A06"/>
    <w:pPr>
      <w:keepNext/>
      <w:spacing w:before="240" w:after="60" w:line="240" w:lineRule="auto"/>
      <w:outlineLvl w:val="3"/>
    </w:pPr>
    <w:rPr>
      <w:rFonts w:ascii="Times New Roman" w:eastAsia="Times New Roman" w:hAnsi="Times New Roman" w:cs="Times New Roman"/>
      <w:b/>
      <w:bCs/>
      <w:sz w:val="28"/>
      <w:szCs w:val="2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A06"/>
    <w:rPr>
      <w:rFonts w:ascii="Tahoma" w:eastAsia="Times New Roman" w:hAnsi="Tahoma" w:cs="Tahoma"/>
      <w:b/>
      <w:bCs/>
      <w:sz w:val="28"/>
      <w:szCs w:val="28"/>
      <w:u w:val="single"/>
      <w:lang w:val="en-GB" w:eastAsia="en-IN"/>
    </w:rPr>
  </w:style>
  <w:style w:type="character" w:customStyle="1" w:styleId="Heading2Char">
    <w:name w:val="Heading 2 Char"/>
    <w:basedOn w:val="DefaultParagraphFont"/>
    <w:link w:val="Heading2"/>
    <w:uiPriority w:val="9"/>
    <w:rsid w:val="005A0A06"/>
    <w:rPr>
      <w:rFonts w:ascii="Georgia" w:eastAsia="Times New Roman" w:hAnsi="Georgia" w:cs="Times New Roman"/>
      <w:b/>
      <w:bCs/>
      <w:caps/>
      <w:color w:val="BB0000"/>
      <w:sz w:val="18"/>
      <w:szCs w:val="18"/>
      <w:lang w:eastAsia="en-IN"/>
    </w:rPr>
  </w:style>
  <w:style w:type="character" w:customStyle="1" w:styleId="Heading3Char">
    <w:name w:val="Heading 3 Char"/>
    <w:basedOn w:val="DefaultParagraphFont"/>
    <w:link w:val="Heading3"/>
    <w:uiPriority w:val="9"/>
    <w:rsid w:val="005A0A06"/>
    <w:rPr>
      <w:rFonts w:ascii="Arial" w:eastAsia="Times New Roman" w:hAnsi="Arial" w:cs="Arial"/>
      <w:b/>
      <w:bCs/>
      <w:sz w:val="26"/>
      <w:szCs w:val="26"/>
      <w:lang w:eastAsia="en-IN"/>
    </w:rPr>
  </w:style>
  <w:style w:type="character" w:customStyle="1" w:styleId="Heading4Char">
    <w:name w:val="Heading 4 Char"/>
    <w:basedOn w:val="DefaultParagraphFont"/>
    <w:link w:val="Heading4"/>
    <w:uiPriority w:val="9"/>
    <w:rsid w:val="005A0A06"/>
    <w:rPr>
      <w:rFonts w:ascii="Times New Roman" w:eastAsia="Times New Roman" w:hAnsi="Times New Roman" w:cs="Times New Roman"/>
      <w:b/>
      <w:bCs/>
      <w:sz w:val="28"/>
      <w:szCs w:val="28"/>
      <w:lang w:eastAsia="en-IN"/>
    </w:rPr>
  </w:style>
  <w:style w:type="paragraph" w:styleId="FootnoteText">
    <w:name w:val="footnote text"/>
    <w:basedOn w:val="Normal"/>
    <w:link w:val="FootnoteTextChar"/>
    <w:uiPriority w:val="99"/>
    <w:semiHidden/>
    <w:unhideWhenUsed/>
    <w:rsid w:val="005A0A06"/>
    <w:pPr>
      <w:spacing w:after="0" w:line="240" w:lineRule="auto"/>
    </w:pPr>
    <w:rPr>
      <w:rFonts w:ascii="Times New Roman" w:eastAsia="Times New Roman" w:hAnsi="Times New Roman" w:cs="Times New Roman"/>
      <w:sz w:val="20"/>
      <w:szCs w:val="20"/>
      <w:lang w:val="en-GB" w:eastAsia="en-IN"/>
    </w:rPr>
  </w:style>
  <w:style w:type="character" w:customStyle="1" w:styleId="FootnoteTextChar">
    <w:name w:val="Footnote Text Char"/>
    <w:basedOn w:val="DefaultParagraphFont"/>
    <w:link w:val="FootnoteText"/>
    <w:uiPriority w:val="99"/>
    <w:semiHidden/>
    <w:rsid w:val="005A0A06"/>
    <w:rPr>
      <w:rFonts w:ascii="Times New Roman" w:eastAsia="Times New Roman" w:hAnsi="Times New Roman" w:cs="Times New Roman"/>
      <w:sz w:val="20"/>
      <w:szCs w:val="20"/>
      <w:lang w:val="en-GB" w:eastAsia="en-IN"/>
    </w:rPr>
  </w:style>
  <w:style w:type="paragraph" w:styleId="Header">
    <w:name w:val="header"/>
    <w:basedOn w:val="Normal"/>
    <w:link w:val="HeaderChar"/>
    <w:uiPriority w:val="99"/>
    <w:semiHidden/>
    <w:unhideWhenUsed/>
    <w:rsid w:val="005A0A06"/>
    <w:pPr>
      <w:tabs>
        <w:tab w:val="center" w:pos="4153"/>
        <w:tab w:val="right" w:pos="8306"/>
      </w:tabs>
      <w:spacing w:after="0" w:line="240" w:lineRule="auto"/>
    </w:pPr>
    <w:rPr>
      <w:rFonts w:ascii="Times New Roman" w:eastAsia="Times New Roman" w:hAnsi="Times New Roman" w:cs="Times New Roman"/>
      <w:sz w:val="24"/>
      <w:szCs w:val="24"/>
      <w:lang w:val="en-GB" w:eastAsia="en-IN"/>
    </w:rPr>
  </w:style>
  <w:style w:type="character" w:customStyle="1" w:styleId="HeaderChar">
    <w:name w:val="Header Char"/>
    <w:basedOn w:val="DefaultParagraphFont"/>
    <w:link w:val="Header"/>
    <w:uiPriority w:val="99"/>
    <w:semiHidden/>
    <w:rsid w:val="005A0A06"/>
    <w:rPr>
      <w:rFonts w:ascii="Times New Roman" w:eastAsia="Times New Roman" w:hAnsi="Times New Roman" w:cs="Times New Roman"/>
      <w:sz w:val="24"/>
      <w:szCs w:val="24"/>
      <w:lang w:val="en-GB" w:eastAsia="en-IN"/>
    </w:rPr>
  </w:style>
  <w:style w:type="paragraph" w:styleId="BodyText">
    <w:name w:val="Body Text"/>
    <w:basedOn w:val="Normal"/>
    <w:link w:val="BodyTextChar"/>
    <w:uiPriority w:val="99"/>
    <w:semiHidden/>
    <w:unhideWhenUsed/>
    <w:rsid w:val="005A0A06"/>
    <w:pPr>
      <w:spacing w:after="0" w:line="240" w:lineRule="auto"/>
    </w:pPr>
    <w:rPr>
      <w:rFonts w:ascii="Verdana" w:eastAsia="Times New Roman" w:hAnsi="Verdana" w:cs="Times New Roman"/>
      <w:b/>
      <w:u w:val="single"/>
      <w:lang w:val="en-GB" w:eastAsia="en-IN"/>
    </w:rPr>
  </w:style>
  <w:style w:type="character" w:customStyle="1" w:styleId="BodyTextChar">
    <w:name w:val="Body Text Char"/>
    <w:basedOn w:val="DefaultParagraphFont"/>
    <w:link w:val="BodyText"/>
    <w:uiPriority w:val="99"/>
    <w:semiHidden/>
    <w:rsid w:val="005A0A06"/>
    <w:rPr>
      <w:rFonts w:ascii="Verdana" w:eastAsia="Times New Roman" w:hAnsi="Verdana" w:cs="Times New Roman"/>
      <w:b/>
      <w:u w:val="single"/>
      <w:lang w:val="en-GB" w:eastAsia="en-IN"/>
    </w:rPr>
  </w:style>
  <w:style w:type="paragraph" w:styleId="BodyText2">
    <w:name w:val="Body Text 2"/>
    <w:basedOn w:val="Normal"/>
    <w:link w:val="BodyText2Char"/>
    <w:uiPriority w:val="99"/>
    <w:semiHidden/>
    <w:unhideWhenUsed/>
    <w:rsid w:val="005A0A06"/>
    <w:pPr>
      <w:spacing w:after="0" w:line="480" w:lineRule="auto"/>
      <w:jc w:val="both"/>
    </w:pPr>
    <w:rPr>
      <w:rFonts w:ascii="Verdana" w:eastAsia="Times New Roman" w:hAnsi="Verdana" w:cs="Times New Roman"/>
      <w:lang w:eastAsia="en-IN"/>
    </w:rPr>
  </w:style>
  <w:style w:type="character" w:customStyle="1" w:styleId="BodyText2Char">
    <w:name w:val="Body Text 2 Char"/>
    <w:basedOn w:val="DefaultParagraphFont"/>
    <w:link w:val="BodyText2"/>
    <w:uiPriority w:val="99"/>
    <w:semiHidden/>
    <w:rsid w:val="005A0A06"/>
    <w:rPr>
      <w:rFonts w:ascii="Verdana" w:eastAsia="Times New Roman" w:hAnsi="Verdana" w:cs="Times New Roman"/>
      <w:lang w:eastAsia="en-IN"/>
    </w:rPr>
  </w:style>
  <w:style w:type="paragraph" w:styleId="BlockText">
    <w:name w:val="Block Text"/>
    <w:basedOn w:val="Normal"/>
    <w:uiPriority w:val="99"/>
    <w:semiHidden/>
    <w:unhideWhenUsed/>
    <w:rsid w:val="005A0A06"/>
    <w:pPr>
      <w:spacing w:after="0" w:line="360" w:lineRule="auto"/>
      <w:ind w:left="720" w:right="720"/>
      <w:jc w:val="both"/>
    </w:pPr>
    <w:rPr>
      <w:rFonts w:ascii="Verdana" w:eastAsia="Times New Roman" w:hAnsi="Verdana" w:cs="Times New Roman"/>
      <w:sz w:val="20"/>
      <w:szCs w:val="24"/>
      <w:lang w:val="en-GB" w:eastAsia="en-IN"/>
    </w:rPr>
  </w:style>
  <w:style w:type="character" w:styleId="FootnoteReference">
    <w:name w:val="footnote reference"/>
    <w:basedOn w:val="DefaultParagraphFont"/>
    <w:uiPriority w:val="99"/>
    <w:semiHidden/>
    <w:unhideWhenUsed/>
    <w:rsid w:val="005A0A06"/>
    <w:rPr>
      <w:vertAlign w:val="superscript"/>
    </w:rPr>
  </w:style>
</w:styles>
</file>

<file path=word/webSettings.xml><?xml version="1.0" encoding="utf-8"?>
<w:webSettings xmlns:r="http://schemas.openxmlformats.org/officeDocument/2006/relationships" xmlns:w="http://schemas.openxmlformats.org/wordprocessingml/2006/main">
  <w:divs>
    <w:div w:id="618293557">
      <w:bodyDiv w:val="1"/>
      <w:marLeft w:val="0"/>
      <w:marRight w:val="0"/>
      <w:marTop w:val="0"/>
      <w:marBottom w:val="0"/>
      <w:divBdr>
        <w:top w:val="none" w:sz="0" w:space="0" w:color="auto"/>
        <w:left w:val="none" w:sz="0" w:space="0" w:color="auto"/>
        <w:bottom w:val="none" w:sz="0" w:space="0" w:color="auto"/>
        <w:right w:val="none" w:sz="0" w:space="0" w:color="auto"/>
      </w:divBdr>
      <w:divsChild>
        <w:div w:id="1131287517">
          <w:marLeft w:val="0"/>
          <w:marRight w:val="0"/>
          <w:marTop w:val="0"/>
          <w:marBottom w:val="0"/>
          <w:divBdr>
            <w:top w:val="none" w:sz="0" w:space="0" w:color="auto"/>
            <w:left w:val="none" w:sz="0" w:space="0" w:color="auto"/>
            <w:bottom w:val="none" w:sz="0" w:space="0" w:color="auto"/>
            <w:right w:val="none" w:sz="0" w:space="0" w:color="auto"/>
          </w:divBdr>
        </w:div>
      </w:divsChild>
    </w:div>
    <w:div w:id="2119062556">
      <w:bodyDiv w:val="1"/>
      <w:marLeft w:val="0"/>
      <w:marRight w:val="0"/>
      <w:marTop w:val="0"/>
      <w:marBottom w:val="0"/>
      <w:divBdr>
        <w:top w:val="none" w:sz="0" w:space="0" w:color="auto"/>
        <w:left w:val="none" w:sz="0" w:space="0" w:color="auto"/>
        <w:bottom w:val="none" w:sz="0" w:space="0" w:color="auto"/>
        <w:right w:val="none" w:sz="0" w:space="0" w:color="auto"/>
      </w:divBdr>
      <w:divsChild>
        <w:div w:id="1911691372">
          <w:marLeft w:val="0"/>
          <w:marRight w:val="0"/>
          <w:marTop w:val="0"/>
          <w:marBottom w:val="0"/>
          <w:divBdr>
            <w:top w:val="none" w:sz="0" w:space="0" w:color="auto"/>
            <w:left w:val="none" w:sz="0" w:space="0" w:color="auto"/>
            <w:bottom w:val="none" w:sz="0" w:space="0" w:color="auto"/>
            <w:right w:val="none" w:sz="0" w:space="0" w:color="auto"/>
          </w:divBdr>
          <w:divsChild>
            <w:div w:id="1363940649">
              <w:marLeft w:val="0"/>
              <w:marRight w:val="0"/>
              <w:marTop w:val="0"/>
              <w:marBottom w:val="0"/>
              <w:divBdr>
                <w:top w:val="none" w:sz="0" w:space="0" w:color="auto"/>
                <w:left w:val="none" w:sz="0" w:space="0" w:color="auto"/>
                <w:bottom w:val="none" w:sz="0" w:space="0" w:color="auto"/>
                <w:right w:val="none" w:sz="0" w:space="0" w:color="auto"/>
              </w:divBdr>
            </w:div>
            <w:div w:id="1709602517">
              <w:marLeft w:val="0"/>
              <w:marRight w:val="0"/>
              <w:marTop w:val="0"/>
              <w:marBottom w:val="0"/>
              <w:divBdr>
                <w:top w:val="none" w:sz="0" w:space="0" w:color="auto"/>
                <w:left w:val="none" w:sz="0" w:space="0" w:color="auto"/>
                <w:bottom w:val="none" w:sz="0" w:space="0" w:color="auto"/>
                <w:right w:val="none" w:sz="0" w:space="0" w:color="auto"/>
              </w:divBdr>
            </w:div>
            <w:div w:id="2084527735">
              <w:marLeft w:val="0"/>
              <w:marRight w:val="0"/>
              <w:marTop w:val="0"/>
              <w:marBottom w:val="0"/>
              <w:divBdr>
                <w:top w:val="none" w:sz="0" w:space="0" w:color="auto"/>
                <w:left w:val="none" w:sz="0" w:space="0" w:color="auto"/>
                <w:bottom w:val="none" w:sz="0" w:space="0" w:color="auto"/>
                <w:right w:val="none" w:sz="0" w:space="0" w:color="auto"/>
              </w:divBdr>
            </w:div>
            <w:div w:id="806168649">
              <w:marLeft w:val="0"/>
              <w:marRight w:val="0"/>
              <w:marTop w:val="0"/>
              <w:marBottom w:val="0"/>
              <w:divBdr>
                <w:top w:val="none" w:sz="0" w:space="0" w:color="auto"/>
                <w:left w:val="none" w:sz="0" w:space="0" w:color="auto"/>
                <w:bottom w:val="none" w:sz="0" w:space="0" w:color="auto"/>
                <w:right w:val="none" w:sz="0" w:space="0" w:color="auto"/>
              </w:divBdr>
            </w:div>
            <w:div w:id="527257191">
              <w:marLeft w:val="0"/>
              <w:marRight w:val="0"/>
              <w:marTop w:val="0"/>
              <w:marBottom w:val="0"/>
              <w:divBdr>
                <w:top w:val="none" w:sz="0" w:space="0" w:color="auto"/>
                <w:left w:val="none" w:sz="0" w:space="0" w:color="auto"/>
                <w:bottom w:val="none" w:sz="0" w:space="0" w:color="auto"/>
                <w:right w:val="none" w:sz="0" w:space="0" w:color="auto"/>
              </w:divBdr>
            </w:div>
            <w:div w:id="1466194642">
              <w:marLeft w:val="0"/>
              <w:marRight w:val="0"/>
              <w:marTop w:val="0"/>
              <w:marBottom w:val="0"/>
              <w:divBdr>
                <w:top w:val="none" w:sz="0" w:space="0" w:color="auto"/>
                <w:left w:val="none" w:sz="0" w:space="0" w:color="auto"/>
                <w:bottom w:val="none" w:sz="0" w:space="0" w:color="auto"/>
                <w:right w:val="none" w:sz="0" w:space="0" w:color="auto"/>
              </w:divBdr>
            </w:div>
            <w:div w:id="1489177239">
              <w:marLeft w:val="0"/>
              <w:marRight w:val="0"/>
              <w:marTop w:val="0"/>
              <w:marBottom w:val="0"/>
              <w:divBdr>
                <w:top w:val="none" w:sz="0" w:space="0" w:color="auto"/>
                <w:left w:val="none" w:sz="0" w:space="0" w:color="auto"/>
                <w:bottom w:val="none" w:sz="0" w:space="0" w:color="auto"/>
                <w:right w:val="none" w:sz="0" w:space="0" w:color="auto"/>
              </w:divBdr>
            </w:div>
            <w:div w:id="1185048143">
              <w:marLeft w:val="0"/>
              <w:marRight w:val="0"/>
              <w:marTop w:val="0"/>
              <w:marBottom w:val="0"/>
              <w:divBdr>
                <w:top w:val="none" w:sz="0" w:space="0" w:color="auto"/>
                <w:left w:val="none" w:sz="0" w:space="0" w:color="auto"/>
                <w:bottom w:val="none" w:sz="0" w:space="0" w:color="auto"/>
                <w:right w:val="none" w:sz="0" w:space="0" w:color="auto"/>
              </w:divBdr>
            </w:div>
            <w:div w:id="50427500">
              <w:marLeft w:val="0"/>
              <w:marRight w:val="0"/>
              <w:marTop w:val="0"/>
              <w:marBottom w:val="0"/>
              <w:divBdr>
                <w:top w:val="none" w:sz="0" w:space="0" w:color="auto"/>
                <w:left w:val="none" w:sz="0" w:space="0" w:color="auto"/>
                <w:bottom w:val="none" w:sz="0" w:space="0" w:color="auto"/>
                <w:right w:val="none" w:sz="0" w:space="0" w:color="auto"/>
              </w:divBdr>
            </w:div>
            <w:div w:id="84235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46</Pages>
  <Words>8738</Words>
  <Characters>49813</Characters>
  <Application>Microsoft Office Word</Application>
  <DocSecurity>0</DocSecurity>
  <Lines>415</Lines>
  <Paragraphs>116</Paragraphs>
  <ScaleCrop>false</ScaleCrop>
  <Company>Hewlett-Packard</Company>
  <LinksUpToDate>false</LinksUpToDate>
  <CharactersWithSpaces>58435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Prabhakar</dc:creator>
  <cp:lastModifiedBy>V Prabhakar</cp:lastModifiedBy>
  <cp:revision>1</cp:revision>
  <dcterms:created xsi:type="dcterms:W3CDTF">2011-08-12T05:26:00Z</dcterms:created>
  <dcterms:modified xsi:type="dcterms:W3CDTF">2011-08-12T05:29:00Z</dcterms:modified>
</cp:coreProperties>
</file>