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84" w:rsidRPr="00E76E84" w:rsidRDefault="00E76E84" w:rsidP="00E76E84">
      <w:pPr>
        <w:widowControl w:val="0"/>
        <w:kinsoku w:val="0"/>
        <w:spacing w:after="0" w:line="360" w:lineRule="auto"/>
        <w:jc w:val="center"/>
        <w:rPr>
          <w:rFonts w:ascii="Bookman Old Style" w:hAnsi="Bookman Old Style" w:cs="Bookman Old Style"/>
          <w:color w:val="000000"/>
          <w:spacing w:val="-4"/>
          <w:sz w:val="16"/>
          <w:szCs w:val="16"/>
        </w:rPr>
      </w:pPr>
      <w:r w:rsidRPr="00E76E84">
        <w:rPr>
          <w:rFonts w:ascii="Bookman Old Style" w:hAnsi="Bookman Old Style" w:cs="Bookman Old Style"/>
          <w:b/>
          <w:bCs/>
          <w:color w:val="000000"/>
          <w:spacing w:val="-6"/>
          <w:sz w:val="16"/>
          <w:szCs w:val="16"/>
        </w:rPr>
        <w:t xml:space="preserve">THE CODE OF CIVIL PROCEDURE </w:t>
      </w:r>
      <w:r w:rsidRPr="00E76E84">
        <w:rPr>
          <w:rFonts w:ascii="Garamond" w:hAnsi="Garamond" w:cs="Garamond"/>
          <w:b/>
          <w:bCs/>
          <w:color w:val="000000"/>
          <w:spacing w:val="-16"/>
          <w:w w:val="80"/>
          <w:sz w:val="20"/>
          <w:szCs w:val="20"/>
        </w:rPr>
        <w:t xml:space="preserve">AT A </w:t>
      </w:r>
      <w:r w:rsidRPr="00E76E84">
        <w:rPr>
          <w:rFonts w:ascii="Bookman Old Style" w:hAnsi="Bookman Old Style" w:cs="Bookman Old Style"/>
          <w:b/>
          <w:bCs/>
          <w:color w:val="000000"/>
          <w:spacing w:val="-6"/>
          <w:sz w:val="16"/>
          <w:szCs w:val="16"/>
        </w:rPr>
        <w:t>GLANCE</w:t>
      </w:r>
      <w:r w:rsidRPr="00E76E84">
        <w:rPr>
          <w:rFonts w:ascii="Bookman Old Style" w:hAnsi="Bookman Old Style" w:cs="Bookman Old Style"/>
          <w:b/>
          <w:bCs/>
          <w:color w:val="000000"/>
          <w:spacing w:val="-6"/>
          <w:sz w:val="16"/>
          <w:szCs w:val="16"/>
        </w:rPr>
        <w:br/>
      </w:r>
      <w:r w:rsidRPr="00E76E84">
        <w:rPr>
          <w:rFonts w:ascii="Bookman Old Style" w:hAnsi="Bookman Old Style" w:cs="Bookman Old Style"/>
          <w:color w:val="000000"/>
          <w:spacing w:val="-4"/>
          <w:sz w:val="16"/>
          <w:szCs w:val="16"/>
        </w:rPr>
        <w:t>SHORT HISTORY</w:t>
      </w:r>
    </w:p>
    <w:p w:rsidR="00E76E84" w:rsidRPr="00E76E84" w:rsidRDefault="00E76E84" w:rsidP="00E76E84">
      <w:pPr>
        <w:widowControl w:val="0"/>
        <w:kinsoku w:val="0"/>
        <w:spacing w:before="108" w:after="0"/>
        <w:ind w:firstLine="216"/>
        <w:rPr>
          <w:rFonts w:ascii="Tahoma" w:hAnsi="Tahoma" w:cs="Tahoma"/>
          <w:color w:val="000000"/>
          <w:spacing w:val="6"/>
          <w:sz w:val="28"/>
          <w:szCs w:val="28"/>
        </w:rPr>
      </w:pPr>
      <w:r w:rsidRPr="00E76E84">
        <w:rPr>
          <w:rFonts w:ascii="Tahoma" w:hAnsi="Tahoma" w:cs="Tahoma"/>
          <w:color w:val="000000"/>
          <w:spacing w:val="9"/>
          <w:sz w:val="28"/>
          <w:szCs w:val="28"/>
        </w:rPr>
        <w:t>Q. 1. What is a decree? Explain the difference between prelimi</w:t>
      </w:r>
      <w:r w:rsidRPr="00E76E84">
        <w:rPr>
          <w:rFonts w:ascii="Tahoma" w:hAnsi="Tahoma" w:cs="Tahoma"/>
          <w:color w:val="000000"/>
          <w:spacing w:val="9"/>
          <w:sz w:val="28"/>
          <w:szCs w:val="28"/>
        </w:rPr>
        <w:softHyphen/>
      </w:r>
      <w:r w:rsidRPr="00E76E84">
        <w:rPr>
          <w:rFonts w:ascii="Tahoma" w:hAnsi="Tahoma" w:cs="Tahoma"/>
          <w:color w:val="000000"/>
          <w:spacing w:val="6"/>
          <w:sz w:val="28"/>
          <w:szCs w:val="28"/>
        </w:rPr>
        <w:t>nary decree and final decree?</w:t>
      </w:r>
    </w:p>
    <w:p w:rsidR="00E76E84" w:rsidRPr="00E76E84" w:rsidRDefault="00E76E84" w:rsidP="00E76E84">
      <w:pPr>
        <w:widowControl w:val="0"/>
        <w:kinsoku w:val="0"/>
        <w:spacing w:after="0" w:line="268" w:lineRule="auto"/>
        <w:ind w:left="216" w:right="360"/>
        <w:rPr>
          <w:rFonts w:ascii="Tahoma" w:hAnsi="Tahoma" w:cs="Tahoma"/>
          <w:color w:val="000000"/>
          <w:spacing w:val="4"/>
          <w:sz w:val="28"/>
          <w:szCs w:val="28"/>
        </w:rPr>
      </w:pPr>
      <w:r w:rsidRPr="00E76E84">
        <w:rPr>
          <w:rFonts w:ascii="Tahoma" w:hAnsi="Tahoma" w:cs="Tahoma"/>
          <w:color w:val="000000"/>
          <w:spacing w:val="4"/>
          <w:sz w:val="28"/>
          <w:szCs w:val="28"/>
        </w:rPr>
        <w:t>Explain a decree whi</w:t>
      </w:r>
      <w:r w:rsidR="00A24D8B">
        <w:rPr>
          <w:rFonts w:ascii="Tahoma" w:hAnsi="Tahoma" w:cs="Tahoma"/>
          <w:color w:val="000000"/>
          <w:spacing w:val="4"/>
          <w:sz w:val="28"/>
          <w:szCs w:val="28"/>
        </w:rPr>
        <w:t>ch is partly preliminary and partl</w:t>
      </w:r>
      <w:r w:rsidRPr="00E76E84">
        <w:rPr>
          <w:rFonts w:ascii="Tahoma" w:hAnsi="Tahoma" w:cs="Tahoma"/>
          <w:color w:val="000000"/>
          <w:spacing w:val="4"/>
          <w:sz w:val="28"/>
          <w:szCs w:val="28"/>
        </w:rPr>
        <w:t xml:space="preserve">y </w:t>
      </w:r>
      <w:proofErr w:type="gramStart"/>
      <w:r w:rsidRPr="00A24D8B">
        <w:rPr>
          <w:rFonts w:ascii="Bookman Old Style" w:hAnsi="Bookman Old Style" w:cs="Bookman Old Style"/>
          <w:bCs/>
          <w:color w:val="000000"/>
          <w:spacing w:val="4"/>
          <w:sz w:val="28"/>
          <w:szCs w:val="28"/>
        </w:rPr>
        <w:t>final</w:t>
      </w:r>
      <w:r w:rsidR="00A24D8B" w:rsidRPr="00A24D8B">
        <w:rPr>
          <w:rFonts w:ascii="Bookman Old Style" w:hAnsi="Bookman Old Style" w:cs="Bookman Old Style"/>
          <w:bCs/>
          <w:color w:val="000000"/>
          <w:spacing w:val="4"/>
          <w:sz w:val="28"/>
          <w:szCs w:val="28"/>
        </w:rPr>
        <w:t xml:space="preserve"> ?</w:t>
      </w:r>
      <w:proofErr w:type="gramEnd"/>
      <w:r w:rsidRPr="00E76E84">
        <w:rPr>
          <w:rFonts w:ascii="Bookman Old Style" w:hAnsi="Bookman Old Style" w:cs="Bookman Old Style"/>
          <w:b/>
          <w:bCs/>
          <w:color w:val="000000"/>
          <w:spacing w:val="4"/>
          <w:sz w:val="28"/>
          <w:szCs w:val="28"/>
        </w:rPr>
        <w:t xml:space="preserve"> </w:t>
      </w:r>
      <w:r w:rsidRPr="00E76E84">
        <w:rPr>
          <w:rFonts w:ascii="Tahoma" w:hAnsi="Tahoma" w:cs="Tahoma"/>
          <w:color w:val="000000"/>
          <w:spacing w:val="4"/>
          <w:sz w:val="28"/>
          <w:szCs w:val="28"/>
        </w:rPr>
        <w:t>Define an order.</w:t>
      </w:r>
    </w:p>
    <w:p w:rsidR="00E76E84" w:rsidRPr="00E76E84" w:rsidRDefault="00E76E84" w:rsidP="00E76E84">
      <w:pPr>
        <w:widowControl w:val="0"/>
        <w:kinsoku w:val="0"/>
        <w:spacing w:after="0" w:line="278" w:lineRule="auto"/>
        <w:ind w:left="216"/>
        <w:rPr>
          <w:rFonts w:ascii="Tahoma" w:hAnsi="Tahoma" w:cs="Tahoma"/>
          <w:color w:val="000000"/>
          <w:spacing w:val="7"/>
          <w:sz w:val="28"/>
          <w:szCs w:val="28"/>
        </w:rPr>
      </w:pPr>
      <w:r w:rsidRPr="00E76E84">
        <w:rPr>
          <w:rFonts w:ascii="Tahoma" w:hAnsi="Tahoma" w:cs="Tahoma"/>
          <w:color w:val="000000"/>
          <w:spacing w:val="7"/>
          <w:sz w:val="28"/>
          <w:szCs w:val="28"/>
        </w:rPr>
        <w:t>Explain the distinction between a decree and an order.</w:t>
      </w:r>
    </w:p>
    <w:p w:rsidR="00E76E84" w:rsidRPr="00E76E84" w:rsidRDefault="00E76E84" w:rsidP="00E76E84">
      <w:pPr>
        <w:widowControl w:val="0"/>
        <w:kinsoku w:val="0"/>
        <w:spacing w:after="0"/>
        <w:ind w:firstLine="216"/>
        <w:jc w:val="both"/>
        <w:rPr>
          <w:rFonts w:ascii="Bookman Old Style" w:hAnsi="Bookman Old Style" w:cs="Bookman Old Style"/>
          <w:sz w:val="28"/>
          <w:szCs w:val="28"/>
        </w:rPr>
      </w:pPr>
      <w:r w:rsidRPr="00E76E84">
        <w:rPr>
          <w:rFonts w:ascii="Arial" w:hAnsi="Arial" w:cs="Arial"/>
          <w:color w:val="000000"/>
          <w:spacing w:val="6"/>
          <w:sz w:val="28"/>
          <w:szCs w:val="28"/>
        </w:rPr>
        <w:t>Ans</w:t>
      </w:r>
      <w:proofErr w:type="gramStart"/>
      <w:r w:rsidRPr="00E76E84">
        <w:rPr>
          <w:rFonts w:ascii="Arial" w:hAnsi="Arial" w:cs="Arial"/>
          <w:color w:val="000000"/>
          <w:spacing w:val="6"/>
          <w:sz w:val="28"/>
          <w:szCs w:val="28"/>
        </w:rPr>
        <w:t>.-</w:t>
      </w:r>
      <w:proofErr w:type="gramEnd"/>
      <w:r w:rsidRPr="00E76E84">
        <w:rPr>
          <w:rFonts w:ascii="Arial" w:hAnsi="Arial" w:cs="Arial"/>
          <w:color w:val="000000"/>
          <w:spacing w:val="6"/>
          <w:sz w:val="28"/>
          <w:szCs w:val="28"/>
        </w:rPr>
        <w:t xml:space="preserve"> Decree-Section 2(2) of the Code defines a decree as follows: </w:t>
      </w:r>
      <w:r w:rsidRPr="00E76E84">
        <w:rPr>
          <w:rFonts w:ascii="Arial" w:hAnsi="Arial" w:cs="Arial"/>
          <w:color w:val="000000"/>
          <w:spacing w:val="2"/>
          <w:w w:val="105"/>
          <w:sz w:val="28"/>
          <w:szCs w:val="28"/>
        </w:rPr>
        <w:t xml:space="preserve">..D </w:t>
      </w:r>
      <w:proofErr w:type="spellStart"/>
      <w:r w:rsidRPr="00E76E84">
        <w:rPr>
          <w:rFonts w:ascii="Arial" w:hAnsi="Arial" w:cs="Arial"/>
          <w:color w:val="000000"/>
          <w:spacing w:val="2"/>
          <w:w w:val="105"/>
          <w:sz w:val="28"/>
          <w:szCs w:val="28"/>
        </w:rPr>
        <w:t>ec</w:t>
      </w:r>
      <w:proofErr w:type="spellEnd"/>
      <w:r w:rsidRPr="00E76E84">
        <w:rPr>
          <w:rFonts w:ascii="Arial" w:hAnsi="Arial" w:cs="Arial"/>
          <w:color w:val="000000"/>
          <w:spacing w:val="2"/>
          <w:w w:val="105"/>
          <w:sz w:val="28"/>
          <w:szCs w:val="28"/>
        </w:rPr>
        <w:t xml:space="preserve"> </w:t>
      </w:r>
      <w:proofErr w:type="spellStart"/>
      <w:r w:rsidRPr="00E76E84">
        <w:rPr>
          <w:rFonts w:ascii="Arial" w:hAnsi="Arial" w:cs="Arial"/>
          <w:color w:val="000000"/>
          <w:spacing w:val="2"/>
          <w:w w:val="105"/>
          <w:sz w:val="28"/>
          <w:szCs w:val="28"/>
        </w:rPr>
        <w:t>ree</w:t>
      </w:r>
      <w:proofErr w:type="spellEnd"/>
      <w:r w:rsidRPr="00E76E84">
        <w:rPr>
          <w:rFonts w:ascii="Arial" w:hAnsi="Arial" w:cs="Arial"/>
          <w:color w:val="000000"/>
          <w:spacing w:val="2"/>
          <w:w w:val="105"/>
          <w:sz w:val="28"/>
          <w:szCs w:val="28"/>
        </w:rPr>
        <w:t xml:space="preserve">" </w:t>
      </w:r>
      <w:r w:rsidRPr="00E76E84">
        <w:rPr>
          <w:rFonts w:ascii="Arial" w:hAnsi="Arial" w:cs="Arial"/>
          <w:color w:val="000000"/>
          <w:spacing w:val="2"/>
          <w:sz w:val="28"/>
          <w:szCs w:val="28"/>
        </w:rPr>
        <w:t xml:space="preserve">means the formal expression of an adjudication which so far as </w:t>
      </w:r>
      <w:r w:rsidRPr="00E76E84">
        <w:rPr>
          <w:rFonts w:ascii="Arial" w:hAnsi="Arial" w:cs="Arial"/>
          <w:color w:val="000000"/>
          <w:spacing w:val="4"/>
          <w:sz w:val="28"/>
          <w:szCs w:val="28"/>
        </w:rPr>
        <w:t xml:space="preserve">regards the court expressing it conclusively determines the rights of the </w:t>
      </w:r>
      <w:r w:rsidRPr="00E76E84">
        <w:rPr>
          <w:rFonts w:ascii="Arial" w:hAnsi="Arial" w:cs="Arial"/>
          <w:color w:val="000000"/>
          <w:spacing w:val="2"/>
          <w:sz w:val="28"/>
          <w:szCs w:val="28"/>
        </w:rPr>
        <w:t xml:space="preserve">parties with regard to all or any of the matters in controversy in the suit and </w:t>
      </w:r>
      <w:r w:rsidRPr="00E76E84">
        <w:rPr>
          <w:rFonts w:ascii="Arial" w:hAnsi="Arial" w:cs="Arial"/>
          <w:color w:val="000000"/>
          <w:spacing w:val="4"/>
          <w:sz w:val="28"/>
          <w:szCs w:val="28"/>
        </w:rPr>
        <w:t>may be either preliminary or final. It shall be deemed to include the rejec</w:t>
      </w:r>
      <w:r w:rsidRPr="00E76E84">
        <w:rPr>
          <w:rFonts w:ascii="Arial" w:hAnsi="Arial" w:cs="Arial"/>
          <w:color w:val="000000"/>
          <w:spacing w:val="4"/>
          <w:sz w:val="28"/>
          <w:szCs w:val="28"/>
        </w:rPr>
        <w:softHyphen/>
      </w:r>
      <w:r w:rsidRPr="00E76E84">
        <w:rPr>
          <w:rFonts w:ascii="Arial" w:hAnsi="Arial" w:cs="Arial"/>
          <w:color w:val="000000"/>
          <w:spacing w:val="2"/>
          <w:sz w:val="28"/>
          <w:szCs w:val="28"/>
        </w:rPr>
        <w:t xml:space="preserve">tion of a plaint and the determination of any question within section 144 but 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t>shall not include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noBreakHyphen/>
      </w:r>
    </w:p>
    <w:p w:rsidR="00E76E84" w:rsidRPr="00E76E84" w:rsidRDefault="00E76E84" w:rsidP="00E76E84">
      <w:pPr>
        <w:widowControl w:val="0"/>
        <w:numPr>
          <w:ilvl w:val="0"/>
          <w:numId w:val="1"/>
        </w:numPr>
        <w:tabs>
          <w:tab w:val="clear" w:pos="216"/>
          <w:tab w:val="num" w:pos="504"/>
        </w:tabs>
        <w:kinsoku w:val="0"/>
        <w:spacing w:after="0" w:line="288" w:lineRule="auto"/>
        <w:rPr>
          <w:rFonts w:ascii="Arial" w:hAnsi="Arial" w:cs="Arial"/>
          <w:color w:val="000000"/>
          <w:sz w:val="28"/>
          <w:szCs w:val="28"/>
        </w:rPr>
      </w:pPr>
      <w:r w:rsidRPr="00E76E84">
        <w:rPr>
          <w:rFonts w:ascii="Arial" w:hAnsi="Arial" w:cs="Arial"/>
          <w:color w:val="000000"/>
          <w:spacing w:val="2"/>
          <w:sz w:val="28"/>
          <w:szCs w:val="28"/>
        </w:rPr>
        <w:t xml:space="preserve">any adjudication from which an appeal lies as an appeal from an </w:t>
      </w:r>
      <w:r w:rsidRPr="00E76E84">
        <w:rPr>
          <w:rFonts w:ascii="Arial" w:hAnsi="Arial" w:cs="Arial"/>
          <w:color w:val="000000"/>
          <w:sz w:val="28"/>
          <w:szCs w:val="28"/>
        </w:rPr>
        <w:t>order, or</w:t>
      </w:r>
    </w:p>
    <w:p w:rsidR="00E76E84" w:rsidRPr="00E76E84" w:rsidRDefault="00E76E84" w:rsidP="00E76E84">
      <w:pPr>
        <w:widowControl w:val="0"/>
        <w:numPr>
          <w:ilvl w:val="0"/>
          <w:numId w:val="1"/>
        </w:numPr>
        <w:tabs>
          <w:tab w:val="clear" w:pos="216"/>
          <w:tab w:val="num" w:pos="504"/>
        </w:tabs>
        <w:kinsoku w:val="0"/>
        <w:spacing w:after="0" w:line="280" w:lineRule="auto"/>
        <w:rPr>
          <w:rFonts w:ascii="Arial" w:hAnsi="Arial" w:cs="Arial"/>
          <w:color w:val="000000"/>
          <w:spacing w:val="7"/>
          <w:sz w:val="28"/>
          <w:szCs w:val="28"/>
        </w:rPr>
      </w:pPr>
      <w:proofErr w:type="gramStart"/>
      <w:r w:rsidRPr="00E76E84">
        <w:rPr>
          <w:rFonts w:ascii="Arial" w:hAnsi="Arial" w:cs="Arial"/>
          <w:color w:val="000000"/>
          <w:spacing w:val="7"/>
          <w:sz w:val="28"/>
          <w:szCs w:val="28"/>
        </w:rPr>
        <w:t>any</w:t>
      </w:r>
      <w:proofErr w:type="gramEnd"/>
      <w:r w:rsidRPr="00E76E84">
        <w:rPr>
          <w:rFonts w:ascii="Arial" w:hAnsi="Arial" w:cs="Arial"/>
          <w:color w:val="000000"/>
          <w:spacing w:val="7"/>
          <w:sz w:val="28"/>
          <w:szCs w:val="28"/>
        </w:rPr>
        <w:t xml:space="preserve"> order of dismissal for default.</w:t>
      </w:r>
    </w:p>
    <w:p w:rsidR="00E76E84" w:rsidRPr="00E76E84" w:rsidRDefault="00E76E84" w:rsidP="00E76E84">
      <w:pPr>
        <w:widowControl w:val="0"/>
        <w:kinsoku w:val="0"/>
        <w:spacing w:after="0" w:line="273" w:lineRule="auto"/>
        <w:ind w:firstLine="216"/>
        <w:jc w:val="both"/>
        <w:rPr>
          <w:rFonts w:ascii="Arial" w:hAnsi="Arial" w:cs="Arial"/>
          <w:color w:val="000000"/>
          <w:spacing w:val="2"/>
          <w:sz w:val="28"/>
          <w:szCs w:val="28"/>
        </w:rPr>
      </w:pPr>
      <w:r w:rsidRPr="00E76E84">
        <w:rPr>
          <w:rFonts w:ascii="Tahoma" w:hAnsi="Tahoma" w:cs="Tahoma"/>
          <w:color w:val="000000"/>
          <w:spacing w:val="6"/>
          <w:sz w:val="28"/>
          <w:szCs w:val="28"/>
        </w:rPr>
        <w:t>Explanation</w:t>
      </w:r>
      <w:proofErr w:type="gramStart"/>
      <w:r w:rsidRPr="00E76E84">
        <w:rPr>
          <w:rFonts w:ascii="Tahoma" w:hAnsi="Tahoma" w:cs="Tahoma"/>
          <w:color w:val="000000"/>
          <w:spacing w:val="6"/>
          <w:sz w:val="28"/>
          <w:szCs w:val="28"/>
        </w:rPr>
        <w:t>.-</w:t>
      </w:r>
      <w:proofErr w:type="gramEnd"/>
      <w:r w:rsidRPr="00E76E84">
        <w:rPr>
          <w:rFonts w:ascii="Tahoma" w:hAnsi="Tahoma" w:cs="Tahoma"/>
          <w:color w:val="000000"/>
          <w:spacing w:val="6"/>
          <w:sz w:val="28"/>
          <w:szCs w:val="28"/>
        </w:rPr>
        <w:t xml:space="preserve"> A </w:t>
      </w:r>
      <w:r w:rsidRPr="00E76E84">
        <w:rPr>
          <w:rFonts w:ascii="Arial" w:hAnsi="Arial" w:cs="Arial"/>
          <w:color w:val="000000"/>
          <w:spacing w:val="6"/>
          <w:sz w:val="28"/>
          <w:szCs w:val="28"/>
        </w:rPr>
        <w:t xml:space="preserve">decree is preliminary when further proceedings have 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t>to be taken before the suit can be completely disposed of. It is final when such adjudication completely disposes of the suit. It may be partly prelimi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softHyphen/>
      </w:r>
      <w:r w:rsidRPr="00E76E84">
        <w:rPr>
          <w:rFonts w:ascii="Arial" w:hAnsi="Arial" w:cs="Arial"/>
          <w:color w:val="000000"/>
          <w:spacing w:val="2"/>
          <w:sz w:val="28"/>
          <w:szCs w:val="28"/>
        </w:rPr>
        <w:t>nary and partly final.</w:t>
      </w:r>
    </w:p>
    <w:p w:rsidR="00E76E84" w:rsidRPr="00E76E84" w:rsidRDefault="00E76E84" w:rsidP="00E76E84">
      <w:pPr>
        <w:widowControl w:val="0"/>
        <w:kinsoku w:val="0"/>
        <w:spacing w:after="0" w:line="268" w:lineRule="auto"/>
        <w:ind w:firstLine="216"/>
        <w:jc w:val="both"/>
        <w:rPr>
          <w:rFonts w:ascii="Arial" w:hAnsi="Arial" w:cs="Arial"/>
          <w:color w:val="000000"/>
          <w:spacing w:val="1"/>
          <w:sz w:val="28"/>
          <w:szCs w:val="28"/>
        </w:rPr>
      </w:pPr>
      <w:r w:rsidRPr="00E76E84">
        <w:rPr>
          <w:rFonts w:ascii="Tahoma" w:hAnsi="Tahoma" w:cs="Tahoma"/>
          <w:color w:val="000000"/>
          <w:spacing w:val="3"/>
          <w:sz w:val="28"/>
          <w:szCs w:val="28"/>
        </w:rPr>
        <w:t xml:space="preserve">Essential Elements.-An 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t xml:space="preserve">analysis of the definition of the decree quoted </w:t>
      </w:r>
      <w:r w:rsidRPr="00E76E84">
        <w:rPr>
          <w:rFonts w:ascii="Arial" w:hAnsi="Arial" w:cs="Arial"/>
          <w:color w:val="000000"/>
          <w:spacing w:val="1"/>
          <w:sz w:val="28"/>
          <w:szCs w:val="28"/>
        </w:rPr>
        <w:t>above will show that the term includes the following essential elements:</w:t>
      </w:r>
    </w:p>
    <w:p w:rsidR="00E76E84" w:rsidRPr="00E76E84" w:rsidRDefault="00E76E84" w:rsidP="00E76E84">
      <w:pPr>
        <w:widowControl w:val="0"/>
        <w:numPr>
          <w:ilvl w:val="0"/>
          <w:numId w:val="2"/>
        </w:numPr>
        <w:tabs>
          <w:tab w:val="clear" w:pos="144"/>
          <w:tab w:val="num" w:pos="432"/>
        </w:tabs>
        <w:kinsoku w:val="0"/>
        <w:spacing w:after="0" w:line="273" w:lineRule="auto"/>
        <w:jc w:val="both"/>
        <w:rPr>
          <w:rFonts w:ascii="Arial" w:hAnsi="Arial" w:cs="Arial"/>
          <w:color w:val="000000"/>
          <w:spacing w:val="3"/>
          <w:sz w:val="28"/>
          <w:szCs w:val="28"/>
        </w:rPr>
      </w:pPr>
      <w:r w:rsidRPr="00E76E84">
        <w:rPr>
          <w:rFonts w:ascii="Arial" w:hAnsi="Arial" w:cs="Arial"/>
          <w:color w:val="000000"/>
          <w:spacing w:val="3"/>
          <w:sz w:val="28"/>
          <w:szCs w:val="28"/>
        </w:rPr>
        <w:t>There must be a formal expression of adjudication. All requirements of form must be complied with. If a decree has not been drawn up, no ap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softHyphen/>
        <w:t xml:space="preserve">peal lies from the </w:t>
      </w:r>
      <w:proofErr w:type="spellStart"/>
      <w:r w:rsidRPr="00E76E84">
        <w:rPr>
          <w:rFonts w:ascii="Arial" w:hAnsi="Arial" w:cs="Arial"/>
          <w:color w:val="000000"/>
          <w:spacing w:val="3"/>
          <w:sz w:val="28"/>
          <w:szCs w:val="28"/>
        </w:rPr>
        <w:t>judgement</w:t>
      </w:r>
      <w:proofErr w:type="spellEnd"/>
      <w:r w:rsidRPr="00E76E84">
        <w:rPr>
          <w:rFonts w:ascii="Arial" w:hAnsi="Arial" w:cs="Arial"/>
          <w:color w:val="000000"/>
          <w:spacing w:val="3"/>
          <w:sz w:val="28"/>
          <w:szCs w:val="28"/>
        </w:rPr>
        <w:t>.</w:t>
      </w:r>
    </w:p>
    <w:p w:rsidR="00E76E84" w:rsidRPr="00E76E84" w:rsidRDefault="00E76E84" w:rsidP="00E76E84">
      <w:pPr>
        <w:widowControl w:val="0"/>
        <w:numPr>
          <w:ilvl w:val="0"/>
          <w:numId w:val="2"/>
        </w:numPr>
        <w:tabs>
          <w:tab w:val="clear" w:pos="144"/>
          <w:tab w:val="num" w:pos="432"/>
        </w:tabs>
        <w:kinsoku w:val="0"/>
        <w:spacing w:after="0" w:line="271" w:lineRule="auto"/>
        <w:jc w:val="both"/>
        <w:rPr>
          <w:rFonts w:ascii="Arial" w:hAnsi="Arial" w:cs="Arial"/>
          <w:color w:val="000000"/>
          <w:spacing w:val="2"/>
          <w:sz w:val="28"/>
          <w:szCs w:val="28"/>
        </w:rPr>
      </w:pPr>
      <w:r w:rsidRPr="00E76E84">
        <w:rPr>
          <w:rFonts w:ascii="Arial" w:hAnsi="Arial" w:cs="Arial"/>
          <w:color w:val="000000"/>
          <w:spacing w:val="1"/>
          <w:sz w:val="28"/>
          <w:szCs w:val="28"/>
        </w:rPr>
        <w:t>The adjudication must have been given in a suit. Every suit is com</w:t>
      </w:r>
      <w:r w:rsidRPr="00E76E84">
        <w:rPr>
          <w:rFonts w:ascii="Arial" w:hAnsi="Arial" w:cs="Arial"/>
          <w:color w:val="000000"/>
          <w:spacing w:val="1"/>
          <w:sz w:val="28"/>
          <w:szCs w:val="28"/>
        </w:rPr>
        <w:softHyphen/>
      </w:r>
      <w:r w:rsidRPr="00E76E84">
        <w:rPr>
          <w:rFonts w:ascii="Arial" w:hAnsi="Arial" w:cs="Arial"/>
          <w:color w:val="000000"/>
          <w:spacing w:val="4"/>
          <w:sz w:val="28"/>
          <w:szCs w:val="28"/>
        </w:rPr>
        <w:t xml:space="preserve">menced by filing a plaint in a civil court. There cannot be a decree unless the suit has been filed. A decree is an indispensable part of a suit carried </w:t>
      </w:r>
      <w:r w:rsidRPr="00E76E84">
        <w:rPr>
          <w:rFonts w:ascii="Arial" w:hAnsi="Arial" w:cs="Arial"/>
          <w:color w:val="000000"/>
          <w:spacing w:val="2"/>
          <w:sz w:val="28"/>
          <w:szCs w:val="28"/>
        </w:rPr>
        <w:t>out to its logical conclusion.</w:t>
      </w:r>
    </w:p>
    <w:p w:rsidR="00E76E84" w:rsidRPr="00E76E84" w:rsidRDefault="00E76E84" w:rsidP="00E76E84">
      <w:pPr>
        <w:widowControl w:val="0"/>
        <w:numPr>
          <w:ilvl w:val="0"/>
          <w:numId w:val="2"/>
        </w:numPr>
        <w:tabs>
          <w:tab w:val="clear" w:pos="144"/>
          <w:tab w:val="num" w:pos="432"/>
        </w:tabs>
        <w:kinsoku w:val="0"/>
        <w:spacing w:after="0" w:line="271" w:lineRule="auto"/>
        <w:jc w:val="both"/>
        <w:rPr>
          <w:rFonts w:ascii="Arial" w:hAnsi="Arial" w:cs="Arial"/>
          <w:color w:val="000000"/>
          <w:spacing w:val="3"/>
          <w:sz w:val="28"/>
          <w:szCs w:val="28"/>
        </w:rPr>
      </w:pPr>
      <w:r w:rsidRPr="00E76E84">
        <w:rPr>
          <w:rFonts w:ascii="Arial" w:hAnsi="Arial" w:cs="Arial"/>
          <w:color w:val="000000"/>
          <w:spacing w:val="3"/>
          <w:sz w:val="28"/>
          <w:szCs w:val="28"/>
        </w:rPr>
        <w:t xml:space="preserve">It must have determined the rights of the parties with regard to all or </w:t>
      </w:r>
      <w:r w:rsidRPr="00E76E84">
        <w:rPr>
          <w:rFonts w:ascii="Arial" w:hAnsi="Arial" w:cs="Arial"/>
          <w:color w:val="000000"/>
          <w:spacing w:val="5"/>
          <w:sz w:val="28"/>
          <w:szCs w:val="28"/>
          <w:vertAlign w:val="superscript"/>
        </w:rPr>
        <w:t>-</w:t>
      </w:r>
      <w:r w:rsidRPr="00E76E84">
        <w:rPr>
          <w:rFonts w:ascii="Verdana" w:hAnsi="Verdana" w:cs="Verdana"/>
          <w:color w:val="000000"/>
          <w:spacing w:val="5"/>
          <w:sz w:val="28"/>
          <w:szCs w:val="28"/>
        </w:rPr>
        <w:t>-a</w:t>
      </w:r>
      <w:r w:rsidRPr="00E76E84">
        <w:rPr>
          <w:rFonts w:ascii="Arial" w:hAnsi="Arial" w:cs="Arial"/>
          <w:color w:val="000000"/>
          <w:spacing w:val="5"/>
          <w:sz w:val="28"/>
          <w:szCs w:val="28"/>
          <w:vertAlign w:val="superscript"/>
        </w:rPr>
        <w:t>-</w:t>
      </w:r>
      <w:r w:rsidRPr="00E76E84">
        <w:rPr>
          <w:rFonts w:ascii="Verdana" w:hAnsi="Verdana" w:cs="Verdana"/>
          <w:color w:val="000000"/>
          <w:spacing w:val="5"/>
          <w:sz w:val="28"/>
          <w:szCs w:val="28"/>
        </w:rPr>
        <w:t xml:space="preserve">y </w:t>
      </w:r>
      <w:r w:rsidRPr="00E76E84">
        <w:rPr>
          <w:rFonts w:ascii="Arial" w:hAnsi="Arial" w:cs="Arial"/>
          <w:color w:val="000000"/>
          <w:spacing w:val="5"/>
          <w:sz w:val="28"/>
          <w:szCs w:val="28"/>
        </w:rPr>
        <w:t>of the matters in controversy in the suit. An order of dismissal for =</w:t>
      </w:r>
      <w:proofErr w:type="spellStart"/>
      <w:r w:rsidRPr="00E76E84">
        <w:rPr>
          <w:rFonts w:ascii="Arial" w:hAnsi="Arial" w:cs="Arial"/>
          <w:color w:val="000000"/>
          <w:spacing w:val="5"/>
          <w:sz w:val="28"/>
          <w:szCs w:val="28"/>
        </w:rPr>
        <w:t>e'ault</w:t>
      </w:r>
      <w:proofErr w:type="spellEnd"/>
      <w:r w:rsidRPr="00E76E84">
        <w:rPr>
          <w:rFonts w:ascii="Arial" w:hAnsi="Arial" w:cs="Arial"/>
          <w:color w:val="000000"/>
          <w:spacing w:val="5"/>
          <w:sz w:val="28"/>
          <w:szCs w:val="28"/>
        </w:rPr>
        <w:t xml:space="preserve"> of appearance is no determination of the rights of the parties and, </w:t>
      </w:r>
      <w:r w:rsidRPr="00E76E84">
        <w:rPr>
          <w:rFonts w:ascii="Arial" w:hAnsi="Arial" w:cs="Arial"/>
          <w:color w:val="000000"/>
          <w:spacing w:val="3"/>
          <w:sz w:val="28"/>
          <w:szCs w:val="28"/>
          <w:vertAlign w:val="superscript"/>
        </w:rPr>
        <w:t>-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t>e</w:t>
      </w:r>
      <w:r w:rsidRPr="00E76E84">
        <w:rPr>
          <w:rFonts w:ascii="Arial" w:hAnsi="Arial" w:cs="Arial"/>
          <w:color w:val="000000"/>
          <w:spacing w:val="3"/>
          <w:sz w:val="28"/>
          <w:szCs w:val="28"/>
          <w:vertAlign w:val="superscript"/>
        </w:rPr>
        <w:t>-</w:t>
      </w:r>
      <w:proofErr w:type="spellStart"/>
      <w:r w:rsidRPr="00E76E84">
        <w:rPr>
          <w:rFonts w:ascii="Arial" w:hAnsi="Arial" w:cs="Arial"/>
          <w:color w:val="000000"/>
          <w:spacing w:val="3"/>
          <w:sz w:val="28"/>
          <w:szCs w:val="28"/>
        </w:rPr>
        <w:t>e'ore</w:t>
      </w:r>
      <w:proofErr w:type="spellEnd"/>
      <w:r w:rsidRPr="00E76E84">
        <w:rPr>
          <w:rFonts w:ascii="Arial" w:hAnsi="Arial" w:cs="Arial"/>
          <w:color w:val="000000"/>
          <w:spacing w:val="3"/>
          <w:sz w:val="28"/>
          <w:szCs w:val="28"/>
        </w:rPr>
        <w:t>, is not a decree.</w:t>
      </w:r>
    </w:p>
    <w:p w:rsidR="00E76E84" w:rsidRPr="00E76E84" w:rsidRDefault="00E76E84" w:rsidP="00E76E84">
      <w:pPr>
        <w:widowControl w:val="0"/>
        <w:kinsoku w:val="0"/>
        <w:spacing w:after="0" w:line="278" w:lineRule="auto"/>
        <w:ind w:firstLine="432"/>
        <w:jc w:val="both"/>
        <w:rPr>
          <w:rFonts w:ascii="Arial" w:hAnsi="Arial" w:cs="Arial"/>
          <w:color w:val="000000"/>
          <w:spacing w:val="1"/>
          <w:sz w:val="28"/>
          <w:szCs w:val="28"/>
        </w:rPr>
      </w:pPr>
      <w:r w:rsidRPr="00E76E84">
        <w:rPr>
          <w:rFonts w:ascii="Arial" w:hAnsi="Arial" w:cs="Arial"/>
          <w:color w:val="000000"/>
          <w:spacing w:val="4"/>
          <w:sz w:val="28"/>
          <w:szCs w:val="28"/>
        </w:rPr>
        <w:lastRenderedPageBreak/>
        <w:t xml:space="preserve">Such determination must be of a conclusive nature. The decision </w:t>
      </w:r>
      <w:r w:rsidRPr="00E76E84">
        <w:rPr>
          <w:rFonts w:ascii="Arial" w:hAnsi="Arial" w:cs="Arial"/>
          <w:color w:val="000000"/>
          <w:spacing w:val="1"/>
          <w:sz w:val="28"/>
          <w:szCs w:val="28"/>
        </w:rPr>
        <w:t>mu</w:t>
      </w:r>
      <w:r w:rsidR="00A24D8B">
        <w:rPr>
          <w:rFonts w:ascii="Arial" w:hAnsi="Arial" w:cs="Arial"/>
          <w:color w:val="000000"/>
          <w:spacing w:val="1"/>
          <w:sz w:val="28"/>
          <w:szCs w:val="28"/>
        </w:rPr>
        <w:t xml:space="preserve">st </w:t>
      </w:r>
      <w:proofErr w:type="gramStart"/>
      <w:r w:rsidR="00A24D8B">
        <w:rPr>
          <w:rFonts w:ascii="Arial" w:hAnsi="Arial" w:cs="Arial"/>
          <w:color w:val="000000"/>
          <w:spacing w:val="1"/>
          <w:sz w:val="28"/>
          <w:szCs w:val="28"/>
        </w:rPr>
        <w:t xml:space="preserve">be </w:t>
      </w:r>
      <w:r w:rsidRPr="00E76E84">
        <w:rPr>
          <w:rFonts w:ascii="Arial" w:hAnsi="Arial" w:cs="Arial"/>
          <w:color w:val="000000"/>
          <w:spacing w:val="1"/>
          <w:sz w:val="28"/>
          <w:szCs w:val="28"/>
        </w:rPr>
        <w:t xml:space="preserve"> one</w:t>
      </w:r>
      <w:proofErr w:type="gramEnd"/>
      <w:r w:rsidRPr="00E76E84">
        <w:rPr>
          <w:rFonts w:ascii="Arial" w:hAnsi="Arial" w:cs="Arial"/>
          <w:color w:val="000000"/>
          <w:spacing w:val="1"/>
          <w:sz w:val="28"/>
          <w:szCs w:val="28"/>
        </w:rPr>
        <w:t xml:space="preserve"> which is complete and final as regards the court which passed it.</w:t>
      </w:r>
    </w:p>
    <w:p w:rsidR="00E76E84" w:rsidRPr="00E76E84" w:rsidRDefault="00E76E84" w:rsidP="00E76E84">
      <w:pPr>
        <w:widowControl w:val="0"/>
        <w:kinsoku w:val="0"/>
        <w:spacing w:before="36" w:after="0" w:line="240" w:lineRule="auto"/>
        <w:ind w:firstLine="432"/>
        <w:jc w:val="both"/>
        <w:rPr>
          <w:rFonts w:ascii="Arial" w:hAnsi="Arial" w:cs="Arial"/>
          <w:color w:val="000000"/>
          <w:spacing w:val="10"/>
          <w:sz w:val="28"/>
          <w:szCs w:val="28"/>
        </w:rPr>
      </w:pPr>
      <w:r w:rsidRPr="00E76E84">
        <w:rPr>
          <w:rFonts w:ascii="Arial" w:hAnsi="Arial" w:cs="Arial"/>
          <w:color w:val="000000"/>
          <w:spacing w:val="3"/>
          <w:sz w:val="28"/>
          <w:szCs w:val="28"/>
        </w:rPr>
        <w:t xml:space="preserve">= only when all the four conditions are fulfilled that the adjudication </w:t>
      </w:r>
      <w:r w:rsidR="00A24D8B">
        <w:rPr>
          <w:rFonts w:ascii="Bookman Old Style" w:hAnsi="Bookman Old Style" w:cs="Bookman Old Style"/>
          <w:color w:val="000000"/>
          <w:spacing w:val="10"/>
          <w:sz w:val="28"/>
          <w:szCs w:val="28"/>
        </w:rPr>
        <w:t xml:space="preserve">is a </w:t>
      </w:r>
      <w:r w:rsidRPr="00E76E84">
        <w:rPr>
          <w:rFonts w:ascii="Arial" w:hAnsi="Arial" w:cs="Arial"/>
          <w:color w:val="000000"/>
          <w:spacing w:val="10"/>
          <w:sz w:val="28"/>
          <w:szCs w:val="28"/>
        </w:rPr>
        <w:t>decree.</w:t>
      </w:r>
    </w:p>
    <w:p w:rsidR="00E76E84" w:rsidRPr="00E76E84" w:rsidRDefault="00E76E84" w:rsidP="00E76E84">
      <w:pPr>
        <w:widowControl w:val="0"/>
        <w:kinsoku w:val="0"/>
        <w:spacing w:after="0" w:line="264" w:lineRule="auto"/>
        <w:ind w:firstLine="864"/>
        <w:jc w:val="both"/>
        <w:rPr>
          <w:rFonts w:ascii="Arial" w:hAnsi="Arial" w:cs="Arial"/>
          <w:color w:val="000000"/>
          <w:spacing w:val="8"/>
          <w:sz w:val="28"/>
          <w:szCs w:val="28"/>
        </w:rPr>
      </w:pPr>
      <w:r w:rsidRPr="00E76E84">
        <w:rPr>
          <w:rFonts w:ascii="Verdana" w:hAnsi="Verdana" w:cs="Verdana"/>
          <w:color w:val="000000"/>
          <w:spacing w:val="5"/>
          <w:sz w:val="28"/>
          <w:szCs w:val="28"/>
        </w:rPr>
        <w:t xml:space="preserve">Code </w:t>
      </w:r>
      <w:r w:rsidRPr="00E76E84">
        <w:rPr>
          <w:rFonts w:ascii="Arial" w:hAnsi="Arial" w:cs="Arial"/>
          <w:color w:val="000000"/>
          <w:spacing w:val="5"/>
          <w:sz w:val="28"/>
          <w:szCs w:val="28"/>
        </w:rPr>
        <w:t xml:space="preserve">of Civil Procedure (Amendment) Act, 1976, the </w:t>
      </w:r>
      <w:r w:rsidRPr="00E76E84">
        <w:rPr>
          <w:rFonts w:ascii="Arial" w:hAnsi="Arial" w:cs="Arial"/>
          <w:color w:val="000000"/>
          <w:spacing w:val="8"/>
          <w:sz w:val="28"/>
          <w:szCs w:val="28"/>
        </w:rPr>
        <w:t xml:space="preserve">decree _ </w:t>
      </w:r>
      <w:proofErr w:type="gramStart"/>
      <w:r w:rsidRPr="00E76E84">
        <w:rPr>
          <w:rFonts w:ascii="Arial" w:hAnsi="Arial" w:cs="Arial"/>
          <w:color w:val="000000"/>
          <w:spacing w:val="8"/>
          <w:w w:val="300"/>
          <w:sz w:val="28"/>
          <w:szCs w:val="28"/>
        </w:rPr>
        <w:t xml:space="preserve">j </w:t>
      </w:r>
      <w:r w:rsidRPr="00E76E84">
        <w:rPr>
          <w:rFonts w:ascii="Verdana" w:hAnsi="Verdana" w:cs="Verdana"/>
          <w:color w:val="000000"/>
          <w:spacing w:val="8"/>
          <w:sz w:val="28"/>
          <w:szCs w:val="28"/>
        </w:rPr>
        <w:t xml:space="preserve"> </w:t>
      </w:r>
      <w:r w:rsidRPr="00E76E84">
        <w:rPr>
          <w:rFonts w:ascii="Arial" w:hAnsi="Arial" w:cs="Arial"/>
          <w:color w:val="000000"/>
          <w:spacing w:val="8"/>
          <w:sz w:val="28"/>
          <w:szCs w:val="28"/>
        </w:rPr>
        <w:t>the</w:t>
      </w:r>
      <w:proofErr w:type="gramEnd"/>
      <w:r w:rsidRPr="00E76E84">
        <w:rPr>
          <w:rFonts w:ascii="Arial" w:hAnsi="Arial" w:cs="Arial"/>
          <w:color w:val="000000"/>
          <w:spacing w:val="8"/>
          <w:sz w:val="28"/>
          <w:szCs w:val="28"/>
        </w:rPr>
        <w:t xml:space="preserve"> determination of any question under section 47</w:t>
      </w:r>
    </w:p>
    <w:p w:rsidR="00A62B05" w:rsidRPr="00E76E84" w:rsidRDefault="00E76E84" w:rsidP="00E76E84">
      <w:pPr>
        <w:rPr>
          <w:sz w:val="28"/>
          <w:szCs w:val="28"/>
        </w:rPr>
      </w:pPr>
      <w:proofErr w:type="gramStart"/>
      <w:r w:rsidRPr="00E76E84">
        <w:rPr>
          <w:rFonts w:ascii="Arial" w:hAnsi="Arial" w:cs="Arial"/>
          <w:color w:val="000000"/>
          <w:spacing w:val="-2"/>
          <w:sz w:val="28"/>
          <w:szCs w:val="28"/>
        </w:rPr>
        <w:t>which</w:t>
      </w:r>
      <w:proofErr w:type="gramEnd"/>
      <w:r w:rsidRPr="00E76E84">
        <w:rPr>
          <w:rFonts w:ascii="Arial" w:hAnsi="Arial" w:cs="Arial"/>
          <w:color w:val="000000"/>
          <w:spacing w:val="-2"/>
          <w:sz w:val="28"/>
          <w:szCs w:val="28"/>
        </w:rPr>
        <w:t xml:space="preserve"> re</w:t>
      </w:r>
      <w:r w:rsidRPr="00E76E84">
        <w:rPr>
          <w:rFonts w:ascii="Arial" w:hAnsi="Arial" w:cs="Arial"/>
          <w:color w:val="000000"/>
          <w:spacing w:val="-2"/>
          <w:sz w:val="28"/>
          <w:szCs w:val="28"/>
        </w:rPr>
        <w:tab/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t>-- execution of decree. This provision was mainly responsible</w:t>
      </w:r>
      <w:r w:rsidRPr="00E76E84">
        <w:rPr>
          <w:rFonts w:ascii="Arial" w:hAnsi="Arial" w:cs="Arial"/>
          <w:color w:val="000000"/>
          <w:spacing w:val="3"/>
          <w:sz w:val="28"/>
          <w:szCs w:val="28"/>
        </w:rPr>
        <w:br/>
      </w:r>
      <w:r w:rsidRPr="00E76E84">
        <w:rPr>
          <w:rFonts w:ascii="Arial" w:hAnsi="Arial" w:cs="Arial"/>
          <w:color w:val="000000"/>
          <w:spacing w:val="5"/>
          <w:sz w:val="28"/>
          <w:szCs w:val="28"/>
        </w:rPr>
        <w:t>'or the dew</w:t>
      </w:r>
      <w:r w:rsidRPr="00E76E84">
        <w:rPr>
          <w:rFonts w:ascii="Arial" w:hAnsi="Arial" w:cs="Arial"/>
          <w:color w:val="000000"/>
          <w:spacing w:val="5"/>
          <w:sz w:val="28"/>
          <w:szCs w:val="28"/>
          <w:vertAlign w:val="subscript"/>
        </w:rPr>
        <w:t>:</w:t>
      </w:r>
      <w:r w:rsidRPr="00E76E84">
        <w:rPr>
          <w:rFonts w:ascii="Arial" w:hAnsi="Arial" w:cs="Arial"/>
          <w:color w:val="000000"/>
          <w:spacing w:val="5"/>
          <w:sz w:val="28"/>
          <w:szCs w:val="28"/>
        </w:rPr>
        <w:t xml:space="preserve"> - --e execution of decrees</w:t>
      </w:r>
    </w:p>
    <w:sectPr w:rsidR="00A62B05" w:rsidRPr="00E76E84" w:rsidSect="00A62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FD1"/>
    <w:multiLevelType w:val="singleLevel"/>
    <w:tmpl w:val="2E9DF8C8"/>
    <w:lvl w:ilvl="0">
      <w:start w:val="1"/>
      <w:numFmt w:val="decimal"/>
      <w:lvlText w:val="%1."/>
      <w:lvlJc w:val="left"/>
      <w:pPr>
        <w:tabs>
          <w:tab w:val="num" w:pos="144"/>
        </w:tabs>
        <w:ind w:firstLine="288"/>
      </w:pPr>
      <w:rPr>
        <w:rFonts w:ascii="Arial" w:hAnsi="Arial" w:cs="Arial"/>
        <w:snapToGrid/>
        <w:color w:val="000000"/>
        <w:spacing w:val="3"/>
        <w:sz w:val="11"/>
        <w:szCs w:val="11"/>
      </w:rPr>
    </w:lvl>
  </w:abstractNum>
  <w:abstractNum w:abstractNumId="1">
    <w:nsid w:val="05485121"/>
    <w:multiLevelType w:val="singleLevel"/>
    <w:tmpl w:val="01611CB2"/>
    <w:lvl w:ilvl="0">
      <w:start w:val="1"/>
      <w:numFmt w:val="lowerLetter"/>
      <w:lvlText w:val="(%1)"/>
      <w:lvlJc w:val="left"/>
      <w:pPr>
        <w:tabs>
          <w:tab w:val="num" w:pos="216"/>
        </w:tabs>
        <w:ind w:firstLine="288"/>
      </w:pPr>
      <w:rPr>
        <w:rFonts w:ascii="Arial" w:hAnsi="Arial" w:cs="Arial"/>
        <w:snapToGrid/>
        <w:color w:val="000000"/>
        <w:spacing w:val="2"/>
        <w:sz w:val="11"/>
        <w:szCs w:val="1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6E84"/>
    <w:rsid w:val="00131FB0"/>
    <w:rsid w:val="00A24D8B"/>
    <w:rsid w:val="00A62B05"/>
    <w:rsid w:val="00E7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2019</Characters>
  <Application>Microsoft Office Word</Application>
  <DocSecurity>0</DocSecurity>
  <Lines>16</Lines>
  <Paragraphs>4</Paragraphs>
  <ScaleCrop>false</ScaleCrop>
  <Company>Sonata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</dc:creator>
  <cp:keywords/>
  <dc:description/>
  <cp:lastModifiedBy>Nisha</cp:lastModifiedBy>
  <cp:revision>4</cp:revision>
  <dcterms:created xsi:type="dcterms:W3CDTF">2011-02-11T20:25:00Z</dcterms:created>
  <dcterms:modified xsi:type="dcterms:W3CDTF">2011-02-17T01:25:00Z</dcterms:modified>
</cp:coreProperties>
</file>