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F7B" w:rsidRDefault="005867F0" w:rsidP="00E908A2">
      <w:pPr>
        <w:jc w:val="center"/>
      </w:pPr>
      <w:r w:rsidRPr="00E908A2">
        <w:rPr>
          <w:b/>
          <w:sz w:val="28"/>
          <w:szCs w:val="28"/>
        </w:rPr>
        <w:t>HIGH COURT FORM NO. (P) 5</w:t>
      </w:r>
      <w:r w:rsidRPr="00E908A2">
        <w:rPr>
          <w:b/>
          <w:sz w:val="28"/>
          <w:szCs w:val="28"/>
        </w:rPr>
        <w:br/>
      </w:r>
      <w:r w:rsidRPr="009C40AE">
        <w:t>Order 5, Rule 1 and 5 of the Code of Civil Procedure</w:t>
      </w:r>
      <w:r w:rsidRPr="009C40AE">
        <w:br/>
        <w:t>Common form of summons (1) final disposal (2) ascertaining whether a suit is contested or not for immediate disposal</w:t>
      </w:r>
      <w:r w:rsidR="00F06BDD" w:rsidRPr="009C40AE">
        <w:t xml:space="preserve"> </w:t>
      </w:r>
      <w:r w:rsidRPr="009C40AE">
        <w:t>(3) settlement of issue</w:t>
      </w:r>
    </w:p>
    <w:tbl>
      <w:tblPr>
        <w:tblStyle w:val="TableGrid"/>
        <w:tblW w:w="0" w:type="auto"/>
        <w:tblLook w:val="04A0"/>
      </w:tblPr>
      <w:tblGrid>
        <w:gridCol w:w="3757"/>
        <w:gridCol w:w="1038"/>
        <w:gridCol w:w="3555"/>
        <w:gridCol w:w="1226"/>
      </w:tblGrid>
      <w:tr w:rsidR="00E908A2" w:rsidTr="00E908A2">
        <w:tc>
          <w:tcPr>
            <w:tcW w:w="3888" w:type="dxa"/>
          </w:tcPr>
          <w:p w:rsidR="00E908A2" w:rsidRPr="00E908A2" w:rsidRDefault="00E908A2" w:rsidP="005867F0">
            <w:pPr>
              <w:rPr>
                <w:b/>
              </w:rPr>
            </w:pPr>
            <w:r>
              <w:rPr>
                <w:b/>
              </w:rPr>
              <w:t>To be filled by Office</w:t>
            </w:r>
          </w:p>
        </w:tc>
        <w:tc>
          <w:tcPr>
            <w:tcW w:w="1080" w:type="dxa"/>
          </w:tcPr>
          <w:p w:rsidR="00E908A2" w:rsidRDefault="00E908A2" w:rsidP="005867F0"/>
        </w:tc>
        <w:tc>
          <w:tcPr>
            <w:tcW w:w="3690" w:type="dxa"/>
          </w:tcPr>
          <w:p w:rsidR="00E908A2" w:rsidRPr="00E908A2" w:rsidRDefault="00E908A2" w:rsidP="005867F0">
            <w:pPr>
              <w:rPr>
                <w:b/>
              </w:rPr>
            </w:pPr>
            <w:r w:rsidRPr="00E908A2">
              <w:rPr>
                <w:b/>
              </w:rPr>
              <w:t>To be filled by Nazarat</w:t>
            </w:r>
          </w:p>
        </w:tc>
        <w:tc>
          <w:tcPr>
            <w:tcW w:w="1278" w:type="dxa"/>
          </w:tcPr>
          <w:p w:rsidR="00E908A2" w:rsidRDefault="00E908A2" w:rsidP="005867F0"/>
        </w:tc>
      </w:tr>
      <w:tr w:rsidR="00E908A2" w:rsidTr="00E908A2">
        <w:tc>
          <w:tcPr>
            <w:tcW w:w="3888" w:type="dxa"/>
          </w:tcPr>
          <w:p w:rsidR="00E908A2" w:rsidRDefault="00E908A2" w:rsidP="005867F0">
            <w:r>
              <w:t>Date of depositing Talabnama</w:t>
            </w:r>
          </w:p>
        </w:tc>
        <w:tc>
          <w:tcPr>
            <w:tcW w:w="1080" w:type="dxa"/>
          </w:tcPr>
          <w:p w:rsidR="00E908A2" w:rsidRDefault="00E908A2" w:rsidP="005867F0"/>
        </w:tc>
        <w:tc>
          <w:tcPr>
            <w:tcW w:w="3690" w:type="dxa"/>
          </w:tcPr>
          <w:p w:rsidR="00E908A2" w:rsidRDefault="00E908A2" w:rsidP="005867F0">
            <w:r>
              <w:t>Date of which made over to peon</w:t>
            </w:r>
          </w:p>
        </w:tc>
        <w:tc>
          <w:tcPr>
            <w:tcW w:w="1278" w:type="dxa"/>
          </w:tcPr>
          <w:p w:rsidR="00E908A2" w:rsidRDefault="00E908A2" w:rsidP="005867F0"/>
        </w:tc>
      </w:tr>
      <w:tr w:rsidR="00E908A2" w:rsidTr="00E908A2">
        <w:tc>
          <w:tcPr>
            <w:tcW w:w="3888" w:type="dxa"/>
          </w:tcPr>
          <w:p w:rsidR="00E908A2" w:rsidRDefault="00E908A2" w:rsidP="00E908A2">
            <w:r>
              <w:t>Date of depositing diet money etc.</w:t>
            </w:r>
          </w:p>
        </w:tc>
        <w:tc>
          <w:tcPr>
            <w:tcW w:w="1080" w:type="dxa"/>
          </w:tcPr>
          <w:p w:rsidR="00E908A2" w:rsidRDefault="00E908A2" w:rsidP="005867F0"/>
        </w:tc>
        <w:tc>
          <w:tcPr>
            <w:tcW w:w="3690" w:type="dxa"/>
          </w:tcPr>
          <w:p w:rsidR="00E908A2" w:rsidRDefault="00E908A2" w:rsidP="005867F0">
            <w:r>
              <w:t>Date of return by peon after service</w:t>
            </w:r>
          </w:p>
        </w:tc>
        <w:tc>
          <w:tcPr>
            <w:tcW w:w="1278" w:type="dxa"/>
          </w:tcPr>
          <w:p w:rsidR="00E908A2" w:rsidRDefault="00E908A2" w:rsidP="005867F0"/>
        </w:tc>
      </w:tr>
      <w:tr w:rsidR="00E908A2" w:rsidTr="00E908A2">
        <w:tc>
          <w:tcPr>
            <w:tcW w:w="3888" w:type="dxa"/>
          </w:tcPr>
          <w:p w:rsidR="00E908A2" w:rsidRDefault="00E908A2" w:rsidP="005867F0">
            <w:r>
              <w:t>Date of filing process</w:t>
            </w:r>
          </w:p>
        </w:tc>
        <w:tc>
          <w:tcPr>
            <w:tcW w:w="1080" w:type="dxa"/>
          </w:tcPr>
          <w:p w:rsidR="00E908A2" w:rsidRDefault="00E908A2" w:rsidP="005867F0"/>
        </w:tc>
        <w:tc>
          <w:tcPr>
            <w:tcW w:w="3690" w:type="dxa"/>
          </w:tcPr>
          <w:p w:rsidR="00E908A2" w:rsidRDefault="00E908A2" w:rsidP="005867F0">
            <w:r w:rsidRPr="009C40AE">
              <w:rPr>
                <w:sz w:val="20"/>
              </w:rPr>
              <w:t>Date of actual return of process to Nazir</w:t>
            </w:r>
          </w:p>
        </w:tc>
        <w:tc>
          <w:tcPr>
            <w:tcW w:w="1278" w:type="dxa"/>
          </w:tcPr>
          <w:p w:rsidR="00E908A2" w:rsidRDefault="00E908A2" w:rsidP="005867F0"/>
        </w:tc>
      </w:tr>
      <w:tr w:rsidR="00E908A2" w:rsidTr="00E908A2">
        <w:tc>
          <w:tcPr>
            <w:tcW w:w="3888" w:type="dxa"/>
          </w:tcPr>
          <w:p w:rsidR="00E908A2" w:rsidRDefault="00E908A2" w:rsidP="005867F0">
            <w:r>
              <w:t>Date of making over process to Nazarat</w:t>
            </w:r>
          </w:p>
        </w:tc>
        <w:tc>
          <w:tcPr>
            <w:tcW w:w="1080" w:type="dxa"/>
          </w:tcPr>
          <w:p w:rsidR="00E908A2" w:rsidRDefault="00E908A2" w:rsidP="005867F0"/>
        </w:tc>
        <w:tc>
          <w:tcPr>
            <w:tcW w:w="3690" w:type="dxa"/>
          </w:tcPr>
          <w:p w:rsidR="00E908A2" w:rsidRDefault="009C40AE" w:rsidP="005867F0">
            <w:r>
              <w:t>Date of return by Nazir to Court</w:t>
            </w:r>
          </w:p>
        </w:tc>
        <w:tc>
          <w:tcPr>
            <w:tcW w:w="1278" w:type="dxa"/>
          </w:tcPr>
          <w:p w:rsidR="00E908A2" w:rsidRDefault="00E908A2" w:rsidP="005867F0"/>
        </w:tc>
      </w:tr>
    </w:tbl>
    <w:p w:rsidR="005867F0" w:rsidRDefault="009C40AE" w:rsidP="005867F0">
      <w:pPr>
        <w:rPr>
          <w:rFonts w:ascii="Verdana" w:hAnsi="Verdana"/>
          <w:b/>
        </w:rPr>
      </w:pPr>
      <w:r>
        <w:br/>
      </w:r>
      <w:r w:rsidR="005867F0" w:rsidRPr="009C40AE">
        <w:rPr>
          <w:u w:val="single"/>
        </w:rPr>
        <w:t>District: North 24 Parganas</w:t>
      </w:r>
      <w:r w:rsidR="005867F0" w:rsidRPr="009C40AE">
        <w:rPr>
          <w:u w:val="single"/>
        </w:rPr>
        <w:br/>
      </w:r>
      <w:r w:rsidR="005867F0" w:rsidRPr="005867F0">
        <w:rPr>
          <w:rFonts w:ascii="Verdana" w:hAnsi="Verdana"/>
          <w:b/>
        </w:rPr>
        <w:t>IN THE COURT OF THE LD. CIVIL JUDGE (JR</w:t>
      </w:r>
      <w:r w:rsidR="005867F0">
        <w:rPr>
          <w:rFonts w:ascii="Verdana" w:hAnsi="Verdana"/>
          <w:b/>
        </w:rPr>
        <w:t>.</w:t>
      </w:r>
      <w:r w:rsidR="005867F0" w:rsidRPr="005867F0">
        <w:rPr>
          <w:rFonts w:ascii="Verdana" w:hAnsi="Verdana"/>
          <w:b/>
        </w:rPr>
        <w:t xml:space="preserve"> DIVISION) AT BARRACKPOR</w:t>
      </w:r>
      <w:r w:rsidR="005867F0">
        <w:rPr>
          <w:rFonts w:ascii="Verdana" w:hAnsi="Verdana"/>
          <w:b/>
        </w:rPr>
        <w:t>E.</w:t>
      </w:r>
    </w:p>
    <w:p w:rsidR="005867F0" w:rsidRDefault="005867F0" w:rsidP="005867F0">
      <w:pPr>
        <w:jc w:val="center"/>
        <w:rPr>
          <w:rFonts w:ascii="Verdana" w:hAnsi="Verdana"/>
          <w:b/>
        </w:rPr>
      </w:pPr>
      <w:r>
        <w:rPr>
          <w:rFonts w:ascii="Verdana" w:hAnsi="Verdana"/>
          <w:b/>
        </w:rPr>
        <w:t>TITLE SUIT NO.              OF 2008</w:t>
      </w:r>
    </w:p>
    <w:p w:rsidR="005867F0" w:rsidRDefault="005867F0" w:rsidP="005867F0">
      <w:pPr>
        <w:rPr>
          <w:rFonts w:ascii="Verdana" w:hAnsi="Verdana"/>
        </w:rPr>
      </w:pPr>
      <w:r>
        <w:rPr>
          <w:rFonts w:ascii="Verdana" w:hAnsi="Verdana"/>
        </w:rPr>
        <w:t>To</w:t>
      </w:r>
    </w:p>
    <w:p w:rsidR="008325BC" w:rsidRDefault="008325BC" w:rsidP="009C40AE">
      <w:pPr>
        <w:jc w:val="both"/>
        <w:rPr>
          <w:rFonts w:ascii="Verdana" w:hAnsi="Verdana"/>
          <w:b/>
        </w:rPr>
      </w:pPr>
    </w:p>
    <w:p w:rsidR="008325BC" w:rsidRDefault="008325BC" w:rsidP="009C40AE">
      <w:pPr>
        <w:jc w:val="both"/>
        <w:rPr>
          <w:rFonts w:ascii="Verdana" w:hAnsi="Verdana"/>
          <w:b/>
        </w:rPr>
      </w:pPr>
    </w:p>
    <w:p w:rsidR="00324454" w:rsidRPr="006706A4" w:rsidRDefault="005867F0" w:rsidP="009C40AE">
      <w:pPr>
        <w:jc w:val="both"/>
        <w:rPr>
          <w:rFonts w:ascii="Verdana" w:hAnsi="Verdana"/>
          <w:sz w:val="20"/>
        </w:rPr>
      </w:pPr>
      <w:r>
        <w:rPr>
          <w:rFonts w:ascii="Verdana" w:hAnsi="Verdana"/>
        </w:rPr>
        <w:br/>
      </w:r>
      <w:r w:rsidRPr="006706A4">
        <w:rPr>
          <w:rFonts w:ascii="Verdana" w:hAnsi="Verdana"/>
          <w:sz w:val="20"/>
        </w:rPr>
        <w:t>Whereas</w:t>
      </w:r>
      <w:r w:rsidR="009C40AE" w:rsidRPr="006706A4">
        <w:rPr>
          <w:rFonts w:ascii="Verdana" w:hAnsi="Verdana"/>
          <w:sz w:val="20"/>
        </w:rPr>
        <w:t xml:space="preserve"> </w:t>
      </w:r>
      <w:r w:rsidR="009C40AE" w:rsidRPr="006706A4">
        <w:rPr>
          <w:rFonts w:ascii="Verdana" w:hAnsi="Verdana"/>
          <w:b/>
          <w:u w:val="single"/>
        </w:rPr>
        <w:t>S</w:t>
      </w:r>
      <w:r w:rsidR="006706A4">
        <w:rPr>
          <w:rFonts w:ascii="Verdana" w:hAnsi="Verdana"/>
          <w:b/>
          <w:u w:val="single"/>
        </w:rPr>
        <w:t>ri</w:t>
      </w:r>
      <w:r w:rsidR="009C40AE" w:rsidRPr="006706A4">
        <w:rPr>
          <w:rFonts w:ascii="Verdana" w:hAnsi="Verdana"/>
          <w:b/>
          <w:u w:val="single"/>
        </w:rPr>
        <w:t xml:space="preserve"> D</w:t>
      </w:r>
      <w:r w:rsidR="006706A4">
        <w:rPr>
          <w:rFonts w:ascii="Verdana" w:hAnsi="Verdana"/>
          <w:b/>
          <w:u w:val="single"/>
        </w:rPr>
        <w:t>inanath</w:t>
      </w:r>
      <w:r w:rsidR="009C40AE" w:rsidRPr="006706A4">
        <w:rPr>
          <w:rFonts w:ascii="Verdana" w:hAnsi="Verdana"/>
          <w:b/>
          <w:u w:val="single"/>
        </w:rPr>
        <w:t xml:space="preserve"> K</w:t>
      </w:r>
      <w:r w:rsidR="006706A4">
        <w:rPr>
          <w:rFonts w:ascii="Verdana" w:hAnsi="Verdana"/>
          <w:b/>
          <w:u w:val="single"/>
        </w:rPr>
        <w:t>esharwani</w:t>
      </w:r>
      <w:r w:rsidR="009C40AE" w:rsidRPr="006706A4">
        <w:rPr>
          <w:rFonts w:ascii="Verdana" w:hAnsi="Verdana"/>
          <w:b/>
          <w:u w:val="single"/>
        </w:rPr>
        <w:t xml:space="preserve"> S/O. Late. Mukhlal Kesarwani of 50/1, East Ghoshpara Road, Near Kalibari (Circus More) P.O. &amp; P.S. Jagatdal, Dist: 24 Pgs (N)</w:t>
      </w:r>
      <w:r w:rsidR="006706A4" w:rsidRPr="006706A4">
        <w:rPr>
          <w:rFonts w:ascii="Verdana" w:hAnsi="Verdana"/>
          <w:b/>
        </w:rPr>
        <w:t xml:space="preserve"> </w:t>
      </w:r>
      <w:r w:rsidRPr="006706A4">
        <w:rPr>
          <w:rFonts w:ascii="Verdana" w:hAnsi="Verdana"/>
          <w:sz w:val="20"/>
        </w:rPr>
        <w:t>has instituted a suit against you for</w:t>
      </w:r>
      <w:r w:rsidR="006B4B19" w:rsidRPr="006706A4">
        <w:rPr>
          <w:rFonts w:ascii="Verdana" w:hAnsi="Verdana"/>
          <w:sz w:val="20"/>
        </w:rPr>
        <w:t xml:space="preserve"> </w:t>
      </w:r>
      <w:r w:rsidR="006B4B19" w:rsidRPr="006706A4">
        <w:rPr>
          <w:rFonts w:ascii="Verdana" w:hAnsi="Verdana"/>
          <w:sz w:val="20"/>
        </w:rPr>
        <w:tab/>
      </w:r>
      <w:r w:rsidR="006B4B19" w:rsidRPr="006706A4">
        <w:rPr>
          <w:rFonts w:ascii="Verdana" w:hAnsi="Verdana"/>
          <w:sz w:val="20"/>
        </w:rPr>
        <w:tab/>
      </w:r>
      <w:r w:rsidR="006B4B19" w:rsidRPr="006706A4">
        <w:rPr>
          <w:rFonts w:ascii="Verdana" w:hAnsi="Verdana"/>
          <w:sz w:val="20"/>
        </w:rPr>
        <w:tab/>
        <w:t xml:space="preserve">                                                   you are hereby summoned to appear in this court in person, or by a pleader duly instructed by you and able to answer all material questions relating to the suit</w:t>
      </w:r>
      <w:r w:rsidR="00F06BDD" w:rsidRPr="006706A4">
        <w:rPr>
          <w:rFonts w:ascii="Verdana" w:hAnsi="Verdana"/>
          <w:sz w:val="20"/>
        </w:rPr>
        <w:t xml:space="preserve"> for who shall be accompanied by some person able to answer all such questions, on the            day of                 200        at     O’clock in the noon</w:t>
      </w:r>
      <w:r w:rsidR="009C40AE" w:rsidRPr="006706A4">
        <w:rPr>
          <w:rFonts w:ascii="Verdana" w:hAnsi="Verdana"/>
          <w:sz w:val="20"/>
        </w:rPr>
        <w:br/>
      </w:r>
      <w:r w:rsidR="00F06BDD" w:rsidRPr="006706A4">
        <w:rPr>
          <w:rFonts w:ascii="Verdana" w:hAnsi="Verdana"/>
          <w:sz w:val="20"/>
        </w:rPr>
        <w:t>1) To answer the claim and fix for your appearance in appointed for final disposal of the suit, you must be prepared to produce on the day all the witnesses upon whose evidence &amp; all the documents upon which you intend to rely in support of your defence</w:t>
      </w:r>
      <w:r w:rsidR="009C40AE" w:rsidRPr="006706A4">
        <w:rPr>
          <w:rFonts w:ascii="Verdana" w:hAnsi="Verdana"/>
          <w:sz w:val="20"/>
        </w:rPr>
        <w:br/>
      </w:r>
      <w:r w:rsidR="00F06BDD" w:rsidRPr="006706A4">
        <w:rPr>
          <w:rFonts w:ascii="Verdana" w:hAnsi="Verdana"/>
          <w:sz w:val="20"/>
        </w:rPr>
        <w:t>2) To state whether you contest or do not contest the claim either in whole or in part and if you contest to receive directions of the court as to the date on which your witnesses statement is to be filed the witness upon whose evidence you intend to rely in support of your defence are to be produced the documents upon which you intend to rely are to be filed also the date of trial and other matters take notice that in the event of your admitting the claim either in whole or in part</w:t>
      </w:r>
      <w:r w:rsidR="00AB7FC3" w:rsidRPr="006706A4">
        <w:rPr>
          <w:rFonts w:ascii="Verdana" w:hAnsi="Verdana"/>
          <w:sz w:val="20"/>
        </w:rPr>
        <w:t xml:space="preserve"> the court will forthwith pass judgement in accordance with such admission or in the </w:t>
      </w:r>
      <w:r w:rsidR="00324454" w:rsidRPr="006706A4">
        <w:rPr>
          <w:rFonts w:ascii="Verdana" w:hAnsi="Verdana"/>
          <w:sz w:val="20"/>
        </w:rPr>
        <w:t>event of the claim not being contested the suit shall be decided at once.</w:t>
      </w:r>
      <w:r w:rsidR="009C40AE" w:rsidRPr="006706A4">
        <w:rPr>
          <w:rFonts w:ascii="Verdana" w:hAnsi="Verdana"/>
          <w:sz w:val="20"/>
        </w:rPr>
        <w:tab/>
      </w:r>
      <w:r w:rsidR="009C40AE" w:rsidRPr="006706A4">
        <w:rPr>
          <w:rFonts w:ascii="Verdana" w:hAnsi="Verdana"/>
          <w:sz w:val="20"/>
        </w:rPr>
        <w:br/>
      </w:r>
      <w:r w:rsidR="00324454" w:rsidRPr="006706A4">
        <w:rPr>
          <w:rFonts w:ascii="Verdana" w:hAnsi="Verdana"/>
          <w:sz w:val="20"/>
        </w:rPr>
        <w:t>3) To answer the claim and you are directed to produce on the day all the documents upon which you in support of your defence</w:t>
      </w:r>
    </w:p>
    <w:p w:rsidR="00324454" w:rsidRPr="006706A4" w:rsidRDefault="00324454" w:rsidP="006B4B19">
      <w:pPr>
        <w:jc w:val="both"/>
        <w:rPr>
          <w:rFonts w:ascii="Verdana" w:hAnsi="Verdana"/>
          <w:sz w:val="20"/>
        </w:rPr>
      </w:pPr>
      <w:r w:rsidRPr="006706A4">
        <w:rPr>
          <w:rFonts w:ascii="Verdana" w:hAnsi="Verdana"/>
          <w:sz w:val="20"/>
        </w:rPr>
        <w:t>Take notice that in default of your appearance on the day before mentioned, that suit will be heard and determined in your absence.</w:t>
      </w:r>
    </w:p>
    <w:p w:rsidR="00324454" w:rsidRPr="006706A4" w:rsidRDefault="00324454" w:rsidP="006B4B19">
      <w:pPr>
        <w:jc w:val="both"/>
        <w:rPr>
          <w:rFonts w:ascii="Verdana" w:hAnsi="Verdana"/>
          <w:sz w:val="20"/>
        </w:rPr>
      </w:pPr>
      <w:r w:rsidRPr="006706A4">
        <w:rPr>
          <w:rFonts w:ascii="Verdana" w:hAnsi="Verdana"/>
          <w:sz w:val="20"/>
        </w:rPr>
        <w:t xml:space="preserve">Given under my hand &amp; the seal of the court on this the   </w:t>
      </w:r>
      <w:r w:rsidR="009C40AE" w:rsidRPr="006706A4">
        <w:rPr>
          <w:rFonts w:ascii="Verdana" w:hAnsi="Verdana"/>
          <w:sz w:val="20"/>
        </w:rPr>
        <w:t xml:space="preserve">  </w:t>
      </w:r>
      <w:r w:rsidRPr="006706A4">
        <w:rPr>
          <w:rFonts w:ascii="Verdana" w:hAnsi="Verdana"/>
          <w:sz w:val="20"/>
        </w:rPr>
        <w:t xml:space="preserve">  day of                2008.</w:t>
      </w:r>
    </w:p>
    <w:p w:rsidR="00324454" w:rsidRPr="006706A4" w:rsidRDefault="006706A4" w:rsidP="00324454">
      <w:pPr>
        <w:jc w:val="right"/>
        <w:rPr>
          <w:rFonts w:ascii="Verdana" w:hAnsi="Verdana"/>
          <w:sz w:val="16"/>
        </w:rPr>
      </w:pPr>
      <w:r>
        <w:rPr>
          <w:rFonts w:ascii="Verdana" w:hAnsi="Verdana"/>
          <w:sz w:val="16"/>
        </w:rPr>
        <w:br/>
      </w:r>
    </w:p>
    <w:p w:rsidR="009C40AE" w:rsidRPr="006706A4" w:rsidRDefault="009C40AE" w:rsidP="00324454">
      <w:pPr>
        <w:jc w:val="right"/>
        <w:rPr>
          <w:rFonts w:ascii="Verdana" w:hAnsi="Verdana"/>
          <w:sz w:val="4"/>
        </w:rPr>
      </w:pPr>
    </w:p>
    <w:p w:rsidR="00324454" w:rsidRPr="009C40AE" w:rsidRDefault="00324454" w:rsidP="00324454">
      <w:pPr>
        <w:pBdr>
          <w:bottom w:val="single" w:sz="6" w:space="1" w:color="auto"/>
        </w:pBdr>
        <w:jc w:val="right"/>
        <w:rPr>
          <w:rFonts w:ascii="Verdana" w:hAnsi="Verdana"/>
          <w:b/>
        </w:rPr>
      </w:pPr>
      <w:r w:rsidRPr="009C40AE">
        <w:rPr>
          <w:rFonts w:ascii="Verdana" w:hAnsi="Verdana"/>
          <w:b/>
        </w:rPr>
        <w:t>Judge.</w:t>
      </w:r>
    </w:p>
    <w:p w:rsidR="00E908A2" w:rsidRPr="009C40AE" w:rsidRDefault="00324454" w:rsidP="00E908A2">
      <w:pPr>
        <w:jc w:val="both"/>
        <w:rPr>
          <w:rFonts w:ascii="Verdana" w:hAnsi="Verdana"/>
          <w:sz w:val="20"/>
        </w:rPr>
      </w:pPr>
      <w:r w:rsidRPr="009C40AE">
        <w:rPr>
          <w:rFonts w:ascii="Verdana" w:hAnsi="Verdana"/>
          <w:sz w:val="20"/>
        </w:rPr>
        <w:t xml:space="preserve">Notice- (1) Should you apprehend </w:t>
      </w:r>
      <w:r w:rsidR="00DE48E6" w:rsidRPr="009C40AE">
        <w:rPr>
          <w:rFonts w:ascii="Verdana" w:hAnsi="Verdana"/>
          <w:sz w:val="20"/>
        </w:rPr>
        <w:t xml:space="preserve">your witnesses will not attend of their own accord you can have a summons of this court to compel the attendance of any witnesses and production of any document that you have a right to call upon the witness to produce </w:t>
      </w:r>
      <w:r w:rsidR="00E908A2" w:rsidRPr="009C40AE">
        <w:rPr>
          <w:rFonts w:ascii="Verdana" w:hAnsi="Verdana"/>
          <w:sz w:val="20"/>
        </w:rPr>
        <w:t xml:space="preserve">by applying to the court on depositing the necessary expences.                 </w:t>
      </w:r>
      <w:r w:rsidR="00E908A2" w:rsidRPr="009C40AE">
        <w:rPr>
          <w:rFonts w:ascii="Verdana" w:hAnsi="Verdana"/>
          <w:sz w:val="20"/>
        </w:rPr>
        <w:tab/>
      </w:r>
      <w:r w:rsidR="00E908A2" w:rsidRPr="009C40AE">
        <w:rPr>
          <w:rFonts w:ascii="Verdana" w:hAnsi="Verdana"/>
          <w:color w:val="FFFFFF" w:themeColor="background1"/>
          <w:sz w:val="20"/>
        </w:rPr>
        <w:t>.</w:t>
      </w:r>
      <w:r w:rsidR="00E908A2" w:rsidRPr="009C40AE">
        <w:rPr>
          <w:rFonts w:ascii="Verdana" w:hAnsi="Verdana"/>
          <w:sz w:val="20"/>
        </w:rPr>
        <w:br/>
      </w:r>
      <w:r w:rsidR="006706A4">
        <w:rPr>
          <w:rFonts w:ascii="Verdana" w:hAnsi="Verdana"/>
          <w:sz w:val="20"/>
        </w:rPr>
        <w:br/>
      </w:r>
      <w:r w:rsidR="00E908A2" w:rsidRPr="009C40AE">
        <w:rPr>
          <w:rFonts w:ascii="Verdana" w:hAnsi="Verdana"/>
          <w:sz w:val="20"/>
        </w:rPr>
        <w:t>(2) if you admit the claim, you should pay the money in the court together with the cost of the suit to avoid execution of the decree, which may be against your person or property or both.</w:t>
      </w:r>
    </w:p>
    <w:sectPr w:rsidR="00E908A2" w:rsidRPr="009C40AE" w:rsidSect="009C40AE">
      <w:headerReference w:type="default" r:id="rId7"/>
      <w:pgSz w:w="12240" w:h="20160" w:code="5"/>
      <w:pgMar w:top="1440" w:right="1080" w:bottom="108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2DC3" w:rsidRDefault="003E2DC3" w:rsidP="00E908A2">
      <w:pPr>
        <w:spacing w:after="0" w:line="240" w:lineRule="auto"/>
      </w:pPr>
      <w:r>
        <w:separator/>
      </w:r>
    </w:p>
  </w:endnote>
  <w:endnote w:type="continuationSeparator" w:id="1">
    <w:p w:rsidR="003E2DC3" w:rsidRDefault="003E2DC3" w:rsidP="00E908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2DC3" w:rsidRDefault="003E2DC3" w:rsidP="00E908A2">
      <w:pPr>
        <w:spacing w:after="0" w:line="240" w:lineRule="auto"/>
      </w:pPr>
      <w:r>
        <w:separator/>
      </w:r>
    </w:p>
  </w:footnote>
  <w:footnote w:type="continuationSeparator" w:id="1">
    <w:p w:rsidR="003E2DC3" w:rsidRDefault="003E2DC3" w:rsidP="00E908A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8A2" w:rsidRDefault="00E908A2" w:rsidP="00E908A2">
    <w:pPr>
      <w:rPr>
        <w:sz w:val="18"/>
        <w:szCs w:val="18"/>
      </w:rPr>
    </w:pPr>
  </w:p>
  <w:p w:rsidR="00E908A2" w:rsidRDefault="00E908A2" w:rsidP="00E908A2">
    <w:pPr>
      <w:rPr>
        <w:sz w:val="18"/>
        <w:szCs w:val="18"/>
      </w:rPr>
    </w:pPr>
    <w:r w:rsidRPr="00E908A2">
      <w:rPr>
        <w:sz w:val="18"/>
        <w:szCs w:val="18"/>
      </w:rPr>
      <w:t>West Bengal Form No. 3234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867F0"/>
    <w:rsid w:val="00123429"/>
    <w:rsid w:val="00324454"/>
    <w:rsid w:val="003E2DC3"/>
    <w:rsid w:val="003F2F7B"/>
    <w:rsid w:val="005867F0"/>
    <w:rsid w:val="006706A4"/>
    <w:rsid w:val="006B4B19"/>
    <w:rsid w:val="008325BC"/>
    <w:rsid w:val="009C40AE"/>
    <w:rsid w:val="00AB7FC3"/>
    <w:rsid w:val="00B91FAA"/>
    <w:rsid w:val="00DE48E6"/>
    <w:rsid w:val="00E908A2"/>
    <w:rsid w:val="00F06B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F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0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08A2"/>
  </w:style>
  <w:style w:type="paragraph" w:styleId="Footer">
    <w:name w:val="footer"/>
    <w:basedOn w:val="Normal"/>
    <w:link w:val="FooterChar"/>
    <w:uiPriority w:val="99"/>
    <w:semiHidden/>
    <w:unhideWhenUsed/>
    <w:rsid w:val="00E908A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908A2"/>
  </w:style>
  <w:style w:type="paragraph" w:styleId="BalloonText">
    <w:name w:val="Balloon Text"/>
    <w:basedOn w:val="Normal"/>
    <w:link w:val="BalloonTextChar"/>
    <w:uiPriority w:val="99"/>
    <w:semiHidden/>
    <w:unhideWhenUsed/>
    <w:rsid w:val="00E908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08A2"/>
    <w:rPr>
      <w:rFonts w:ascii="Tahoma" w:hAnsi="Tahoma" w:cs="Tahoma"/>
      <w:sz w:val="16"/>
      <w:szCs w:val="16"/>
    </w:rPr>
  </w:style>
  <w:style w:type="table" w:styleId="TableGrid">
    <w:name w:val="Table Grid"/>
    <w:basedOn w:val="TableNormal"/>
    <w:uiPriority w:val="59"/>
    <w:rsid w:val="00E908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2631859-13DA-4F5E-9D56-A04ACD80E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Ziaul Haque Ansari</dc:creator>
  <cp:keywords/>
  <dc:description/>
  <cp:lastModifiedBy>Ziaul Haque Ansari</cp:lastModifiedBy>
  <cp:revision>7</cp:revision>
  <cp:lastPrinted>2008-12-11T08:32:00Z</cp:lastPrinted>
  <dcterms:created xsi:type="dcterms:W3CDTF">2008-12-06T04:34:00Z</dcterms:created>
  <dcterms:modified xsi:type="dcterms:W3CDTF">2008-12-11T08:34:00Z</dcterms:modified>
</cp:coreProperties>
</file>