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23F" w:rsidRPr="0079223F" w:rsidRDefault="0079223F" w:rsidP="0079223F">
      <w:pPr>
        <w:spacing w:before="100" w:beforeAutospacing="1" w:after="100" w:afterAutospacing="1" w:line="240" w:lineRule="auto"/>
        <w:rPr>
          <w:rFonts w:ascii="Verdana" w:eastAsia="Times New Roman" w:hAnsi="Verdana" w:cs="Times New Roman"/>
          <w:color w:val="333333"/>
        </w:rPr>
      </w:pPr>
      <w:r w:rsidRPr="0079223F">
        <w:rPr>
          <w:rFonts w:ascii="Verdana" w:eastAsia="Times New Roman" w:hAnsi="Verdana" w:cs="Times New Roman"/>
          <w:b/>
          <w:bCs/>
          <w:color w:val="000012"/>
        </w:rPr>
        <w:t>111. Bar of certain appeals.</w:t>
      </w:r>
    </w:p>
    <w:p w:rsidR="0079223F" w:rsidRPr="0079223F" w:rsidRDefault="0079223F" w:rsidP="0079223F">
      <w:pPr>
        <w:spacing w:after="100" w:line="240" w:lineRule="auto"/>
        <w:rPr>
          <w:rFonts w:ascii="Verdana" w:eastAsia="Times New Roman" w:hAnsi="Verdana" w:cs="Times New Roman"/>
          <w:color w:val="333333"/>
        </w:rPr>
      </w:pPr>
      <w:r w:rsidRPr="0079223F">
        <w:rPr>
          <w:rFonts w:ascii="Verdana" w:eastAsia="Times New Roman" w:hAnsi="Verdana" w:cs="Times New Roman"/>
          <w:color w:val="333333"/>
        </w:rPr>
        <w:t>Rep. by the A.O. 1950.</w:t>
      </w:r>
    </w:p>
    <w:p w:rsidR="0079223F" w:rsidRPr="0079223F" w:rsidRDefault="0079223F" w:rsidP="0079223F">
      <w:pPr>
        <w:spacing w:before="100" w:beforeAutospacing="1" w:after="100" w:afterAutospacing="1" w:line="240" w:lineRule="auto"/>
        <w:rPr>
          <w:rFonts w:ascii="Verdana" w:eastAsia="Times New Roman" w:hAnsi="Verdana" w:cs="Times New Roman"/>
          <w:color w:val="333333"/>
        </w:rPr>
      </w:pPr>
      <w:r w:rsidRPr="0079223F">
        <w:rPr>
          <w:rFonts w:ascii="Verdana" w:eastAsia="Times New Roman" w:hAnsi="Verdana" w:cs="Times New Roman"/>
          <w:b/>
          <w:bCs/>
          <w:color w:val="000012"/>
        </w:rPr>
        <w:t>111A. Appeals to Federal Court.</w:t>
      </w:r>
      <w:r w:rsidRPr="0079223F">
        <w:rPr>
          <w:rFonts w:ascii="Verdana" w:eastAsia="Times New Roman" w:hAnsi="Verdana" w:cs="Times New Roman"/>
          <w:color w:val="333333"/>
        </w:rPr>
        <w:br/>
      </w:r>
      <w:r w:rsidRPr="0079223F">
        <w:rPr>
          <w:rFonts w:ascii="Verdana" w:eastAsia="Times New Roman" w:hAnsi="Verdana" w:cs="Times New Roman"/>
          <w:b/>
          <w:bCs/>
          <w:color w:val="FF0000"/>
          <w:vertAlign w:val="superscript"/>
        </w:rPr>
        <w:t>1</w:t>
      </w:r>
      <w:r w:rsidRPr="0079223F">
        <w:rPr>
          <w:rFonts w:ascii="Verdana" w:eastAsia="Times New Roman" w:hAnsi="Verdana" w:cs="Times New Roman"/>
          <w:color w:val="333333"/>
        </w:rPr>
        <w:t xml:space="preserve">[111A. Appeals to Federal Court. </w:t>
      </w:r>
    </w:p>
    <w:p w:rsidR="0079223F" w:rsidRPr="0079223F" w:rsidRDefault="0079223F" w:rsidP="0079223F">
      <w:pPr>
        <w:spacing w:after="240" w:line="240" w:lineRule="auto"/>
        <w:rPr>
          <w:rFonts w:ascii="Verdana" w:eastAsia="Times New Roman" w:hAnsi="Verdana" w:cs="Times New Roman"/>
          <w:color w:val="333333"/>
        </w:rPr>
      </w:pPr>
      <w:r w:rsidRPr="0079223F">
        <w:rPr>
          <w:rFonts w:ascii="Verdana" w:eastAsia="Times New Roman" w:hAnsi="Verdana" w:cs="Times New Roman"/>
          <w:color w:val="333333"/>
        </w:rPr>
        <w:t>Rep. by the Federal Court Act, 1941 (21 of 1941), sec. 2.]</w:t>
      </w:r>
    </w:p>
    <w:p w:rsidR="00E7435D" w:rsidRPr="0079223F" w:rsidRDefault="0079223F" w:rsidP="0079223F">
      <w:pPr>
        <w:pStyle w:val="ListParagraph"/>
        <w:numPr>
          <w:ilvl w:val="0"/>
          <w:numId w:val="1"/>
        </w:numPr>
        <w:rPr>
          <w:rFonts w:ascii="Verdana" w:eastAsia="Times New Roman" w:hAnsi="Verdana" w:cs="Times New Roman"/>
          <w:b/>
          <w:bCs/>
          <w:color w:val="FF0000"/>
        </w:rPr>
      </w:pPr>
      <w:r w:rsidRPr="0079223F">
        <w:rPr>
          <w:rFonts w:ascii="Verdana" w:eastAsia="Times New Roman" w:hAnsi="Verdana" w:cs="Times New Roman"/>
          <w:b/>
          <w:bCs/>
          <w:color w:val="FF0000"/>
        </w:rPr>
        <w:t>Ins. by the A.O. 1937</w:t>
      </w:r>
    </w:p>
    <w:p w:rsidR="0079223F" w:rsidRPr="0079223F" w:rsidRDefault="0079223F" w:rsidP="0079223F">
      <w:pPr>
        <w:spacing w:before="100" w:beforeAutospacing="1" w:after="100" w:afterAutospacing="1" w:line="240" w:lineRule="auto"/>
        <w:rPr>
          <w:rFonts w:ascii="Verdana" w:eastAsia="Times New Roman" w:hAnsi="Verdana" w:cs="Times New Roman"/>
          <w:color w:val="333333"/>
        </w:rPr>
      </w:pPr>
      <w:r w:rsidRPr="0079223F">
        <w:rPr>
          <w:rFonts w:ascii="Verdana" w:eastAsia="Times New Roman" w:hAnsi="Verdana" w:cs="Times New Roman"/>
          <w:b/>
          <w:bCs/>
          <w:color w:val="000012"/>
        </w:rPr>
        <w:t>112. Savings.</w:t>
      </w:r>
    </w:p>
    <w:p w:rsidR="0079223F" w:rsidRPr="0079223F" w:rsidRDefault="0079223F" w:rsidP="0079223F">
      <w:pPr>
        <w:spacing w:before="100" w:after="240" w:line="240" w:lineRule="auto"/>
        <w:ind w:left="450" w:right="720"/>
        <w:rPr>
          <w:rFonts w:ascii="Verdana" w:eastAsia="Times New Roman" w:hAnsi="Verdana" w:cs="Times New Roman"/>
          <w:color w:val="333333"/>
        </w:rPr>
      </w:pPr>
      <w:r w:rsidRPr="0079223F">
        <w:rPr>
          <w:rFonts w:ascii="Verdana" w:eastAsia="Times New Roman" w:hAnsi="Verdana" w:cs="Times New Roman"/>
          <w:b/>
          <w:bCs/>
          <w:color w:val="FF0000"/>
          <w:vertAlign w:val="superscript"/>
        </w:rPr>
        <w:t>1</w:t>
      </w:r>
      <w:r w:rsidRPr="0079223F">
        <w:rPr>
          <w:rFonts w:ascii="Verdana" w:eastAsia="Times New Roman" w:hAnsi="Verdana" w:cs="Times New Roman"/>
          <w:color w:val="333333"/>
        </w:rPr>
        <w:t>[(1) Nothing contained in this Code shall be deemed-</w:t>
      </w:r>
    </w:p>
    <w:p w:rsidR="0079223F" w:rsidRPr="0079223F" w:rsidRDefault="0079223F" w:rsidP="0079223F">
      <w:pPr>
        <w:spacing w:before="100" w:after="240" w:line="240" w:lineRule="auto"/>
        <w:ind w:right="720"/>
        <w:rPr>
          <w:rFonts w:ascii="Verdana" w:eastAsia="Times New Roman" w:hAnsi="Verdana" w:cs="Times New Roman"/>
          <w:color w:val="333333"/>
        </w:rPr>
      </w:pPr>
      <w:r w:rsidRPr="0079223F">
        <w:rPr>
          <w:rFonts w:ascii="Verdana" w:eastAsia="Times New Roman" w:hAnsi="Verdana" w:cs="Times New Roman"/>
          <w:color w:val="333333"/>
        </w:rPr>
        <w:t>(a) to affect the powers of the Supreme Court under Article 136 or any other provision of the Constitution, or</w:t>
      </w:r>
      <w:r w:rsidRPr="0079223F">
        <w:rPr>
          <w:rFonts w:ascii="Verdana" w:eastAsia="Times New Roman" w:hAnsi="Verdana" w:cs="Times New Roman"/>
          <w:color w:val="333333"/>
        </w:rPr>
        <w:br/>
      </w:r>
      <w:r w:rsidRPr="0079223F">
        <w:rPr>
          <w:rFonts w:ascii="Verdana" w:eastAsia="Times New Roman" w:hAnsi="Verdana" w:cs="Times New Roman"/>
          <w:color w:val="333333"/>
        </w:rPr>
        <w:br/>
        <w:t>(b) to interfere with any rules made by the Supreme Court, and for the time being in force, for the presentation of appeals to that Court, or their conduct before that Court.]</w:t>
      </w:r>
    </w:p>
    <w:p w:rsidR="0079223F" w:rsidRPr="0079223F" w:rsidRDefault="0079223F" w:rsidP="0079223F">
      <w:pPr>
        <w:spacing w:before="100" w:after="240" w:line="240" w:lineRule="auto"/>
        <w:ind w:right="720"/>
        <w:rPr>
          <w:rFonts w:ascii="Verdana" w:eastAsia="Times New Roman" w:hAnsi="Verdana" w:cs="Times New Roman"/>
          <w:color w:val="333333"/>
        </w:rPr>
      </w:pPr>
      <w:r w:rsidRPr="0079223F">
        <w:rPr>
          <w:rFonts w:ascii="Verdana" w:eastAsia="Times New Roman" w:hAnsi="Verdana" w:cs="Times New Roman"/>
          <w:color w:val="333333"/>
        </w:rPr>
        <w:t>(2) Nothing herein contained applies to any matter of criminal or admiralty or vice-admiralty jurisdiction or to appeals from orders and decrees of Prize Courts.</w:t>
      </w:r>
    </w:p>
    <w:p w:rsidR="0079223F" w:rsidRDefault="0079223F" w:rsidP="0079223F">
      <w:pPr>
        <w:rPr>
          <w:rFonts w:ascii="Verdana" w:eastAsia="Times New Roman" w:hAnsi="Verdana" w:cs="Times New Roman"/>
          <w:b/>
          <w:bCs/>
          <w:color w:val="FF0000"/>
        </w:rPr>
      </w:pPr>
      <w:r w:rsidRPr="0079223F">
        <w:rPr>
          <w:rFonts w:ascii="Verdana" w:eastAsia="Times New Roman" w:hAnsi="Verdana" w:cs="Times New Roman"/>
          <w:b/>
          <w:bCs/>
          <w:color w:val="FF0000"/>
        </w:rPr>
        <w:t>1. Subs. by the A.O. 1950, for sub-section (1).</w:t>
      </w:r>
    </w:p>
    <w:tbl>
      <w:tblPr>
        <w:tblW w:w="4750" w:type="pct"/>
        <w:jc w:val="center"/>
        <w:tblCellSpacing w:w="0" w:type="dxa"/>
        <w:tblCellMar>
          <w:left w:w="0" w:type="dxa"/>
          <w:right w:w="0" w:type="dxa"/>
        </w:tblCellMar>
        <w:tblLook w:val="04A0"/>
      </w:tblPr>
      <w:tblGrid>
        <w:gridCol w:w="6822"/>
        <w:gridCol w:w="2070"/>
      </w:tblGrid>
      <w:tr w:rsidR="0079223F" w:rsidRPr="0079223F" w:rsidTr="0079223F">
        <w:trPr>
          <w:tblCellSpacing w:w="0" w:type="dxa"/>
          <w:jc w:val="center"/>
        </w:trPr>
        <w:tc>
          <w:tcPr>
            <w:tcW w:w="3836" w:type="pct"/>
            <w:hideMark/>
          </w:tcPr>
          <w:p w:rsidR="0079223F" w:rsidRPr="0079223F" w:rsidRDefault="0079223F" w:rsidP="0079223F">
            <w:pPr>
              <w:spacing w:before="100" w:beforeAutospacing="1" w:after="100" w:afterAutospacing="1" w:line="240" w:lineRule="auto"/>
              <w:rPr>
                <w:rFonts w:ascii="Verdana" w:eastAsia="Times New Roman" w:hAnsi="Verdana" w:cs="Times New Roman"/>
                <w:color w:val="333333"/>
              </w:rPr>
            </w:pPr>
            <w:r w:rsidRPr="0079223F">
              <w:rPr>
                <w:rFonts w:ascii="Verdana" w:eastAsia="Times New Roman" w:hAnsi="Verdana" w:cs="Times New Roman"/>
                <w:b/>
                <w:bCs/>
                <w:color w:val="000012"/>
              </w:rPr>
              <w:t>113. Reference to High Court</w:t>
            </w:r>
          </w:p>
          <w:p w:rsidR="0079223F" w:rsidRPr="0079223F" w:rsidRDefault="0079223F" w:rsidP="0079223F">
            <w:pPr>
              <w:spacing w:after="240" w:line="240" w:lineRule="auto"/>
              <w:rPr>
                <w:rFonts w:ascii="Verdana" w:eastAsia="Times New Roman" w:hAnsi="Verdana" w:cs="Times New Roman"/>
                <w:color w:val="333333"/>
              </w:rPr>
            </w:pPr>
            <w:r w:rsidRPr="0079223F">
              <w:rPr>
                <w:rFonts w:ascii="Verdana" w:eastAsia="Times New Roman" w:hAnsi="Verdana" w:cs="Times New Roman"/>
                <w:color w:val="333333"/>
              </w:rPr>
              <w:t>Subject to such conditions and limitations as may be prescribed, any Court may state a case and refer the same for the opinion of the High Court, and the High Court may make such order thereon as it thinks fit:</w:t>
            </w:r>
            <w:r w:rsidRPr="0079223F">
              <w:rPr>
                <w:rFonts w:ascii="Verdana" w:eastAsia="Times New Roman" w:hAnsi="Verdana" w:cs="Times New Roman"/>
                <w:color w:val="333333"/>
              </w:rPr>
              <w:br/>
            </w:r>
            <w:r w:rsidRPr="0079223F">
              <w:rPr>
                <w:rFonts w:ascii="Verdana" w:eastAsia="Times New Roman" w:hAnsi="Verdana" w:cs="Times New Roman"/>
                <w:color w:val="333333"/>
              </w:rPr>
              <w:br/>
            </w:r>
            <w:r w:rsidRPr="0079223F">
              <w:rPr>
                <w:rFonts w:ascii="Verdana" w:eastAsia="Times New Roman" w:hAnsi="Verdana" w:cs="Times New Roman"/>
                <w:b/>
                <w:bCs/>
                <w:color w:val="FF0000"/>
                <w:vertAlign w:val="superscript"/>
              </w:rPr>
              <w:t>1</w:t>
            </w:r>
            <w:r w:rsidRPr="0079223F">
              <w:rPr>
                <w:rFonts w:ascii="Verdana" w:eastAsia="Times New Roman" w:hAnsi="Verdana" w:cs="Times New Roman"/>
                <w:color w:val="333333"/>
              </w:rPr>
              <w:t>[Provided that where the Court is satisfied that a case pending before it involve; a question as to the validity of any Act, Ordinance or Regulation or of any provision contained in an Act, Ordinance or Regulation, the determination of which ii necessary for the disposal of the case, and is of opinion that such Act, Ordinance Regulation or provision is invalid or inoperative, but has not been so declared b; the High Court to which that Court is subordinate or by the Supreme Court, the Court shall state a case setting out its opinion and the reasons therefore, and refer the same for the opinion of the High Court.</w:t>
            </w:r>
            <w:r w:rsidRPr="0079223F">
              <w:rPr>
                <w:rFonts w:ascii="Verdana" w:eastAsia="Times New Roman" w:hAnsi="Verdana" w:cs="Times New Roman"/>
                <w:color w:val="333333"/>
              </w:rPr>
              <w:br/>
            </w:r>
            <w:r w:rsidRPr="0079223F">
              <w:rPr>
                <w:rFonts w:ascii="Verdana" w:eastAsia="Times New Roman" w:hAnsi="Verdana" w:cs="Times New Roman"/>
                <w:color w:val="333333"/>
              </w:rPr>
              <w:br/>
              <w:t xml:space="preserve">Explanation.-In this section "Regulation" means any </w:t>
            </w:r>
            <w:r w:rsidRPr="0079223F">
              <w:rPr>
                <w:rFonts w:ascii="Verdana" w:eastAsia="Times New Roman" w:hAnsi="Verdana" w:cs="Times New Roman"/>
                <w:color w:val="333333"/>
              </w:rPr>
              <w:lastRenderedPageBreak/>
              <w:t>Regulation of the Bengal Bombay or Madras Code or Regulation as defined in the General Clauses Act, 1897 (10 of 1897) or in the General Clauses Act of a State.]</w:t>
            </w:r>
          </w:p>
          <w:p w:rsidR="0079223F" w:rsidRPr="0079223F" w:rsidRDefault="0079223F" w:rsidP="0079223F">
            <w:pPr>
              <w:spacing w:after="240" w:line="240" w:lineRule="auto"/>
              <w:jc w:val="center"/>
              <w:rPr>
                <w:rFonts w:ascii="Verdana" w:eastAsia="Times New Roman" w:hAnsi="Verdana" w:cs="Times New Roman"/>
                <w:color w:val="333333"/>
              </w:rPr>
            </w:pPr>
            <w:r w:rsidRPr="0079223F">
              <w:rPr>
                <w:rFonts w:ascii="Verdana" w:eastAsia="Times New Roman" w:hAnsi="Verdana" w:cs="Times New Roman"/>
                <w:b/>
                <w:bCs/>
                <w:color w:val="008000"/>
              </w:rPr>
              <w:t>STATE AMENDMENTS</w:t>
            </w:r>
          </w:p>
          <w:p w:rsidR="0079223F" w:rsidRPr="0079223F" w:rsidRDefault="0079223F" w:rsidP="0079223F">
            <w:pPr>
              <w:spacing w:after="240" w:line="240" w:lineRule="auto"/>
              <w:rPr>
                <w:rFonts w:ascii="Verdana" w:eastAsia="Times New Roman" w:hAnsi="Verdana" w:cs="Times New Roman"/>
                <w:color w:val="333333"/>
                <w:sz w:val="21"/>
                <w:szCs w:val="21"/>
              </w:rPr>
            </w:pPr>
            <w:r w:rsidRPr="0079223F">
              <w:rPr>
                <w:rFonts w:ascii="Verdana" w:eastAsia="Times New Roman" w:hAnsi="Verdana" w:cs="Times New Roman"/>
                <w:b/>
                <w:bCs/>
                <w:color w:val="333333"/>
              </w:rPr>
              <w:t>Andhra Pradesh</w:t>
            </w:r>
            <w:r w:rsidRPr="0079223F">
              <w:rPr>
                <w:rFonts w:ascii="Verdana" w:eastAsia="Times New Roman" w:hAnsi="Verdana" w:cs="Times New Roman"/>
                <w:color w:val="333333"/>
              </w:rPr>
              <w:t>-In the Explanation to section 113 after the words "any Regulation of the Bengal, Bombay or Madras Code" insert the words "or any Regulation of the Madras Code in force, in the State of Andhra as it existed immediately before the 1st Nov. 1956".</w:t>
            </w:r>
            <w:r w:rsidRPr="0079223F">
              <w:rPr>
                <w:rFonts w:ascii="Verdana" w:eastAsia="Times New Roman" w:hAnsi="Verdana" w:cs="Times New Roman"/>
                <w:color w:val="333333"/>
              </w:rPr>
              <w:br/>
            </w:r>
            <w:r w:rsidRPr="0079223F">
              <w:rPr>
                <w:rFonts w:ascii="Verdana" w:eastAsia="Times New Roman" w:hAnsi="Verdana" w:cs="Times New Roman"/>
                <w:color w:val="333333"/>
              </w:rPr>
              <w:br/>
              <w:t>[Vide Andhra Pradesh Adoption of Laws (Second Amendment) Orders, 1954 (w.e.f. 1-10-1953) and Andhra Pradesh A.L. (Amendment) Order 1957 (w.e.f. 1-11-1956).]</w:t>
            </w:r>
            <w:r w:rsidRPr="0079223F">
              <w:rPr>
                <w:rFonts w:ascii="Verdana" w:eastAsia="Times New Roman" w:hAnsi="Verdana" w:cs="Times New Roman"/>
                <w:color w:val="333333"/>
              </w:rPr>
              <w:br/>
            </w:r>
            <w:r w:rsidRPr="0079223F">
              <w:rPr>
                <w:rFonts w:ascii="Verdana" w:eastAsia="Times New Roman" w:hAnsi="Verdana" w:cs="Times New Roman"/>
                <w:color w:val="333333"/>
              </w:rPr>
              <w:br/>
            </w:r>
            <w:r w:rsidRPr="0079223F">
              <w:rPr>
                <w:rFonts w:ascii="Verdana" w:eastAsia="Times New Roman" w:hAnsi="Verdana" w:cs="Times New Roman"/>
                <w:b/>
                <w:bCs/>
                <w:color w:val="333333"/>
              </w:rPr>
              <w:t>Tamil Nadu</w:t>
            </w:r>
            <w:r w:rsidRPr="0079223F">
              <w:rPr>
                <w:rFonts w:ascii="Verdana" w:eastAsia="Times New Roman" w:hAnsi="Verdana" w:cs="Times New Roman"/>
                <w:color w:val="333333"/>
              </w:rPr>
              <w:t>-In the Explanation to section 113 after the words "any Regulation of the Bengal, Bombay or Madras Code" insert the words "or any Regulation of the Madras Code in force in the territories specified in Second Schedule to the Andhra Pradesh and Madras (Alteration of Boundaries) Act, 1959."</w:t>
            </w:r>
            <w:r w:rsidRPr="0079223F">
              <w:rPr>
                <w:rFonts w:ascii="Verdana" w:eastAsia="Times New Roman" w:hAnsi="Verdana" w:cs="Times New Roman"/>
                <w:color w:val="333333"/>
              </w:rPr>
              <w:br/>
            </w:r>
            <w:r w:rsidRPr="0079223F">
              <w:rPr>
                <w:rFonts w:ascii="Verdana" w:eastAsia="Times New Roman" w:hAnsi="Verdana" w:cs="Times New Roman"/>
                <w:color w:val="333333"/>
              </w:rPr>
              <w:br/>
              <w:t>[Vide Madras (Added Territories) Adaptation of Laws Order, 1961 (w.e.f. 1-4-1960).]</w:t>
            </w:r>
            <w:r w:rsidRPr="0079223F">
              <w:rPr>
                <w:rFonts w:ascii="Verdana" w:eastAsia="Times New Roman" w:hAnsi="Verdana" w:cs="Times New Roman"/>
                <w:color w:val="333333"/>
              </w:rPr>
              <w:br/>
            </w:r>
            <w:r w:rsidRPr="0079223F">
              <w:rPr>
                <w:rFonts w:ascii="Verdana" w:eastAsia="Times New Roman" w:hAnsi="Verdana" w:cs="Times New Roman"/>
                <w:color w:val="333333"/>
              </w:rPr>
              <w:br/>
            </w:r>
            <w:r w:rsidRPr="0079223F">
              <w:rPr>
                <w:rFonts w:ascii="Verdana" w:eastAsia="Times New Roman" w:hAnsi="Verdana" w:cs="Times New Roman"/>
                <w:b/>
                <w:bCs/>
                <w:color w:val="FF0000"/>
              </w:rPr>
              <w:t>1. Added by Act 24 of 1951, sec. 2 (w.e.f. 1-4-1951).</w:t>
            </w:r>
          </w:p>
        </w:tc>
        <w:tc>
          <w:tcPr>
            <w:tcW w:w="1164" w:type="pct"/>
            <w:vAlign w:val="center"/>
            <w:hideMark/>
          </w:tcPr>
          <w:p w:rsidR="0079223F" w:rsidRPr="0079223F" w:rsidRDefault="0079223F" w:rsidP="0079223F">
            <w:pPr>
              <w:spacing w:after="0" w:line="240" w:lineRule="auto"/>
              <w:rPr>
                <w:rFonts w:ascii="Verdana" w:eastAsia="Times New Roman" w:hAnsi="Verdana" w:cs="Times New Roman"/>
                <w:color w:val="333333"/>
                <w:sz w:val="21"/>
                <w:szCs w:val="21"/>
              </w:rPr>
            </w:pPr>
            <w:r w:rsidRPr="0079223F">
              <w:rPr>
                <w:rFonts w:ascii="Verdana" w:eastAsia="Times New Roman" w:hAnsi="Verdana" w:cs="Times New Roman"/>
                <w:color w:val="333333"/>
                <w:sz w:val="21"/>
                <w:szCs w:val="21"/>
              </w:rPr>
              <w:lastRenderedPageBreak/>
              <w:t> </w:t>
            </w:r>
          </w:p>
        </w:tc>
      </w:tr>
    </w:tbl>
    <w:p w:rsidR="0079223F" w:rsidRPr="0079223F" w:rsidRDefault="0079223F" w:rsidP="0079223F">
      <w:pPr>
        <w:spacing w:before="100" w:beforeAutospacing="1" w:after="100" w:afterAutospacing="1" w:line="240" w:lineRule="auto"/>
        <w:rPr>
          <w:rFonts w:ascii="Verdana" w:eastAsia="Times New Roman" w:hAnsi="Verdana" w:cs="Times New Roman"/>
          <w:color w:val="333333"/>
        </w:rPr>
      </w:pPr>
      <w:r w:rsidRPr="0079223F">
        <w:rPr>
          <w:rFonts w:ascii="Verdana" w:eastAsia="Times New Roman" w:hAnsi="Verdana" w:cs="Times New Roman"/>
          <w:b/>
          <w:bCs/>
          <w:color w:val="000012"/>
        </w:rPr>
        <w:lastRenderedPageBreak/>
        <w:t>114. Review.</w:t>
      </w:r>
    </w:p>
    <w:p w:rsidR="0079223F" w:rsidRPr="0079223F" w:rsidRDefault="0079223F" w:rsidP="0079223F">
      <w:pPr>
        <w:spacing w:after="240" w:line="240" w:lineRule="auto"/>
        <w:rPr>
          <w:rFonts w:ascii="Verdana" w:eastAsia="Times New Roman" w:hAnsi="Verdana" w:cs="Times New Roman"/>
          <w:color w:val="333333"/>
          <w:sz w:val="21"/>
          <w:szCs w:val="21"/>
        </w:rPr>
      </w:pPr>
      <w:r w:rsidRPr="0079223F">
        <w:rPr>
          <w:rFonts w:ascii="Verdana" w:eastAsia="Times New Roman" w:hAnsi="Verdana" w:cs="Times New Roman"/>
          <w:color w:val="333333"/>
        </w:rPr>
        <w:t>Subject as aforesaid, any person considering himself aggrieved-</w:t>
      </w:r>
    </w:p>
    <w:p w:rsidR="009C0AEE" w:rsidRPr="0079223F" w:rsidRDefault="0079223F" w:rsidP="009C0AEE">
      <w:pPr>
        <w:spacing w:after="100" w:line="240" w:lineRule="auto"/>
        <w:rPr>
          <w:rFonts w:ascii="Verdana" w:eastAsia="Times New Roman" w:hAnsi="Verdana" w:cs="Times New Roman"/>
          <w:color w:val="333333"/>
        </w:rPr>
      </w:pPr>
      <w:r w:rsidRPr="0079223F">
        <w:rPr>
          <w:rFonts w:ascii="Verdana" w:eastAsia="Times New Roman" w:hAnsi="Verdana" w:cs="Times New Roman"/>
          <w:color w:val="333333"/>
        </w:rPr>
        <w:t>(a) by a decree or order from which an appeal is allowed by this Code, but from which no appeal has been pre</w:t>
      </w:r>
      <w:r w:rsidR="009C0AEE">
        <w:rPr>
          <w:rFonts w:ascii="Verdana" w:eastAsia="Times New Roman" w:hAnsi="Verdana" w:cs="Times New Roman"/>
          <w:color w:val="333333"/>
        </w:rPr>
        <w:t>f</w:t>
      </w:r>
      <w:r w:rsidR="009C0AEE" w:rsidRPr="0079223F">
        <w:rPr>
          <w:rFonts w:ascii="Verdana" w:eastAsia="Times New Roman" w:hAnsi="Verdana" w:cs="Times New Roman"/>
          <w:color w:val="333333"/>
        </w:rPr>
        <w:t>erred,</w:t>
      </w:r>
      <w:r w:rsidR="009C0AEE" w:rsidRPr="0079223F">
        <w:rPr>
          <w:rFonts w:ascii="Verdana" w:eastAsia="Times New Roman" w:hAnsi="Verdana" w:cs="Times New Roman"/>
          <w:color w:val="333333"/>
        </w:rPr>
        <w:br/>
      </w:r>
      <w:r w:rsidR="009C0AEE" w:rsidRPr="0079223F">
        <w:rPr>
          <w:rFonts w:ascii="Verdana" w:eastAsia="Times New Roman" w:hAnsi="Verdana" w:cs="Times New Roman"/>
          <w:color w:val="333333"/>
        </w:rPr>
        <w:br/>
        <w:t>(b) by a decree or order from which no appeal is allowed by this Court, or</w:t>
      </w:r>
      <w:r w:rsidR="009C0AEE" w:rsidRPr="0079223F">
        <w:rPr>
          <w:rFonts w:ascii="Verdana" w:eastAsia="Times New Roman" w:hAnsi="Verdana" w:cs="Times New Roman"/>
          <w:color w:val="333333"/>
        </w:rPr>
        <w:br/>
      </w:r>
      <w:r w:rsidR="009C0AEE" w:rsidRPr="0079223F">
        <w:rPr>
          <w:rFonts w:ascii="Verdana" w:eastAsia="Times New Roman" w:hAnsi="Verdana" w:cs="Times New Roman"/>
          <w:color w:val="333333"/>
        </w:rPr>
        <w:br/>
        <w:t>(c) by a decision on a reference from a Court of Small Causes, may apply for a review of judgment to the Court which passed the decree or made the order, and the Court may make such order thereon as it thinks fit.</w:t>
      </w:r>
    </w:p>
    <w:p w:rsidR="009C0AEE" w:rsidRPr="009C0AEE" w:rsidRDefault="009C0AEE" w:rsidP="009C0AEE">
      <w:pPr>
        <w:pStyle w:val="style10"/>
        <w:rPr>
          <w:rFonts w:ascii="Verdana" w:hAnsi="Verdana"/>
          <w:color w:val="333333"/>
        </w:rPr>
      </w:pPr>
      <w:r>
        <w:rPr>
          <w:rFonts w:ascii="Verdana" w:hAnsi="Verdana"/>
          <w:b/>
          <w:bCs/>
          <w:color w:val="000012"/>
        </w:rPr>
        <w:t>115.</w:t>
      </w:r>
      <w:r w:rsidRPr="009C0AEE">
        <w:rPr>
          <w:rFonts w:ascii="Verdana" w:hAnsi="Verdana"/>
          <w:b/>
          <w:bCs/>
          <w:color w:val="000012"/>
        </w:rPr>
        <w:t xml:space="preserve"> Revision.</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b/>
          <w:bCs/>
          <w:color w:val="FF0000"/>
          <w:vertAlign w:val="superscript"/>
        </w:rPr>
        <w:t>1</w:t>
      </w:r>
      <w:r w:rsidRPr="009C0AEE">
        <w:rPr>
          <w:rFonts w:ascii="Verdana" w:eastAsia="Times New Roman" w:hAnsi="Verdana" w:cs="Times New Roman"/>
          <w:color w:val="333333"/>
        </w:rPr>
        <w:t>[(1)] The High Court may call for the record of any case which has been decided by any Court subordinate to such High Court and in which no appeal lies thereto, and if such subordinate Court appears-</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lastRenderedPageBreak/>
        <w:t>(a) to have exercised a jurisdiction not vested in it by law, or</w:t>
      </w:r>
      <w:r w:rsidRPr="009C0AEE">
        <w:rPr>
          <w:rFonts w:ascii="Verdana" w:eastAsia="Times New Roman" w:hAnsi="Verdana" w:cs="Times New Roman"/>
          <w:color w:val="333333"/>
        </w:rPr>
        <w:br/>
      </w:r>
      <w:r w:rsidRPr="009C0AEE">
        <w:rPr>
          <w:rFonts w:ascii="Verdana" w:eastAsia="Times New Roman" w:hAnsi="Verdana" w:cs="Times New Roman"/>
          <w:color w:val="333333"/>
        </w:rPr>
        <w:br/>
        <w:t>(b) to have failed to exercise a jurisdiction so vested, or</w:t>
      </w:r>
      <w:r w:rsidRPr="009C0AEE">
        <w:rPr>
          <w:rFonts w:ascii="Verdana" w:eastAsia="Times New Roman" w:hAnsi="Verdana" w:cs="Times New Roman"/>
          <w:color w:val="333333"/>
        </w:rPr>
        <w:br/>
      </w:r>
      <w:r w:rsidRPr="009C0AEE">
        <w:rPr>
          <w:rFonts w:ascii="Verdana" w:eastAsia="Times New Roman" w:hAnsi="Verdana" w:cs="Times New Roman"/>
          <w:color w:val="333333"/>
        </w:rPr>
        <w:br/>
        <w:t>(c) to have acted in the exercise of its jurisdiction illegally or with material irregularity,</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 xml:space="preserve">the High Court may make such order in the case as it thinks fit: </w:t>
      </w:r>
      <w:r w:rsidRPr="009C0AEE">
        <w:rPr>
          <w:rFonts w:ascii="Verdana" w:eastAsia="Times New Roman" w:hAnsi="Verdana" w:cs="Times New Roman"/>
          <w:color w:val="333333"/>
        </w:rPr>
        <w:br/>
      </w:r>
      <w:r w:rsidRPr="009C0AEE">
        <w:rPr>
          <w:rFonts w:ascii="Verdana" w:eastAsia="Times New Roman" w:hAnsi="Verdana" w:cs="Times New Roman"/>
          <w:color w:val="333333"/>
        </w:rPr>
        <w:br/>
      </w:r>
      <w:r w:rsidRPr="009C0AEE">
        <w:rPr>
          <w:rFonts w:ascii="Verdana" w:eastAsia="Times New Roman" w:hAnsi="Verdana" w:cs="Times New Roman"/>
          <w:b/>
          <w:bCs/>
          <w:color w:val="FF0000"/>
          <w:vertAlign w:val="superscript"/>
        </w:rPr>
        <w:t>2</w:t>
      </w:r>
      <w:r w:rsidRPr="009C0AEE">
        <w:rPr>
          <w:rFonts w:ascii="Verdana" w:eastAsia="Times New Roman" w:hAnsi="Verdana" w:cs="Times New Roman"/>
          <w:color w:val="333333"/>
        </w:rPr>
        <w:t>[Provided that the High Court shall not, under this section, vary or reverse any order made, or any order deciding an issue, in the course of a suit or other proceeding, except where the order, if it had been made in favour of the party applying for revision, would have finally disposed of the suit or other proceedings.]</w:t>
      </w:r>
      <w:r w:rsidRPr="009C0AEE">
        <w:rPr>
          <w:rFonts w:ascii="Verdana" w:eastAsia="Times New Roman" w:hAnsi="Verdana" w:cs="Times New Roman"/>
          <w:color w:val="333333"/>
        </w:rPr>
        <w:br/>
      </w:r>
      <w:r w:rsidRPr="009C0AEE">
        <w:rPr>
          <w:rFonts w:ascii="Verdana" w:eastAsia="Times New Roman" w:hAnsi="Verdana" w:cs="Times New Roman"/>
          <w:color w:val="333333"/>
        </w:rPr>
        <w:br/>
      </w:r>
      <w:r w:rsidRPr="009C0AEE">
        <w:rPr>
          <w:rFonts w:ascii="Verdana" w:eastAsia="Times New Roman" w:hAnsi="Verdana" w:cs="Times New Roman"/>
          <w:b/>
          <w:bCs/>
          <w:color w:val="FF0000"/>
          <w:vertAlign w:val="superscript"/>
        </w:rPr>
        <w:t>3</w:t>
      </w:r>
      <w:r w:rsidRPr="009C0AEE">
        <w:rPr>
          <w:rFonts w:ascii="Verdana" w:eastAsia="Times New Roman" w:hAnsi="Verdana" w:cs="Times New Roman"/>
          <w:color w:val="333333"/>
        </w:rPr>
        <w:t>[(2) The High Court shall not, under this section, vary or reverse any decree or order against which an appeal lies either to the High Court or to any Court subordinate thereto.]</w:t>
      </w:r>
      <w:r w:rsidRPr="009C0AEE">
        <w:rPr>
          <w:rFonts w:ascii="Verdana" w:eastAsia="Times New Roman" w:hAnsi="Verdana" w:cs="Times New Roman"/>
          <w:color w:val="333333"/>
        </w:rPr>
        <w:br/>
      </w:r>
      <w:r w:rsidRPr="009C0AEE">
        <w:rPr>
          <w:rFonts w:ascii="Verdana" w:eastAsia="Times New Roman" w:hAnsi="Verdana" w:cs="Times New Roman"/>
          <w:color w:val="333333"/>
        </w:rPr>
        <w:br/>
      </w:r>
      <w:r w:rsidRPr="009C0AEE">
        <w:rPr>
          <w:rFonts w:ascii="Verdana" w:eastAsia="Times New Roman" w:hAnsi="Verdana" w:cs="Times New Roman"/>
          <w:b/>
          <w:bCs/>
          <w:color w:val="FF0000"/>
          <w:vertAlign w:val="superscript"/>
        </w:rPr>
        <w:t>4</w:t>
      </w:r>
      <w:r w:rsidRPr="009C0AEE">
        <w:rPr>
          <w:rFonts w:ascii="Verdana" w:eastAsia="Times New Roman" w:hAnsi="Verdana" w:cs="Times New Roman"/>
          <w:color w:val="333333"/>
        </w:rPr>
        <w:t>[(3) A revision shall not operate as a stay of suit or other proceeding before the , Court except where such suit or other proceeding is stayed by the High Court.]</w:t>
      </w:r>
      <w:r w:rsidRPr="009C0AEE">
        <w:rPr>
          <w:rFonts w:ascii="Verdana" w:eastAsia="Times New Roman" w:hAnsi="Verdana" w:cs="Times New Roman"/>
          <w:color w:val="333333"/>
        </w:rPr>
        <w:br/>
      </w:r>
      <w:r w:rsidRPr="009C0AEE">
        <w:rPr>
          <w:rFonts w:ascii="Verdana" w:eastAsia="Times New Roman" w:hAnsi="Verdana" w:cs="Times New Roman"/>
          <w:color w:val="333333"/>
        </w:rPr>
        <w:br/>
      </w:r>
      <w:r w:rsidRPr="009C0AEE">
        <w:rPr>
          <w:rFonts w:ascii="Verdana" w:eastAsia="Times New Roman" w:hAnsi="Verdana" w:cs="Times New Roman"/>
          <w:b/>
          <w:bCs/>
          <w:color w:val="FF0000"/>
          <w:vertAlign w:val="superscript"/>
        </w:rPr>
        <w:t>3</w:t>
      </w:r>
      <w:r w:rsidRPr="009C0AEE">
        <w:rPr>
          <w:rFonts w:ascii="Verdana" w:eastAsia="Times New Roman" w:hAnsi="Verdana" w:cs="Times New Roman"/>
          <w:color w:val="333333"/>
        </w:rPr>
        <w:t>[Explanation.-In this section, the expression "any case which has been decided" includes any order made, or any order deciding an issue in the course of a suit or other proceeding.]</w:t>
      </w:r>
    </w:p>
    <w:p w:rsidR="009C0AEE" w:rsidRPr="009C0AEE" w:rsidRDefault="009C0AEE" w:rsidP="009C0AEE">
      <w:pPr>
        <w:spacing w:after="240" w:line="240" w:lineRule="auto"/>
        <w:jc w:val="center"/>
        <w:rPr>
          <w:rFonts w:ascii="Verdana" w:eastAsia="Times New Roman" w:hAnsi="Verdana" w:cs="Times New Roman"/>
          <w:color w:val="333333"/>
        </w:rPr>
      </w:pPr>
      <w:r w:rsidRPr="009C0AEE">
        <w:rPr>
          <w:rFonts w:ascii="Verdana" w:eastAsia="Times New Roman" w:hAnsi="Verdana" w:cs="Times New Roman"/>
          <w:b/>
          <w:bCs/>
          <w:color w:val="008000"/>
        </w:rPr>
        <w:t xml:space="preserve">STATE AMENDMENTS </w:t>
      </w:r>
    </w:p>
    <w:p w:rsidR="009C0AEE" w:rsidRPr="009C0AEE" w:rsidRDefault="009C0AEE" w:rsidP="009C0AEE">
      <w:pPr>
        <w:spacing w:after="240" w:line="240" w:lineRule="auto"/>
        <w:rPr>
          <w:rFonts w:ascii="Verdana" w:eastAsia="Times New Roman" w:hAnsi="Verdana" w:cs="Times New Roman"/>
          <w:color w:val="333333"/>
          <w:sz w:val="21"/>
          <w:szCs w:val="21"/>
        </w:rPr>
      </w:pPr>
      <w:r w:rsidRPr="009C0AEE">
        <w:rPr>
          <w:rFonts w:ascii="Verdana" w:eastAsia="Times New Roman" w:hAnsi="Verdana" w:cs="Times New Roman"/>
          <w:b/>
          <w:bCs/>
          <w:color w:val="333333"/>
        </w:rPr>
        <w:t>Madhya Pradesh</w:t>
      </w:r>
      <w:r w:rsidRPr="009C0AEE">
        <w:rPr>
          <w:rFonts w:ascii="Verdana" w:eastAsia="Times New Roman" w:hAnsi="Verdana" w:cs="Times New Roman"/>
          <w:color w:val="333333"/>
        </w:rPr>
        <w:t>-For Section 115 of the principal Act, the following Section substituted.</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"115. Revision.-</w:t>
      </w:r>
      <w:r w:rsidRPr="009C0AEE">
        <w:rPr>
          <w:rFonts w:ascii="Verdana" w:eastAsia="Times New Roman" w:hAnsi="Verdana" w:cs="Times New Roman"/>
          <w:color w:val="333333"/>
        </w:rPr>
        <w:br/>
      </w:r>
      <w:r w:rsidRPr="009C0AEE">
        <w:rPr>
          <w:rFonts w:ascii="Verdana" w:eastAsia="Times New Roman" w:hAnsi="Verdana" w:cs="Times New Roman"/>
          <w:color w:val="333333"/>
        </w:rPr>
        <w:br/>
        <w:t>The High Court may call for the record of any cases which has been decided by any Court subordinate to such High Court and in which no appeal lies thereto, and if such subordinate Court appears-</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(a) to have exercised a jurisdiction not vested in it by law; or</w:t>
      </w:r>
      <w:r w:rsidRPr="009C0AEE">
        <w:rPr>
          <w:rFonts w:ascii="Verdana" w:eastAsia="Times New Roman" w:hAnsi="Verdana" w:cs="Times New Roman"/>
          <w:color w:val="333333"/>
        </w:rPr>
        <w:br/>
      </w:r>
      <w:r w:rsidRPr="009C0AEE">
        <w:rPr>
          <w:rFonts w:ascii="Verdana" w:eastAsia="Times New Roman" w:hAnsi="Verdana" w:cs="Times New Roman"/>
          <w:color w:val="333333"/>
        </w:rPr>
        <w:br/>
        <w:t>(b) to have failed to exercise a jurisdiction so vested; or</w:t>
      </w:r>
      <w:r w:rsidRPr="009C0AEE">
        <w:rPr>
          <w:rFonts w:ascii="Verdana" w:eastAsia="Times New Roman" w:hAnsi="Verdana" w:cs="Times New Roman"/>
          <w:color w:val="333333"/>
        </w:rPr>
        <w:br/>
      </w:r>
      <w:r w:rsidRPr="009C0AEE">
        <w:rPr>
          <w:rFonts w:ascii="Verdana" w:eastAsia="Times New Roman" w:hAnsi="Verdana" w:cs="Times New Roman"/>
          <w:color w:val="333333"/>
        </w:rPr>
        <w:br/>
        <w:t>(c) to have acted in the exercise of its jurisdiction illegally or with material irregularity, the High Court may make such order in the case as it thinks fit;</w:t>
      </w:r>
      <w:r w:rsidRPr="009C0AEE">
        <w:rPr>
          <w:rFonts w:ascii="Verdana" w:eastAsia="Times New Roman" w:hAnsi="Verdana" w:cs="Times New Roman"/>
          <w:color w:val="333333"/>
        </w:rPr>
        <w:br/>
      </w:r>
      <w:r w:rsidRPr="009C0AEE">
        <w:rPr>
          <w:rFonts w:ascii="Verdana" w:eastAsia="Times New Roman" w:hAnsi="Verdana" w:cs="Times New Roman"/>
          <w:color w:val="333333"/>
        </w:rPr>
        <w:br/>
        <w:t>Provided that the High Court shall not, under this section, vary or reverse any order made or any order deciding an issue, in the course of a suit or other proceedings except where:-</w:t>
      </w:r>
      <w:r w:rsidRPr="009C0AEE">
        <w:rPr>
          <w:rFonts w:ascii="Verdana" w:eastAsia="Times New Roman" w:hAnsi="Verdana" w:cs="Times New Roman"/>
          <w:color w:val="333333"/>
        </w:rPr>
        <w:br/>
      </w:r>
      <w:r w:rsidRPr="009C0AEE">
        <w:rPr>
          <w:rFonts w:ascii="Verdana" w:eastAsia="Times New Roman" w:hAnsi="Verdana" w:cs="Times New Roman"/>
          <w:color w:val="333333"/>
        </w:rPr>
        <w:br/>
        <w:t xml:space="preserve">(a) the order, if it had been made in favour of the party applying for the revision, </w:t>
      </w:r>
      <w:r w:rsidRPr="009C0AEE">
        <w:rPr>
          <w:rFonts w:ascii="Verdana" w:eastAsia="Times New Roman" w:hAnsi="Verdana" w:cs="Times New Roman"/>
          <w:color w:val="333333"/>
        </w:rPr>
        <w:lastRenderedPageBreak/>
        <w:t>would have finally disposed of the suit or proceeding; or</w:t>
      </w:r>
      <w:r w:rsidRPr="009C0AEE">
        <w:rPr>
          <w:rFonts w:ascii="Verdana" w:eastAsia="Times New Roman" w:hAnsi="Verdana" w:cs="Times New Roman"/>
          <w:color w:val="333333"/>
        </w:rPr>
        <w:br/>
      </w:r>
      <w:r w:rsidRPr="009C0AEE">
        <w:rPr>
          <w:rFonts w:ascii="Verdana" w:eastAsia="Times New Roman" w:hAnsi="Verdana" w:cs="Times New Roman"/>
          <w:color w:val="333333"/>
        </w:rPr>
        <w:br/>
        <w:t>(b) the order, if allowed to stand, would occasion a failure of justice or cause irreparable injury to the party against whom it was made.</w:t>
      </w:r>
      <w:r w:rsidRPr="009C0AEE">
        <w:rPr>
          <w:rFonts w:ascii="Verdana" w:eastAsia="Times New Roman" w:hAnsi="Verdana" w:cs="Times New Roman"/>
          <w:color w:val="333333"/>
        </w:rPr>
        <w:br/>
      </w:r>
      <w:r w:rsidRPr="009C0AEE">
        <w:rPr>
          <w:rFonts w:ascii="Verdana" w:eastAsia="Times New Roman" w:hAnsi="Verdana" w:cs="Times New Roman"/>
          <w:color w:val="333333"/>
        </w:rPr>
        <w:br/>
        <w:t>(2) The High Court shall not, under this section, vary or reverse any decree or order against which an appeal lies either to the High Court or to any court subordinate thereto.</w:t>
      </w:r>
      <w:r w:rsidRPr="009C0AEE">
        <w:rPr>
          <w:rFonts w:ascii="Verdana" w:eastAsia="Times New Roman" w:hAnsi="Verdana" w:cs="Times New Roman"/>
          <w:color w:val="333333"/>
        </w:rPr>
        <w:br/>
      </w:r>
      <w:r w:rsidRPr="009C0AEE">
        <w:rPr>
          <w:rFonts w:ascii="Verdana" w:eastAsia="Times New Roman" w:hAnsi="Verdana" w:cs="Times New Roman"/>
          <w:color w:val="333333"/>
        </w:rPr>
        <w:br/>
        <w:t>Explanation.-In this section, the expression "any case which has been decided" includes any order made, or any order deciding an issue in the course of a suit or other proceeding."</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[Vide M.P. Act 4 of 1994, sec. 2 (w.e.f. 15-3-1994).]</w:t>
      </w:r>
    </w:p>
    <w:p w:rsidR="009C0AEE" w:rsidRPr="009C0AEE" w:rsidRDefault="009C0AEE" w:rsidP="009C0AEE">
      <w:pPr>
        <w:spacing w:after="240" w:line="240" w:lineRule="auto"/>
        <w:rPr>
          <w:rFonts w:ascii="Verdana" w:eastAsia="Times New Roman" w:hAnsi="Verdana" w:cs="Times New Roman"/>
          <w:color w:val="333333"/>
          <w:sz w:val="21"/>
          <w:szCs w:val="21"/>
        </w:rPr>
      </w:pPr>
      <w:r w:rsidRPr="009C0AEE">
        <w:rPr>
          <w:rFonts w:ascii="Verdana" w:eastAsia="Times New Roman" w:hAnsi="Verdana" w:cs="Times New Roman"/>
          <w:b/>
          <w:bCs/>
          <w:color w:val="333333"/>
        </w:rPr>
        <w:t>Orissa</w:t>
      </w:r>
      <w:r w:rsidRPr="009C0AEE">
        <w:rPr>
          <w:rFonts w:ascii="Verdana" w:eastAsia="Times New Roman" w:hAnsi="Verdana" w:cs="Times New Roman"/>
          <w:color w:val="333333"/>
        </w:rPr>
        <w:t>.-In its application to the State of Orissa, for section 115, substitute the following:-</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"115. Revision.-</w:t>
      </w:r>
      <w:r w:rsidRPr="009C0AEE">
        <w:rPr>
          <w:rFonts w:ascii="Verdana" w:eastAsia="Times New Roman" w:hAnsi="Verdana" w:cs="Times New Roman"/>
          <w:color w:val="333333"/>
        </w:rPr>
        <w:br/>
      </w:r>
      <w:r w:rsidRPr="009C0AEE">
        <w:rPr>
          <w:rFonts w:ascii="Verdana" w:eastAsia="Times New Roman" w:hAnsi="Verdana" w:cs="Times New Roman"/>
          <w:color w:val="333333"/>
        </w:rPr>
        <w:br/>
        <w:t>The High Court, in eases arising out of original suits or other proceedings of the value exceeding one lakh rupees, and the District Court, in any other case, including a case arising out of an original suit or other proceedings instituted before the commencement of the Code of Civil Procedure (Orissa Amendment) Act, 1991, may call for the record of any case which has been decided by any Court subordinate to the High Court or the District Court, as the case may be, and in which no appeal lies thereto, and if such subordinate Court appears-</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(a) to have exercised a jurisdiction not vested in it by law; or</w:t>
      </w:r>
      <w:r w:rsidRPr="009C0AEE">
        <w:rPr>
          <w:rFonts w:ascii="Verdana" w:eastAsia="Times New Roman" w:hAnsi="Verdana" w:cs="Times New Roman"/>
          <w:color w:val="333333"/>
        </w:rPr>
        <w:br/>
      </w:r>
      <w:r w:rsidRPr="009C0AEE">
        <w:rPr>
          <w:rFonts w:ascii="Verdana" w:eastAsia="Times New Roman" w:hAnsi="Verdana" w:cs="Times New Roman"/>
          <w:color w:val="333333"/>
        </w:rPr>
        <w:br/>
        <w:t>(b) to have failed to exercise a jurisdiction so vested; or</w:t>
      </w:r>
      <w:r w:rsidRPr="009C0AEE">
        <w:rPr>
          <w:rFonts w:ascii="Verdana" w:eastAsia="Times New Roman" w:hAnsi="Verdana" w:cs="Times New Roman"/>
          <w:color w:val="333333"/>
        </w:rPr>
        <w:br/>
      </w:r>
      <w:r w:rsidRPr="009C0AEE">
        <w:rPr>
          <w:rFonts w:ascii="Verdana" w:eastAsia="Times New Roman" w:hAnsi="Verdana" w:cs="Times New Roman"/>
          <w:color w:val="333333"/>
        </w:rPr>
        <w:br/>
        <w:t>(c) to have acted in the exercise of its jurisdiction illegally or with material irregularity, the High Court or the District Court, as the case may be, may make such order in the case as it thinks fit;</w:t>
      </w:r>
      <w:r w:rsidRPr="009C0AEE">
        <w:rPr>
          <w:rFonts w:ascii="Verdana" w:eastAsia="Times New Roman" w:hAnsi="Verdana" w:cs="Times New Roman"/>
          <w:color w:val="333333"/>
        </w:rPr>
        <w:br/>
      </w:r>
      <w:r w:rsidRPr="009C0AEE">
        <w:rPr>
          <w:rFonts w:ascii="Verdana" w:eastAsia="Times New Roman" w:hAnsi="Verdana" w:cs="Times New Roman"/>
          <w:color w:val="333333"/>
        </w:rPr>
        <w:br/>
        <w:t>Provided that in respect of cases arising out of original suits or other proceedings of any valuation decided by the District Court, the High Court alone shall be competent to make an order under this section:</w:t>
      </w:r>
      <w:r w:rsidRPr="009C0AEE">
        <w:rPr>
          <w:rFonts w:ascii="Verdana" w:eastAsia="Times New Roman" w:hAnsi="Verdana" w:cs="Times New Roman"/>
          <w:color w:val="333333"/>
        </w:rPr>
        <w:br/>
      </w:r>
      <w:r w:rsidRPr="009C0AEE">
        <w:rPr>
          <w:rFonts w:ascii="Verdana" w:eastAsia="Times New Roman" w:hAnsi="Verdana" w:cs="Times New Roman"/>
          <w:color w:val="333333"/>
        </w:rPr>
        <w:br/>
        <w:t>Provided further that the High Court or the District Court shall not, under this section, vary or reverse any order, including an order deciding an issue, made in the course of a suit or other proceedings, except where,-</w:t>
      </w:r>
      <w:r w:rsidRPr="009C0AEE">
        <w:rPr>
          <w:rFonts w:ascii="Verdana" w:eastAsia="Times New Roman" w:hAnsi="Verdana" w:cs="Times New Roman"/>
          <w:color w:val="333333"/>
        </w:rPr>
        <w:br/>
      </w:r>
      <w:r w:rsidRPr="009C0AEE">
        <w:rPr>
          <w:rFonts w:ascii="Verdana" w:eastAsia="Times New Roman" w:hAnsi="Verdana" w:cs="Times New Roman"/>
          <w:color w:val="333333"/>
        </w:rPr>
        <w:br/>
        <w:t>(i) the order, if so varied or reversed, would finally dispose of the suit or other proceedings; or</w:t>
      </w:r>
      <w:r w:rsidRPr="009C0AEE">
        <w:rPr>
          <w:rFonts w:ascii="Verdana" w:eastAsia="Times New Roman" w:hAnsi="Verdana" w:cs="Times New Roman"/>
          <w:color w:val="333333"/>
        </w:rPr>
        <w:br/>
      </w:r>
      <w:r w:rsidRPr="009C0AEE">
        <w:rPr>
          <w:rFonts w:ascii="Verdana" w:eastAsia="Times New Roman" w:hAnsi="Verdana" w:cs="Times New Roman"/>
          <w:color w:val="333333"/>
        </w:rPr>
        <w:br/>
        <w:t xml:space="preserve">(ii) the order, if allowed to stand, would occasion a failure of justice or cause </w:t>
      </w:r>
      <w:r w:rsidRPr="009C0AEE">
        <w:rPr>
          <w:rFonts w:ascii="Verdana" w:eastAsia="Times New Roman" w:hAnsi="Verdana" w:cs="Times New Roman"/>
          <w:color w:val="333333"/>
        </w:rPr>
        <w:lastRenderedPageBreak/>
        <w:t>irreparable injury to the party against whom it was made.</w:t>
      </w:r>
      <w:r w:rsidRPr="009C0AEE">
        <w:rPr>
          <w:rFonts w:ascii="Verdana" w:eastAsia="Times New Roman" w:hAnsi="Verdana" w:cs="Times New Roman"/>
          <w:color w:val="333333"/>
        </w:rPr>
        <w:br/>
      </w:r>
      <w:r w:rsidRPr="009C0AEE">
        <w:rPr>
          <w:rFonts w:ascii="Verdana" w:eastAsia="Times New Roman" w:hAnsi="Verdana" w:cs="Times New Roman"/>
          <w:color w:val="333333"/>
        </w:rPr>
        <w:br/>
        <w:t xml:space="preserve">Explanation.-In this section, the expression "any case which has been decided" includes any order deciding an issue in the course of a suit or other proceeding." </w:t>
      </w:r>
      <w:r w:rsidRPr="009C0AEE">
        <w:rPr>
          <w:rFonts w:ascii="Verdana" w:eastAsia="Times New Roman" w:hAnsi="Verdana" w:cs="Times New Roman"/>
          <w:color w:val="333333"/>
        </w:rPr>
        <w:br/>
      </w:r>
      <w:r w:rsidRPr="009C0AEE">
        <w:rPr>
          <w:rFonts w:ascii="Verdana" w:eastAsia="Times New Roman" w:hAnsi="Verdana" w:cs="Times New Roman"/>
          <w:color w:val="333333"/>
        </w:rPr>
        <w:br/>
        <w:t>Saving:-</w:t>
      </w:r>
      <w:r w:rsidRPr="009C0AEE">
        <w:rPr>
          <w:rFonts w:ascii="Verdana" w:eastAsia="Times New Roman" w:hAnsi="Verdana" w:cs="Times New Roman"/>
          <w:color w:val="333333"/>
        </w:rPr>
        <w:br/>
      </w:r>
      <w:r w:rsidRPr="009C0AEE">
        <w:rPr>
          <w:rFonts w:ascii="Verdana" w:eastAsia="Times New Roman" w:hAnsi="Verdana" w:cs="Times New Roman"/>
          <w:color w:val="333333"/>
        </w:rPr>
        <w:br/>
        <w:t>The amendment made this Act shall not effect the validity, invalidity, effect or consequence of anything already done of suffered, or any jurisdiction already exercised, and any proceeding instituted or commenced in the High Court under section 115 of the Code of Civil Procedure, 5 of 1908, prior to the commencement of this Act shall, notwithstanding such amendment, continue to be heard and decided by such Court."</w:t>
      </w:r>
      <w:r w:rsidRPr="009C0AEE">
        <w:rPr>
          <w:rFonts w:ascii="Verdana" w:eastAsia="Times New Roman" w:hAnsi="Verdana" w:cs="Times New Roman"/>
          <w:color w:val="333333"/>
        </w:rPr>
        <w:br/>
      </w:r>
      <w:r w:rsidRPr="009C0AEE">
        <w:rPr>
          <w:rFonts w:ascii="Verdana" w:eastAsia="Times New Roman" w:hAnsi="Verdana" w:cs="Times New Roman"/>
          <w:color w:val="333333"/>
        </w:rPr>
        <w:br/>
        <w:t>[Vide Orissa Act 26 of 1991, sec. 2 (w.e.f. 7-11-1991).]</w:t>
      </w:r>
    </w:p>
    <w:p w:rsidR="009C0AEE" w:rsidRPr="009C0AEE" w:rsidRDefault="009C0AEE" w:rsidP="009C0AEE">
      <w:pPr>
        <w:spacing w:after="240" w:line="240" w:lineRule="auto"/>
        <w:rPr>
          <w:rFonts w:ascii="Verdana" w:eastAsia="Times New Roman" w:hAnsi="Verdana" w:cs="Times New Roman"/>
          <w:color w:val="333333"/>
          <w:sz w:val="21"/>
          <w:szCs w:val="21"/>
        </w:rPr>
      </w:pPr>
      <w:r w:rsidRPr="009C0AEE">
        <w:rPr>
          <w:rFonts w:ascii="Verdana" w:eastAsia="Times New Roman" w:hAnsi="Verdana" w:cs="Times New Roman"/>
          <w:b/>
          <w:bCs/>
          <w:color w:val="333333"/>
        </w:rPr>
        <w:t>Uttar Pradesh</w:t>
      </w:r>
      <w:r w:rsidRPr="009C0AEE">
        <w:rPr>
          <w:rFonts w:ascii="Verdana" w:eastAsia="Times New Roman" w:hAnsi="Verdana" w:cs="Times New Roman"/>
          <w:color w:val="333333"/>
        </w:rPr>
        <w:t>.-In its application to the State of Uttar Pradesh, for section 115, substitute the following:-</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"115 Revision.-</w:t>
      </w:r>
      <w:r w:rsidRPr="009C0AEE">
        <w:rPr>
          <w:rFonts w:ascii="Verdana" w:eastAsia="Times New Roman" w:hAnsi="Verdana" w:cs="Times New Roman"/>
          <w:color w:val="333333"/>
        </w:rPr>
        <w:br/>
      </w:r>
      <w:r w:rsidRPr="009C0AEE">
        <w:rPr>
          <w:rFonts w:ascii="Verdana" w:eastAsia="Times New Roman" w:hAnsi="Verdana" w:cs="Times New Roman"/>
          <w:color w:val="333333"/>
        </w:rPr>
        <w:br/>
        <w:t>The High Court, in cases arising out of original suits or other proceedings of the value exceeding one lakh rupees or such higher amount not exceeding five lakh rupees as the High Court may from time to time fix, by notification published in the Official Gazette including such suits or other proceedings instituted before the date of commencement of the U.P. Civil Laws (Amendment) Act, 1991, or as the case may be, the date of commencement of such notification and the District Court in any other case, including a case arising out of an original suit or other proceedings instituted before such date, may call for the record of any case which has been decided by any Court subordinate to such High Court or District Court, as the case may be, and in which no appeal lies thereto, and if such subordinate Court appears-</w:t>
      </w:r>
    </w:p>
    <w:p w:rsidR="009C0AEE" w:rsidRPr="009C0AEE" w:rsidRDefault="009C0AEE" w:rsidP="009C0AEE">
      <w:pPr>
        <w:spacing w:after="0" w:line="240" w:lineRule="auto"/>
        <w:rPr>
          <w:rFonts w:ascii="Verdana" w:eastAsia="Times New Roman" w:hAnsi="Verdana" w:cs="Times New Roman"/>
          <w:color w:val="333333"/>
        </w:rPr>
      </w:pPr>
      <w:r w:rsidRPr="009C0AEE">
        <w:rPr>
          <w:rFonts w:ascii="Verdana" w:eastAsia="Times New Roman" w:hAnsi="Verdana" w:cs="Times New Roman"/>
          <w:color w:val="333333"/>
        </w:rPr>
        <w:t>(a) to have exercised a jurisdiction not vested in it by law; or</w:t>
      </w:r>
      <w:r w:rsidRPr="009C0AEE">
        <w:rPr>
          <w:rFonts w:ascii="Verdana" w:eastAsia="Times New Roman" w:hAnsi="Verdana" w:cs="Times New Roman"/>
          <w:color w:val="333333"/>
        </w:rPr>
        <w:br/>
      </w:r>
      <w:r w:rsidRPr="009C0AEE">
        <w:rPr>
          <w:rFonts w:ascii="Verdana" w:eastAsia="Times New Roman" w:hAnsi="Verdana" w:cs="Times New Roman"/>
          <w:color w:val="333333"/>
        </w:rPr>
        <w:br/>
        <w:t>(b) to have failed to exercise a jurisdiction so vested; or</w:t>
      </w:r>
      <w:r w:rsidRPr="009C0AEE">
        <w:rPr>
          <w:rFonts w:ascii="Verdana" w:eastAsia="Times New Roman" w:hAnsi="Verdana" w:cs="Times New Roman"/>
          <w:color w:val="333333"/>
        </w:rPr>
        <w:br/>
      </w:r>
      <w:r w:rsidRPr="009C0AEE">
        <w:rPr>
          <w:rFonts w:ascii="Verdana" w:eastAsia="Times New Roman" w:hAnsi="Verdana" w:cs="Times New Roman"/>
          <w:color w:val="333333"/>
        </w:rPr>
        <w:br/>
        <w:t>(c) to have acted in the exercise of its jurisdiction illegally or with material irregularity,</w:t>
      </w:r>
      <w:r w:rsidRPr="009C0AEE">
        <w:rPr>
          <w:rFonts w:ascii="Verdana" w:eastAsia="Times New Roman" w:hAnsi="Verdana" w:cs="Times New Roman"/>
          <w:color w:val="333333"/>
        </w:rPr>
        <w:br/>
      </w:r>
      <w:r w:rsidRPr="009C0AEE">
        <w:rPr>
          <w:rFonts w:ascii="Verdana" w:eastAsia="Times New Roman" w:hAnsi="Verdana" w:cs="Times New Roman"/>
          <w:color w:val="333333"/>
        </w:rPr>
        <w:br/>
        <w:t>the High Court or the District Court, as the case may be, may make such order in the case as it thinks fit:</w:t>
      </w:r>
      <w:r w:rsidRPr="009C0AEE">
        <w:rPr>
          <w:rFonts w:ascii="Verdana" w:eastAsia="Times New Roman" w:hAnsi="Verdana" w:cs="Times New Roman"/>
          <w:color w:val="333333"/>
        </w:rPr>
        <w:br/>
      </w:r>
      <w:r w:rsidRPr="009C0AEE">
        <w:rPr>
          <w:rFonts w:ascii="Verdana" w:eastAsia="Times New Roman" w:hAnsi="Verdana" w:cs="Times New Roman"/>
          <w:color w:val="333333"/>
        </w:rPr>
        <w:br/>
        <w:t>Provided that in respect of cases arising out of original suits or other proceedings of any valuation, decided by the District Court, the High Court alone shall be competent to make an order under this section:</w:t>
      </w:r>
      <w:r w:rsidRPr="009C0AEE">
        <w:rPr>
          <w:rFonts w:ascii="Verdana" w:eastAsia="Times New Roman" w:hAnsi="Verdana" w:cs="Times New Roman"/>
          <w:color w:val="333333"/>
        </w:rPr>
        <w:br/>
      </w:r>
      <w:r w:rsidRPr="009C0AEE">
        <w:rPr>
          <w:rFonts w:ascii="Verdana" w:eastAsia="Times New Roman" w:hAnsi="Verdana" w:cs="Times New Roman"/>
          <w:color w:val="333333"/>
        </w:rPr>
        <w:br/>
        <w:t xml:space="preserve">Provided further that the High Court or the District Court shall not, under this section, vary or reverse any order including an order deciding an issue, made in the </w:t>
      </w:r>
      <w:r w:rsidRPr="009C0AEE">
        <w:rPr>
          <w:rFonts w:ascii="Verdana" w:eastAsia="Times New Roman" w:hAnsi="Verdana" w:cs="Times New Roman"/>
          <w:color w:val="333333"/>
        </w:rPr>
        <w:lastRenderedPageBreak/>
        <w:t>course of a suit or other proceeding, except where,-</w:t>
      </w:r>
      <w:r w:rsidRPr="009C0AEE">
        <w:rPr>
          <w:rFonts w:ascii="Verdana" w:eastAsia="Times New Roman" w:hAnsi="Verdana" w:cs="Times New Roman"/>
          <w:color w:val="333333"/>
        </w:rPr>
        <w:br/>
      </w:r>
      <w:r w:rsidRPr="009C0AEE">
        <w:rPr>
          <w:rFonts w:ascii="Verdana" w:eastAsia="Times New Roman" w:hAnsi="Verdana" w:cs="Times New Roman"/>
          <w:color w:val="333333"/>
        </w:rPr>
        <w:br/>
        <w:t>(i) the order, if so varied or reversed, would finally dispose of the suit or other proceeding; or</w:t>
      </w:r>
      <w:r w:rsidRPr="009C0AEE">
        <w:rPr>
          <w:rFonts w:ascii="Verdana" w:eastAsia="Times New Roman" w:hAnsi="Verdana" w:cs="Times New Roman"/>
          <w:color w:val="333333"/>
        </w:rPr>
        <w:br/>
      </w:r>
      <w:r w:rsidRPr="009C0AEE">
        <w:rPr>
          <w:rFonts w:ascii="Verdana" w:eastAsia="Times New Roman" w:hAnsi="Verdana" w:cs="Times New Roman"/>
          <w:color w:val="333333"/>
        </w:rPr>
        <w:br/>
        <w:t>(ii) the order, if allowed to stand, would occasion a failure of justice or cause irreparable injury to the party against whom it was made:</w:t>
      </w:r>
      <w:r w:rsidRPr="009C0AEE">
        <w:rPr>
          <w:rFonts w:ascii="Verdana" w:eastAsia="Times New Roman" w:hAnsi="Verdana" w:cs="Times New Roman"/>
          <w:color w:val="333333"/>
        </w:rPr>
        <w:br/>
      </w:r>
      <w:r w:rsidRPr="009C0AEE">
        <w:rPr>
          <w:rFonts w:ascii="Verdana" w:eastAsia="Times New Roman" w:hAnsi="Verdana" w:cs="Times New Roman"/>
          <w:color w:val="333333"/>
        </w:rPr>
        <w:br/>
        <w:t>Provided also that where a proceeding of the nature in which the District Court may call for the record and pass orders under this Section was pending immediately before the relevant date of commencement referred to above, in the High Court, such Court shall proceed to dispose of the same.</w:t>
      </w:r>
      <w:r w:rsidRPr="009C0AEE">
        <w:rPr>
          <w:rFonts w:ascii="Verdana" w:eastAsia="Times New Roman" w:hAnsi="Verdana" w:cs="Times New Roman"/>
          <w:color w:val="333333"/>
        </w:rPr>
        <w:br/>
      </w:r>
      <w:r w:rsidRPr="009C0AEE">
        <w:rPr>
          <w:rFonts w:ascii="Verdana" w:eastAsia="Times New Roman" w:hAnsi="Verdana" w:cs="Times New Roman"/>
          <w:color w:val="333333"/>
        </w:rPr>
        <w:br/>
        <w:t>Explanation.-In this section, the expression "any case which has been decided" includes any order deciding an issue in the course of a suit or other proceeding."</w:t>
      </w:r>
      <w:r w:rsidRPr="009C0AEE">
        <w:rPr>
          <w:rFonts w:ascii="Verdana" w:eastAsia="Times New Roman" w:hAnsi="Verdana" w:cs="Times New Roman"/>
          <w:color w:val="333333"/>
        </w:rPr>
        <w:br/>
      </w:r>
      <w:r w:rsidRPr="009C0AEE">
        <w:rPr>
          <w:rFonts w:ascii="Verdana" w:eastAsia="Times New Roman" w:hAnsi="Verdana" w:cs="Times New Roman"/>
          <w:color w:val="333333"/>
        </w:rPr>
        <w:br/>
      </w:r>
      <w:r w:rsidRPr="009C0AEE">
        <w:rPr>
          <w:rFonts w:ascii="Verdana" w:eastAsia="Times New Roman" w:hAnsi="Verdana" w:cs="Times New Roman"/>
          <w:color w:val="333333"/>
        </w:rPr>
        <w:br/>
      </w:r>
      <w:r w:rsidRPr="009C0AEE">
        <w:rPr>
          <w:rFonts w:ascii="Verdana" w:eastAsia="Times New Roman" w:hAnsi="Verdana" w:cs="Times New Roman"/>
          <w:color w:val="333333"/>
        </w:rPr>
        <w:br/>
        <w:t>Transitory Provisions:-</w:t>
      </w:r>
      <w:r w:rsidRPr="009C0AEE">
        <w:rPr>
          <w:rFonts w:ascii="Verdana" w:eastAsia="Times New Roman" w:hAnsi="Verdana" w:cs="Times New Roman"/>
          <w:color w:val="333333"/>
        </w:rPr>
        <w:br/>
      </w:r>
      <w:r w:rsidRPr="009C0AEE">
        <w:rPr>
          <w:rFonts w:ascii="Verdana" w:eastAsia="Times New Roman" w:hAnsi="Verdana" w:cs="Times New Roman"/>
          <w:color w:val="333333"/>
        </w:rPr>
        <w:br/>
        <w:t xml:space="preserve">Where a proceeding of the nature in which District Court may call for the record and pass orders under section 115 of the said Code as substituted by this Act was pending immediately before August 1, 1978.- </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(a) In the District Court, such Court shall proceed to dispose of the same as if the provisions of the same as if the provisions of this Act were in force at all material times;</w:t>
      </w:r>
      <w:r w:rsidRPr="009C0AEE">
        <w:rPr>
          <w:rFonts w:ascii="Verdana" w:eastAsia="Times New Roman" w:hAnsi="Verdana" w:cs="Times New Roman"/>
          <w:color w:val="333333"/>
        </w:rPr>
        <w:br/>
      </w:r>
      <w:r w:rsidRPr="009C0AEE">
        <w:rPr>
          <w:rFonts w:ascii="Verdana" w:eastAsia="Times New Roman" w:hAnsi="Verdana" w:cs="Times New Roman"/>
          <w:color w:val="333333"/>
        </w:rPr>
        <w:br/>
        <w:t>(b) in the High Court, such Court shall proceed to dispose of the same as if this Act has not come into force."</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[Vide U.P. Acts 31 of 1978, Sections 3 and 5 (w.e.f. 1-8-1978) as amended by Uttar Pradesh Act 17 of 1991, sec. 7 (w.e.f. 15-1-1991).]</w:t>
      </w:r>
    </w:p>
    <w:p w:rsidR="009C0AEE" w:rsidRPr="009C0AEE" w:rsidRDefault="009C0AEE" w:rsidP="009C0AEE">
      <w:pPr>
        <w:spacing w:after="240" w:line="240" w:lineRule="auto"/>
        <w:rPr>
          <w:rFonts w:ascii="Verdana" w:eastAsia="Times New Roman" w:hAnsi="Verdana" w:cs="Times New Roman"/>
          <w:color w:val="333333"/>
          <w:sz w:val="21"/>
          <w:szCs w:val="21"/>
        </w:rPr>
      </w:pPr>
      <w:r w:rsidRPr="009C0AEE">
        <w:rPr>
          <w:rFonts w:ascii="Verdana" w:eastAsia="Times New Roman" w:hAnsi="Verdana" w:cs="Times New Roman"/>
          <w:b/>
          <w:bCs/>
          <w:color w:val="333333"/>
        </w:rPr>
        <w:t>West Bengal</w:t>
      </w:r>
      <w:r w:rsidRPr="009C0AEE">
        <w:rPr>
          <w:rFonts w:ascii="Verdana" w:eastAsia="Times New Roman" w:hAnsi="Verdana" w:cs="Times New Roman"/>
          <w:color w:val="333333"/>
        </w:rPr>
        <w:t>-After Section 115 of the Code the following section 115A inserted:</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"115A. District Court's powers of revision-</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(1) A District Court may exercise all or any of the power which may be exercised by the High Court under section 115.</w:t>
      </w:r>
      <w:r w:rsidRPr="009C0AEE">
        <w:rPr>
          <w:rFonts w:ascii="Verdana" w:eastAsia="Times New Roman" w:hAnsi="Verdana" w:cs="Times New Roman"/>
          <w:color w:val="333333"/>
        </w:rPr>
        <w:br/>
      </w:r>
      <w:r w:rsidRPr="009C0AEE">
        <w:rPr>
          <w:rFonts w:ascii="Verdana" w:eastAsia="Times New Roman" w:hAnsi="Verdana" w:cs="Times New Roman"/>
          <w:color w:val="333333"/>
        </w:rPr>
        <w:br/>
        <w:t>(2) Where any proceedings by way of revision is commenced before a District Court in pursuance of the provision of sub-section (1), the provisions of section 115 shall, so for as may be, apply to such proceeding and references to the said section 60 the High Court shall be construed as reference to the District Court.</w:t>
      </w:r>
      <w:r w:rsidRPr="009C0AEE">
        <w:rPr>
          <w:rFonts w:ascii="Verdana" w:eastAsia="Times New Roman" w:hAnsi="Verdana" w:cs="Times New Roman"/>
          <w:color w:val="333333"/>
        </w:rPr>
        <w:br/>
      </w:r>
      <w:r w:rsidRPr="009C0AEE">
        <w:rPr>
          <w:rFonts w:ascii="Verdana" w:eastAsia="Times New Roman" w:hAnsi="Verdana" w:cs="Times New Roman"/>
          <w:color w:val="333333"/>
        </w:rPr>
        <w:br/>
        <w:t xml:space="preserve">(3) Where any proceeding for revision is commenced before the District Court, the decision of the District Court on such proceeding shall be final and no further proceeding by way of revision shall be entertained by the High Court or any other </w:t>
      </w:r>
      <w:r w:rsidRPr="009C0AEE">
        <w:rPr>
          <w:rFonts w:ascii="Verdana" w:eastAsia="Times New Roman" w:hAnsi="Verdana" w:cs="Times New Roman"/>
          <w:color w:val="333333"/>
        </w:rPr>
        <w:lastRenderedPageBreak/>
        <w:t>Court.</w:t>
      </w:r>
      <w:r w:rsidRPr="009C0AEE">
        <w:rPr>
          <w:rFonts w:ascii="Verdana" w:eastAsia="Times New Roman" w:hAnsi="Verdana" w:cs="Times New Roman"/>
          <w:color w:val="333333"/>
        </w:rPr>
        <w:br/>
      </w:r>
      <w:r w:rsidRPr="009C0AEE">
        <w:rPr>
          <w:rFonts w:ascii="Verdana" w:eastAsia="Times New Roman" w:hAnsi="Verdana" w:cs="Times New Roman"/>
          <w:color w:val="333333"/>
        </w:rPr>
        <w:br/>
        <w:t>(4) If any application for revision has been made by any party either to the High Court under section 115 or to the District Court under this section, no further application by the same party shall be entertained by the other of them.</w:t>
      </w:r>
      <w:r w:rsidRPr="009C0AEE">
        <w:rPr>
          <w:rFonts w:ascii="Verdana" w:eastAsia="Times New Roman" w:hAnsi="Verdana" w:cs="Times New Roman"/>
          <w:color w:val="333333"/>
        </w:rPr>
        <w:br/>
      </w:r>
      <w:r w:rsidRPr="009C0AEE">
        <w:rPr>
          <w:rFonts w:ascii="Verdana" w:eastAsia="Times New Roman" w:hAnsi="Verdana" w:cs="Times New Roman"/>
          <w:color w:val="333333"/>
        </w:rPr>
        <w:br/>
        <w:t>(5) A Court of an Additional Judge shall have and may exercise all the powers of a District Court under this section in respect of any proceeding which may be transferred to it by or under any general or special order of the District Court"</w:t>
      </w:r>
      <w:r w:rsidRPr="009C0AEE">
        <w:rPr>
          <w:rFonts w:ascii="Verdana" w:eastAsia="Times New Roman" w:hAnsi="Verdana" w:cs="Times New Roman"/>
          <w:color w:val="333333"/>
        </w:rPr>
        <w:br/>
      </w:r>
      <w:r w:rsidRPr="009C0AEE">
        <w:rPr>
          <w:rFonts w:ascii="Verdana" w:eastAsia="Times New Roman" w:hAnsi="Verdana" w:cs="Times New Roman"/>
          <w:color w:val="333333"/>
        </w:rPr>
        <w:br/>
        <w:t>[Vide West Bengal Act No. 15 of 1988, sec. 3 (w.e.f. 1-2-1989).]</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b/>
          <w:bCs/>
          <w:color w:val="FF0000"/>
        </w:rPr>
        <w:t>1. Sec. 115 re-numbered as sub-section (1) of that section by Act No. 104 of 1976, sec. 43 (w.e.f. 1-2-1977).</w:t>
      </w:r>
      <w:r w:rsidRPr="009C0AEE">
        <w:rPr>
          <w:rFonts w:ascii="Verdana" w:eastAsia="Times New Roman" w:hAnsi="Verdana" w:cs="Times New Roman"/>
          <w:b/>
          <w:bCs/>
          <w:color w:val="FF0000"/>
        </w:rPr>
        <w:br/>
      </w:r>
      <w:r w:rsidRPr="009C0AEE">
        <w:rPr>
          <w:rFonts w:ascii="Verdana" w:eastAsia="Times New Roman" w:hAnsi="Verdana" w:cs="Times New Roman"/>
          <w:b/>
          <w:bCs/>
          <w:color w:val="FF0000"/>
        </w:rPr>
        <w:br/>
        <w:t>2. Ins. by Act 104 of 1976, sec. 43 (w.e.f. 1-2-1977) and subs. by Act 46 of 1999, sec. 12 (w.e.f. 1-7-2002).</w:t>
      </w:r>
      <w:r w:rsidRPr="009C0AEE">
        <w:rPr>
          <w:rFonts w:ascii="Verdana" w:eastAsia="Times New Roman" w:hAnsi="Verdana" w:cs="Times New Roman"/>
          <w:b/>
          <w:bCs/>
          <w:color w:val="FF0000"/>
        </w:rPr>
        <w:br/>
      </w:r>
      <w:r w:rsidRPr="009C0AEE">
        <w:rPr>
          <w:rFonts w:ascii="Verdana" w:eastAsia="Times New Roman" w:hAnsi="Verdana" w:cs="Times New Roman"/>
          <w:b/>
          <w:bCs/>
          <w:color w:val="FF0000"/>
        </w:rPr>
        <w:br/>
        <w:t>3. Ins. by Act No. 104 of 1976, sec. 43 (w.e.f. 1-2-1977).</w:t>
      </w:r>
      <w:r w:rsidRPr="009C0AEE">
        <w:rPr>
          <w:rFonts w:ascii="Verdana" w:eastAsia="Times New Roman" w:hAnsi="Verdana" w:cs="Times New Roman"/>
          <w:b/>
          <w:bCs/>
          <w:color w:val="FF0000"/>
        </w:rPr>
        <w:br/>
      </w:r>
      <w:r w:rsidRPr="009C0AEE">
        <w:rPr>
          <w:rFonts w:ascii="Verdana" w:eastAsia="Times New Roman" w:hAnsi="Verdana" w:cs="Times New Roman"/>
          <w:b/>
          <w:bCs/>
          <w:color w:val="FF0000"/>
        </w:rPr>
        <w:br/>
        <w:t>4. Ins. by Act No. 46 of 1999, section 12 (w.e.f. 1-7-2002).</w:t>
      </w:r>
    </w:p>
    <w:p w:rsidR="0079223F" w:rsidRDefault="0079223F" w:rsidP="0079223F">
      <w:pPr>
        <w:spacing w:after="100" w:line="240" w:lineRule="auto"/>
        <w:rPr>
          <w:rFonts w:ascii="Verdana" w:eastAsia="Times New Roman" w:hAnsi="Verdana" w:cs="Times New Roman"/>
          <w:color w:val="333333"/>
        </w:rPr>
      </w:pPr>
      <w:r w:rsidRPr="0079223F">
        <w:rPr>
          <w:rFonts w:ascii="Verdana" w:eastAsia="Times New Roman" w:hAnsi="Verdana" w:cs="Times New Roman"/>
          <w:color w:val="333333"/>
        </w:rPr>
        <w:t>erred,</w:t>
      </w:r>
      <w:r w:rsidRPr="0079223F">
        <w:rPr>
          <w:rFonts w:ascii="Verdana" w:eastAsia="Times New Roman" w:hAnsi="Verdana" w:cs="Times New Roman"/>
          <w:color w:val="333333"/>
        </w:rPr>
        <w:br/>
      </w:r>
      <w:r w:rsidRPr="0079223F">
        <w:rPr>
          <w:rFonts w:ascii="Verdana" w:eastAsia="Times New Roman" w:hAnsi="Verdana" w:cs="Times New Roman"/>
          <w:color w:val="333333"/>
        </w:rPr>
        <w:br/>
        <w:t>(b) by a decree or order from which no appeal is allowed by this Court, or</w:t>
      </w:r>
      <w:r w:rsidRPr="0079223F">
        <w:rPr>
          <w:rFonts w:ascii="Verdana" w:eastAsia="Times New Roman" w:hAnsi="Verdana" w:cs="Times New Roman"/>
          <w:color w:val="333333"/>
        </w:rPr>
        <w:br/>
      </w:r>
      <w:r w:rsidRPr="0079223F">
        <w:rPr>
          <w:rFonts w:ascii="Verdana" w:eastAsia="Times New Roman" w:hAnsi="Verdana" w:cs="Times New Roman"/>
          <w:color w:val="333333"/>
        </w:rPr>
        <w:br/>
        <w:t>(c) by a decision on a reference from a Court of Small Causes, may apply for a review of judgment to the Court which passed the decree or made the order, and the Court may make such order thereon as it thinks fit.</w:t>
      </w:r>
    </w:p>
    <w:p w:rsidR="009C0AEE" w:rsidRPr="0079223F" w:rsidRDefault="009C0AEE" w:rsidP="0079223F">
      <w:pPr>
        <w:spacing w:after="100" w:line="240" w:lineRule="auto"/>
        <w:rPr>
          <w:rFonts w:ascii="Verdana" w:eastAsia="Times New Roman" w:hAnsi="Verdana" w:cs="Times New Roman"/>
          <w:color w:val="333333"/>
        </w:rPr>
      </w:pPr>
    </w:p>
    <w:p w:rsidR="009C0AEE" w:rsidRPr="009C0AEE" w:rsidRDefault="009C0AEE" w:rsidP="009C0AEE">
      <w:pPr>
        <w:spacing w:before="100" w:beforeAutospacing="1" w:after="100" w:afterAutospacing="1" w:line="240" w:lineRule="auto"/>
        <w:rPr>
          <w:rFonts w:ascii="Verdana" w:eastAsia="Times New Roman" w:hAnsi="Verdana" w:cs="Times New Roman"/>
          <w:color w:val="333333"/>
        </w:rPr>
      </w:pPr>
      <w:r w:rsidRPr="009C0AEE">
        <w:rPr>
          <w:rFonts w:ascii="Verdana" w:eastAsia="Times New Roman" w:hAnsi="Verdana" w:cs="Times New Roman"/>
          <w:b/>
          <w:bCs/>
          <w:color w:val="000012"/>
        </w:rPr>
        <w:t>116. Part to apply only to certain High Courts.</w:t>
      </w:r>
    </w:p>
    <w:p w:rsidR="009C0AEE" w:rsidRPr="009C0AEE" w:rsidRDefault="009C0AEE" w:rsidP="009C0AEE">
      <w:pPr>
        <w:spacing w:after="240" w:line="240" w:lineRule="auto"/>
        <w:jc w:val="center"/>
        <w:rPr>
          <w:rFonts w:ascii="Verdana" w:eastAsia="Times New Roman" w:hAnsi="Verdana" w:cs="Times New Roman"/>
          <w:color w:val="333333"/>
        </w:rPr>
      </w:pPr>
      <w:r w:rsidRPr="009C0AEE">
        <w:rPr>
          <w:rFonts w:ascii="Verdana" w:eastAsia="Times New Roman" w:hAnsi="Verdana" w:cs="Times New Roman"/>
          <w:b/>
          <w:bCs/>
          <w:color w:val="008000"/>
        </w:rPr>
        <w:t xml:space="preserve">SPECIAL PROVISIONS RELATING TO THE </w:t>
      </w:r>
      <w:r w:rsidRPr="009C0AEE">
        <w:rPr>
          <w:rFonts w:ascii="Verdana" w:eastAsia="Times New Roman" w:hAnsi="Verdana" w:cs="Times New Roman"/>
          <w:b/>
          <w:bCs/>
          <w:color w:val="FF0000"/>
          <w:vertAlign w:val="superscript"/>
        </w:rPr>
        <w:t>1</w:t>
      </w:r>
      <w:r w:rsidRPr="009C0AEE">
        <w:rPr>
          <w:rFonts w:ascii="Verdana" w:eastAsia="Times New Roman" w:hAnsi="Verdana" w:cs="Times New Roman"/>
          <w:b/>
          <w:bCs/>
          <w:color w:val="008000"/>
        </w:rPr>
        <w:t xml:space="preserve">[HIGH COURTS </w:t>
      </w:r>
      <w:r w:rsidRPr="009C0AEE">
        <w:rPr>
          <w:rFonts w:ascii="Verdana" w:eastAsia="Times New Roman" w:hAnsi="Verdana" w:cs="Times New Roman"/>
          <w:b/>
          <w:bCs/>
          <w:color w:val="FF0000"/>
          <w:vertAlign w:val="superscript"/>
        </w:rPr>
        <w:t>2</w:t>
      </w:r>
      <w:r w:rsidRPr="009C0AEE">
        <w:rPr>
          <w:rFonts w:ascii="Verdana" w:eastAsia="Times New Roman" w:hAnsi="Verdana" w:cs="Times New Roman"/>
          <w:b/>
          <w:bCs/>
          <w:color w:val="008000"/>
        </w:rPr>
        <w:t>[NOT BEING THE COURT OF A JUDICIAL COMMISSIONER]]</w:t>
      </w:r>
    </w:p>
    <w:p w:rsidR="009C0AEE" w:rsidRPr="009C0AEE" w:rsidRDefault="009C0AEE" w:rsidP="009C0AEE">
      <w:pPr>
        <w:spacing w:after="240" w:line="240" w:lineRule="auto"/>
        <w:rPr>
          <w:rFonts w:ascii="Verdana" w:eastAsia="Times New Roman" w:hAnsi="Verdana" w:cs="Times New Roman"/>
          <w:color w:val="333333"/>
          <w:sz w:val="21"/>
          <w:szCs w:val="21"/>
        </w:rPr>
      </w:pPr>
      <w:r w:rsidRPr="009C0AEE">
        <w:rPr>
          <w:rFonts w:ascii="Verdana" w:eastAsia="Times New Roman" w:hAnsi="Verdana" w:cs="Times New Roman"/>
          <w:color w:val="333333"/>
        </w:rPr>
        <w:t>116. Part to apply only to certain High Courts.</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 xml:space="preserve">This Part applies only to High Courts </w:t>
      </w:r>
      <w:r w:rsidRPr="009C0AEE">
        <w:rPr>
          <w:rFonts w:ascii="Verdana" w:eastAsia="Times New Roman" w:hAnsi="Verdana" w:cs="Times New Roman"/>
          <w:b/>
          <w:bCs/>
          <w:color w:val="FF0000"/>
          <w:vertAlign w:val="superscript"/>
        </w:rPr>
        <w:t>3</w:t>
      </w:r>
      <w:r w:rsidRPr="009C0AEE">
        <w:rPr>
          <w:rFonts w:ascii="Verdana" w:eastAsia="Times New Roman" w:hAnsi="Verdana" w:cs="Times New Roman"/>
          <w:color w:val="333333"/>
        </w:rPr>
        <w:t>[not being the Court of a Judicial Commissioner].</w:t>
      </w:r>
    </w:p>
    <w:p w:rsidR="0079223F" w:rsidRDefault="009C0AEE" w:rsidP="009C0AEE">
      <w:pPr>
        <w:pStyle w:val="ListParagraph"/>
        <w:numPr>
          <w:ilvl w:val="0"/>
          <w:numId w:val="2"/>
        </w:numPr>
        <w:rPr>
          <w:rFonts w:ascii="Verdana" w:eastAsia="Times New Roman" w:hAnsi="Verdana" w:cs="Times New Roman"/>
          <w:b/>
          <w:bCs/>
          <w:color w:val="FF0000"/>
        </w:rPr>
      </w:pPr>
      <w:r w:rsidRPr="009C0AEE">
        <w:rPr>
          <w:rFonts w:ascii="Verdana" w:eastAsia="Times New Roman" w:hAnsi="Verdana" w:cs="Times New Roman"/>
          <w:b/>
          <w:bCs/>
          <w:color w:val="FF0000"/>
        </w:rPr>
        <w:t>Subs. by Act 2 of 1951, sec. 14, for "CHARTERED HIGH COURTS" (w.e.f. 1-4-1951).</w:t>
      </w:r>
      <w:r w:rsidRPr="009C0AEE">
        <w:rPr>
          <w:rFonts w:ascii="Verdana" w:eastAsia="Times New Roman" w:hAnsi="Verdana" w:cs="Times New Roman"/>
          <w:b/>
          <w:bCs/>
          <w:color w:val="FF0000"/>
        </w:rPr>
        <w:br/>
      </w:r>
      <w:r w:rsidRPr="009C0AEE">
        <w:rPr>
          <w:rFonts w:ascii="Verdana" w:eastAsia="Times New Roman" w:hAnsi="Verdana" w:cs="Times New Roman"/>
          <w:b/>
          <w:bCs/>
          <w:color w:val="FF0000"/>
        </w:rPr>
        <w:br/>
        <w:t xml:space="preserve">2. Subs. by the Adaptation of Laws (No. 2) Order, 1956, for "FOR PART A STATES AND PART B STATES". Earlier the words "FOR PART A STATES AND PART B STATES" were inserted by Act 2 of 1951, sec. 14 </w:t>
      </w:r>
      <w:r w:rsidRPr="009C0AEE">
        <w:rPr>
          <w:rFonts w:ascii="Verdana" w:eastAsia="Times New Roman" w:hAnsi="Verdana" w:cs="Times New Roman"/>
          <w:b/>
          <w:bCs/>
          <w:color w:val="FF0000"/>
        </w:rPr>
        <w:lastRenderedPageBreak/>
        <w:t>(w.e.f. 1-4-1951).</w:t>
      </w:r>
      <w:r w:rsidRPr="009C0AEE">
        <w:rPr>
          <w:rFonts w:ascii="Verdana" w:eastAsia="Times New Roman" w:hAnsi="Verdana" w:cs="Times New Roman"/>
          <w:b/>
          <w:bCs/>
          <w:color w:val="FF0000"/>
        </w:rPr>
        <w:br/>
      </w:r>
      <w:r w:rsidRPr="009C0AEE">
        <w:rPr>
          <w:rFonts w:ascii="Verdana" w:eastAsia="Times New Roman" w:hAnsi="Verdana" w:cs="Times New Roman"/>
          <w:b/>
          <w:bCs/>
          <w:color w:val="FF0000"/>
        </w:rPr>
        <w:br/>
        <w:t>3. Subs. by the Adaptation of Laws (No.2) Order, 1956, "for Part A States and Part B States". Earlier the words "for Part A States and Part B States" were inserted by Act 2 of 1951, sec. 14 (w.e.f. 1-4-1951).</w:t>
      </w:r>
    </w:p>
    <w:p w:rsidR="009C0AEE" w:rsidRDefault="009C0AEE" w:rsidP="009C0AEE">
      <w:pPr>
        <w:pStyle w:val="ListParagraph"/>
        <w:rPr>
          <w:rFonts w:ascii="Verdana" w:eastAsia="Times New Roman" w:hAnsi="Verdana" w:cs="Times New Roman"/>
          <w:b/>
          <w:bCs/>
          <w:color w:val="FF0000"/>
        </w:rPr>
      </w:pPr>
    </w:p>
    <w:p w:rsidR="009C0AEE" w:rsidRPr="009C0AEE" w:rsidRDefault="009C0AEE" w:rsidP="009C0AEE">
      <w:pPr>
        <w:spacing w:before="100" w:beforeAutospacing="1" w:after="100" w:afterAutospacing="1" w:line="240" w:lineRule="auto"/>
        <w:rPr>
          <w:rFonts w:ascii="Verdana" w:eastAsia="Times New Roman" w:hAnsi="Verdana" w:cs="Times New Roman"/>
          <w:color w:val="333333"/>
        </w:rPr>
      </w:pPr>
      <w:r w:rsidRPr="009C0AEE">
        <w:rPr>
          <w:rFonts w:ascii="Verdana" w:eastAsia="Times New Roman" w:hAnsi="Verdana" w:cs="Times New Roman"/>
          <w:b/>
          <w:bCs/>
          <w:color w:val="000012"/>
        </w:rPr>
        <w:t>117. Application of Code to High Court.</w:t>
      </w:r>
    </w:p>
    <w:p w:rsidR="009C0AEE" w:rsidRPr="009C0AEE" w:rsidRDefault="009C0AEE" w:rsidP="009C0AEE">
      <w:pPr>
        <w:spacing w:after="100" w:line="240" w:lineRule="auto"/>
        <w:rPr>
          <w:rFonts w:ascii="Verdana" w:eastAsia="Times New Roman" w:hAnsi="Verdana" w:cs="Times New Roman"/>
          <w:color w:val="333333"/>
        </w:rPr>
      </w:pPr>
      <w:r w:rsidRPr="009C0AEE">
        <w:rPr>
          <w:rFonts w:ascii="Verdana" w:eastAsia="Times New Roman" w:hAnsi="Verdana" w:cs="Times New Roman"/>
          <w:color w:val="333333"/>
        </w:rPr>
        <w:t>Save as provided in this Part or in Part X or in rules, the provisions of this Court shall apply to such High Courts</w:t>
      </w:r>
    </w:p>
    <w:p w:rsidR="009C0AEE" w:rsidRPr="009C0AEE" w:rsidRDefault="009C0AEE" w:rsidP="009C0AEE">
      <w:pPr>
        <w:spacing w:before="100" w:beforeAutospacing="1" w:after="100" w:afterAutospacing="1" w:line="240" w:lineRule="auto"/>
        <w:rPr>
          <w:rFonts w:ascii="Verdana" w:eastAsia="Times New Roman" w:hAnsi="Verdana" w:cs="Times New Roman"/>
          <w:color w:val="333333"/>
        </w:rPr>
      </w:pPr>
      <w:r w:rsidRPr="009C0AEE">
        <w:rPr>
          <w:rFonts w:ascii="Verdana" w:eastAsia="Times New Roman" w:hAnsi="Verdana" w:cs="Times New Roman"/>
          <w:b/>
          <w:bCs/>
          <w:color w:val="000012"/>
        </w:rPr>
        <w:t>118. Execution of decree before ascertainment of costs.</w:t>
      </w:r>
    </w:p>
    <w:p w:rsidR="009C0AEE" w:rsidRPr="009C0AEE" w:rsidRDefault="009C0AEE" w:rsidP="009C0AEE">
      <w:pPr>
        <w:spacing w:after="100" w:line="240" w:lineRule="auto"/>
        <w:rPr>
          <w:rFonts w:ascii="Verdana" w:eastAsia="Times New Roman" w:hAnsi="Verdana" w:cs="Times New Roman"/>
          <w:color w:val="333333"/>
        </w:rPr>
      </w:pPr>
      <w:r w:rsidRPr="009C0AEE">
        <w:rPr>
          <w:rFonts w:ascii="Verdana" w:eastAsia="Times New Roman" w:hAnsi="Verdana" w:cs="Times New Roman"/>
          <w:color w:val="333333"/>
        </w:rPr>
        <w:t xml:space="preserve">Where any such High Court considers it necessary that a decree passed in the exercise of its original civil jurisdiction should be executed before the amount of the costs incurred in the suit can be ascertained by taxation, the Court may order that the decree shall be executed forthwith except as to so much thereof as relates to the costs; </w:t>
      </w:r>
      <w:r w:rsidRPr="009C0AEE">
        <w:rPr>
          <w:rFonts w:ascii="Verdana" w:eastAsia="Times New Roman" w:hAnsi="Verdana" w:cs="Times New Roman"/>
          <w:color w:val="333333"/>
        </w:rPr>
        <w:br/>
      </w:r>
      <w:r w:rsidRPr="009C0AEE">
        <w:rPr>
          <w:rFonts w:ascii="Verdana" w:eastAsia="Times New Roman" w:hAnsi="Verdana" w:cs="Times New Roman"/>
          <w:color w:val="333333"/>
        </w:rPr>
        <w:br/>
        <w:t>and, as to so much thereof as relates to the costs, that the decree may be executed as soon as the amount of the costs shall be ascertained by taxation.</w:t>
      </w:r>
    </w:p>
    <w:p w:rsidR="009C0AEE" w:rsidRPr="009C0AEE" w:rsidRDefault="009C0AEE" w:rsidP="009C0AEE">
      <w:pPr>
        <w:spacing w:before="100" w:beforeAutospacing="1" w:after="100" w:afterAutospacing="1" w:line="240" w:lineRule="auto"/>
        <w:rPr>
          <w:rFonts w:ascii="Verdana" w:eastAsia="Times New Roman" w:hAnsi="Verdana" w:cs="Times New Roman"/>
          <w:color w:val="333333"/>
        </w:rPr>
      </w:pPr>
      <w:r w:rsidRPr="009C0AEE">
        <w:rPr>
          <w:rFonts w:ascii="Verdana" w:eastAsia="Times New Roman" w:hAnsi="Verdana" w:cs="Times New Roman"/>
          <w:b/>
          <w:bCs/>
          <w:color w:val="000012"/>
        </w:rPr>
        <w:t>119. Unauthorized persons not to address Court.</w:t>
      </w:r>
    </w:p>
    <w:p w:rsidR="009C0AEE" w:rsidRPr="009C0AEE" w:rsidRDefault="009C0AEE" w:rsidP="009C0AEE">
      <w:pPr>
        <w:spacing w:after="100" w:line="240" w:lineRule="auto"/>
        <w:rPr>
          <w:rFonts w:ascii="Verdana" w:eastAsia="Times New Roman" w:hAnsi="Verdana" w:cs="Times New Roman"/>
          <w:color w:val="333333"/>
        </w:rPr>
      </w:pPr>
      <w:r w:rsidRPr="009C0AEE">
        <w:rPr>
          <w:rFonts w:ascii="Verdana" w:eastAsia="Times New Roman" w:hAnsi="Verdana" w:cs="Times New Roman"/>
          <w:color w:val="333333"/>
        </w:rPr>
        <w:t>Nothing in this Code shall be deemed to authorize any person on behalf of another to address the Court in the exercise of its original civil jurisdiction, or to examine witnesses, except where the Court shall have in the exercise of the power conferred by its charter authorized him I so to do, or to interfere with the power of the High Court to make rules concerning I advocates, vakils and attorneys</w:t>
      </w:r>
    </w:p>
    <w:p w:rsidR="009C0AEE" w:rsidRPr="009C0AEE" w:rsidRDefault="009C0AEE" w:rsidP="009C0AEE">
      <w:pPr>
        <w:spacing w:before="100" w:beforeAutospacing="1" w:after="100" w:afterAutospacing="1" w:line="240" w:lineRule="auto"/>
        <w:rPr>
          <w:rFonts w:ascii="Verdana" w:eastAsia="Times New Roman" w:hAnsi="Verdana" w:cs="Times New Roman"/>
          <w:color w:val="333333"/>
        </w:rPr>
      </w:pPr>
      <w:r w:rsidRPr="009C0AEE">
        <w:rPr>
          <w:rFonts w:ascii="Verdana" w:eastAsia="Times New Roman" w:hAnsi="Verdana" w:cs="Times New Roman"/>
          <w:b/>
          <w:bCs/>
          <w:color w:val="000012"/>
        </w:rPr>
        <w:t>120. Provisions not applicable to High Court in original civil jurisdiction.</w:t>
      </w:r>
    </w:p>
    <w:p w:rsidR="009C0AEE" w:rsidRPr="009C0AEE" w:rsidRDefault="009C0AEE" w:rsidP="009C0AEE">
      <w:pPr>
        <w:spacing w:after="240" w:line="240" w:lineRule="auto"/>
        <w:rPr>
          <w:rStyle w:val="style101"/>
          <w:rFonts w:ascii="Verdana" w:hAnsi="Verdana"/>
          <w:b/>
          <w:bCs/>
          <w:color w:val="000012"/>
        </w:rPr>
      </w:pPr>
      <w:r w:rsidRPr="009C0AEE">
        <w:rPr>
          <w:rFonts w:ascii="Verdana" w:eastAsia="Times New Roman" w:hAnsi="Verdana" w:cs="Times New Roman"/>
          <w:color w:val="333333"/>
        </w:rPr>
        <w:t>(1) The following provisions shall not apply to the High Court in the exercise of its I original civil jurisdiction, namely, sections 16,17 and 20.</w:t>
      </w:r>
      <w:r w:rsidRPr="009C0AEE">
        <w:rPr>
          <w:rFonts w:ascii="Verdana" w:eastAsia="Times New Roman" w:hAnsi="Verdana" w:cs="Times New Roman"/>
          <w:color w:val="333333"/>
        </w:rPr>
        <w:br/>
      </w:r>
      <w:r w:rsidRPr="009C0AEE">
        <w:rPr>
          <w:rFonts w:ascii="Verdana" w:eastAsia="Times New Roman" w:hAnsi="Verdana" w:cs="Times New Roman"/>
          <w:color w:val="333333"/>
        </w:rPr>
        <w:br/>
      </w:r>
    </w:p>
    <w:p w:rsidR="009C0AEE" w:rsidRPr="009C0AEE" w:rsidRDefault="009C0AEE" w:rsidP="009C0AEE">
      <w:pPr>
        <w:pStyle w:val="style10"/>
        <w:rPr>
          <w:rFonts w:ascii="Verdana" w:hAnsi="Verdana"/>
          <w:color w:val="333333"/>
        </w:rPr>
      </w:pPr>
      <w:r w:rsidRPr="009C0AEE">
        <w:rPr>
          <w:rStyle w:val="style101"/>
          <w:rFonts w:ascii="Verdana" w:hAnsi="Verdana"/>
          <w:b/>
          <w:bCs/>
          <w:color w:val="000012"/>
        </w:rPr>
        <w:t xml:space="preserve"> </w:t>
      </w:r>
      <w:r w:rsidRPr="009C0AEE">
        <w:rPr>
          <w:rFonts w:ascii="Verdana" w:hAnsi="Verdana"/>
          <w:b/>
          <w:bCs/>
          <w:color w:val="000012"/>
        </w:rPr>
        <w:t>121. Effect of rules in First Schedule.</w:t>
      </w:r>
    </w:p>
    <w:p w:rsidR="009C0AEE" w:rsidRDefault="009C0AEE" w:rsidP="009C0AEE">
      <w:pPr>
        <w:spacing w:after="100" w:line="240" w:lineRule="auto"/>
        <w:rPr>
          <w:rFonts w:ascii="Verdana" w:eastAsia="Times New Roman" w:hAnsi="Verdana" w:cs="Times New Roman"/>
          <w:color w:val="333333"/>
        </w:rPr>
      </w:pPr>
      <w:r w:rsidRPr="009C0AEE">
        <w:rPr>
          <w:rFonts w:ascii="Verdana" w:eastAsia="Times New Roman" w:hAnsi="Verdana" w:cs="Times New Roman"/>
          <w:color w:val="333333"/>
        </w:rPr>
        <w:t>The rules in the First Schedule shall have effect as if enacted in the body of this Code until annulled or altered in accordance with the provisions of this Part.</w:t>
      </w:r>
    </w:p>
    <w:p w:rsidR="009C0AEE" w:rsidRPr="009C0AEE" w:rsidRDefault="009C0AEE" w:rsidP="009C0AEE">
      <w:pPr>
        <w:spacing w:before="100" w:beforeAutospacing="1" w:after="100" w:afterAutospacing="1" w:line="240" w:lineRule="auto"/>
        <w:rPr>
          <w:rFonts w:ascii="Verdana" w:eastAsia="Times New Roman" w:hAnsi="Verdana" w:cs="Times New Roman"/>
          <w:color w:val="333333"/>
        </w:rPr>
      </w:pPr>
      <w:r w:rsidRPr="009C0AEE">
        <w:rPr>
          <w:rFonts w:ascii="Verdana" w:eastAsia="Times New Roman" w:hAnsi="Verdana" w:cs="Times New Roman"/>
          <w:b/>
          <w:bCs/>
          <w:color w:val="000012"/>
        </w:rPr>
        <w:t>122. Power of certain High Courts to make rules.</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b/>
          <w:bCs/>
          <w:color w:val="FF0000"/>
          <w:vertAlign w:val="superscript"/>
        </w:rPr>
        <w:lastRenderedPageBreak/>
        <w:t>1</w:t>
      </w:r>
      <w:r w:rsidRPr="009C0AEE">
        <w:rPr>
          <w:rFonts w:ascii="Verdana" w:eastAsia="Times New Roman" w:hAnsi="Verdana" w:cs="Times New Roman"/>
          <w:color w:val="333333"/>
        </w:rPr>
        <w:t xml:space="preserve">[High Courts </w:t>
      </w:r>
      <w:r w:rsidRPr="009C0AEE">
        <w:rPr>
          <w:rFonts w:ascii="Verdana" w:eastAsia="Times New Roman" w:hAnsi="Verdana" w:cs="Times New Roman"/>
          <w:b/>
          <w:bCs/>
          <w:color w:val="FF0000"/>
          <w:vertAlign w:val="superscript"/>
        </w:rPr>
        <w:t>2</w:t>
      </w:r>
      <w:r w:rsidRPr="009C0AEE">
        <w:rPr>
          <w:rFonts w:ascii="Verdana" w:eastAsia="Times New Roman" w:hAnsi="Verdana" w:cs="Times New Roman"/>
          <w:color w:val="333333"/>
        </w:rPr>
        <w:t xml:space="preserve">[not being the Court of a Judicial Commissioner]] </w:t>
      </w:r>
      <w:r w:rsidRPr="009C0AEE">
        <w:rPr>
          <w:rFonts w:ascii="Verdana" w:eastAsia="Times New Roman" w:hAnsi="Verdana" w:cs="Times New Roman"/>
          <w:b/>
          <w:bCs/>
          <w:color w:val="FF0000"/>
          <w:vertAlign w:val="superscript"/>
        </w:rPr>
        <w:t>3</w:t>
      </w:r>
      <w:r w:rsidRPr="009C0AEE">
        <w:rPr>
          <w:rFonts w:ascii="Verdana" w:eastAsia="Times New Roman" w:hAnsi="Verdana" w:cs="Times New Roman"/>
          <w:color w:val="333333"/>
        </w:rPr>
        <w:t>[***] may, from time to time after previous publication, make rules regulating their own procedure and the procedure of the Civil Courts subjects to their superintendence, and may be such rules annul, alter or add to all or any of the rules in the First Schedule.</w:t>
      </w:r>
    </w:p>
    <w:p w:rsidR="009C0AEE" w:rsidRPr="009C0AEE" w:rsidRDefault="009C0AEE" w:rsidP="009C0AEE">
      <w:pPr>
        <w:pStyle w:val="ListParagraph"/>
        <w:numPr>
          <w:ilvl w:val="0"/>
          <w:numId w:val="3"/>
        </w:numPr>
        <w:spacing w:after="100" w:line="240" w:lineRule="auto"/>
        <w:rPr>
          <w:rFonts w:ascii="Verdana" w:eastAsia="Times New Roman" w:hAnsi="Verdana" w:cs="Times New Roman"/>
          <w:b/>
          <w:bCs/>
          <w:color w:val="FF0000"/>
        </w:rPr>
      </w:pPr>
      <w:r w:rsidRPr="009C0AEE">
        <w:rPr>
          <w:rFonts w:ascii="Verdana" w:eastAsia="Times New Roman" w:hAnsi="Verdana" w:cs="Times New Roman"/>
          <w:b/>
          <w:bCs/>
          <w:color w:val="FF0000"/>
        </w:rPr>
        <w:t>Subs. A.O. 1950, for "Courts which are High Courts for the purposes of the Government of India Act, 1935".</w:t>
      </w:r>
      <w:r w:rsidRPr="009C0AEE">
        <w:rPr>
          <w:rFonts w:ascii="Verdana" w:eastAsia="Times New Roman" w:hAnsi="Verdana" w:cs="Times New Roman"/>
          <w:b/>
          <w:bCs/>
          <w:color w:val="FF0000"/>
        </w:rPr>
        <w:br/>
      </w:r>
      <w:r w:rsidRPr="009C0AEE">
        <w:rPr>
          <w:rFonts w:ascii="Verdana" w:eastAsia="Times New Roman" w:hAnsi="Verdana" w:cs="Times New Roman"/>
          <w:b/>
          <w:bCs/>
          <w:color w:val="FF0000"/>
        </w:rPr>
        <w:br/>
        <w:t>2. Subs. by the Adaptation of Laws (No. 2) Order, 1956, "for Part A States and Part B States". Earlier the words "for Part A States and Part B States" were inserted by Act 2 of 1951, sec. 15 (w.e.f. 1-4-1951).</w:t>
      </w:r>
      <w:r w:rsidRPr="009C0AEE">
        <w:rPr>
          <w:rFonts w:ascii="Verdana" w:eastAsia="Times New Roman" w:hAnsi="Verdana" w:cs="Times New Roman"/>
          <w:b/>
          <w:bCs/>
          <w:color w:val="FF0000"/>
        </w:rPr>
        <w:br/>
      </w:r>
      <w:r w:rsidRPr="009C0AEE">
        <w:rPr>
          <w:rFonts w:ascii="Verdana" w:eastAsia="Times New Roman" w:hAnsi="Verdana" w:cs="Times New Roman"/>
          <w:b/>
          <w:bCs/>
          <w:color w:val="FF0000"/>
        </w:rPr>
        <w:br/>
        <w:t>3. The words "and the Chief Court of Lower Burma", rep. by Act 11 of 1923, sec. 3 and sch. II.</w:t>
      </w:r>
    </w:p>
    <w:p w:rsidR="009C0AEE" w:rsidRDefault="009C0AEE" w:rsidP="009C0AEE">
      <w:pPr>
        <w:pStyle w:val="ListParagraph"/>
        <w:spacing w:after="100" w:line="240" w:lineRule="auto"/>
        <w:rPr>
          <w:rFonts w:ascii="Verdana" w:eastAsia="Times New Roman" w:hAnsi="Verdana" w:cs="Times New Roman"/>
          <w:color w:val="333333"/>
        </w:rPr>
      </w:pPr>
    </w:p>
    <w:p w:rsidR="009C0AEE" w:rsidRPr="009C0AEE" w:rsidRDefault="009C0AEE" w:rsidP="009C0AEE">
      <w:pPr>
        <w:spacing w:before="100" w:beforeAutospacing="1" w:after="100" w:afterAutospacing="1" w:line="240" w:lineRule="auto"/>
        <w:rPr>
          <w:rFonts w:ascii="Verdana" w:eastAsia="Times New Roman" w:hAnsi="Verdana" w:cs="Times New Roman"/>
          <w:color w:val="333333"/>
        </w:rPr>
      </w:pPr>
      <w:r w:rsidRPr="009C0AEE">
        <w:rPr>
          <w:rFonts w:ascii="Verdana" w:eastAsia="Times New Roman" w:hAnsi="Verdana" w:cs="Times New Roman"/>
          <w:b/>
          <w:bCs/>
          <w:color w:val="000012"/>
        </w:rPr>
        <w:t>123. Constitution of Rule Committees in certain States.</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 xml:space="preserve">(1) A committee to be called the Rule Committee, shall be constituted at </w:t>
      </w:r>
      <w:r w:rsidRPr="009C0AEE">
        <w:rPr>
          <w:rFonts w:ascii="Verdana" w:eastAsia="Times New Roman" w:hAnsi="Verdana" w:cs="Times New Roman"/>
          <w:b/>
          <w:bCs/>
          <w:color w:val="FF0000"/>
          <w:vertAlign w:val="superscript"/>
        </w:rPr>
        <w:t>1</w:t>
      </w:r>
      <w:r w:rsidRPr="009C0AEE">
        <w:rPr>
          <w:rFonts w:ascii="Verdana" w:eastAsia="Times New Roman" w:hAnsi="Verdana" w:cs="Times New Roman"/>
          <w:color w:val="333333"/>
        </w:rPr>
        <w:t xml:space="preserve">[the town which is the usual place of sitting of each of the High Courts </w:t>
      </w:r>
      <w:r w:rsidRPr="009C0AEE">
        <w:rPr>
          <w:rFonts w:ascii="Verdana" w:eastAsia="Times New Roman" w:hAnsi="Verdana" w:cs="Times New Roman"/>
          <w:b/>
          <w:bCs/>
          <w:color w:val="FF0000"/>
          <w:vertAlign w:val="superscript"/>
        </w:rPr>
        <w:t>2</w:t>
      </w:r>
      <w:r w:rsidRPr="009C0AEE">
        <w:rPr>
          <w:rFonts w:ascii="Verdana" w:eastAsia="Times New Roman" w:hAnsi="Verdana" w:cs="Times New Roman"/>
          <w:color w:val="333333"/>
        </w:rPr>
        <w:t>[***] referred to in section 122].</w:t>
      </w:r>
      <w:r w:rsidRPr="009C0AEE">
        <w:rPr>
          <w:rFonts w:ascii="Verdana" w:eastAsia="Times New Roman" w:hAnsi="Verdana" w:cs="Times New Roman"/>
          <w:color w:val="333333"/>
        </w:rPr>
        <w:br/>
      </w:r>
      <w:r w:rsidRPr="009C0AEE">
        <w:rPr>
          <w:rFonts w:ascii="Verdana" w:eastAsia="Times New Roman" w:hAnsi="Verdana" w:cs="Times New Roman"/>
          <w:color w:val="333333"/>
        </w:rPr>
        <w:br/>
        <w:t>(2) Each such Committee shall consist of the following persons, namely-</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 xml:space="preserve">(a) three Judges of the High Court established at the town at which such Committee is constituted, one of whom at least has served as a District Judge or </w:t>
      </w:r>
      <w:r w:rsidRPr="009C0AEE">
        <w:rPr>
          <w:rFonts w:ascii="Verdana" w:eastAsia="Times New Roman" w:hAnsi="Verdana" w:cs="Times New Roman"/>
          <w:b/>
          <w:bCs/>
          <w:color w:val="FF0000"/>
          <w:vertAlign w:val="superscript"/>
        </w:rPr>
        <w:t>3</w:t>
      </w:r>
      <w:r w:rsidRPr="009C0AEE">
        <w:rPr>
          <w:rFonts w:ascii="Verdana" w:eastAsia="Times New Roman" w:hAnsi="Verdana" w:cs="Times New Roman"/>
          <w:color w:val="333333"/>
        </w:rPr>
        <w:t>[***] a Divisional Judge for three years,</w:t>
      </w:r>
      <w:r w:rsidRPr="009C0AEE">
        <w:rPr>
          <w:rFonts w:ascii="Verdana" w:eastAsia="Times New Roman" w:hAnsi="Verdana" w:cs="Times New Roman"/>
          <w:color w:val="333333"/>
        </w:rPr>
        <w:br/>
      </w:r>
      <w:r w:rsidRPr="009C0AEE">
        <w:rPr>
          <w:rFonts w:ascii="Verdana" w:eastAsia="Times New Roman" w:hAnsi="Verdana" w:cs="Times New Roman"/>
          <w:color w:val="333333"/>
        </w:rPr>
        <w:br/>
      </w:r>
      <w:r w:rsidRPr="009C0AEE">
        <w:rPr>
          <w:rFonts w:ascii="Verdana" w:eastAsia="Times New Roman" w:hAnsi="Verdana" w:cs="Times New Roman"/>
          <w:b/>
          <w:bCs/>
          <w:color w:val="FF0000"/>
          <w:vertAlign w:val="superscript"/>
        </w:rPr>
        <w:t>4</w:t>
      </w:r>
      <w:r w:rsidRPr="009C0AEE">
        <w:rPr>
          <w:rFonts w:ascii="Verdana" w:eastAsia="Times New Roman" w:hAnsi="Verdana" w:cs="Times New Roman"/>
          <w:color w:val="333333"/>
        </w:rPr>
        <w:t>[(b) two legal practitioners enrolled in that Court]</w:t>
      </w:r>
      <w:r w:rsidRPr="009C0AEE">
        <w:rPr>
          <w:rFonts w:ascii="Verdana" w:eastAsia="Times New Roman" w:hAnsi="Verdana" w:cs="Times New Roman"/>
          <w:color w:val="333333"/>
        </w:rPr>
        <w:br/>
      </w:r>
      <w:r w:rsidRPr="009C0AEE">
        <w:rPr>
          <w:rFonts w:ascii="Verdana" w:eastAsia="Times New Roman" w:hAnsi="Verdana" w:cs="Times New Roman"/>
          <w:color w:val="333333"/>
        </w:rPr>
        <w:br/>
      </w:r>
      <w:r w:rsidRPr="009C0AEE">
        <w:rPr>
          <w:rFonts w:ascii="Verdana" w:eastAsia="Times New Roman" w:hAnsi="Verdana" w:cs="Times New Roman"/>
          <w:b/>
          <w:bCs/>
          <w:color w:val="FF0000"/>
          <w:vertAlign w:val="superscript"/>
        </w:rPr>
        <w:t>5</w:t>
      </w:r>
      <w:r w:rsidRPr="009C0AEE">
        <w:rPr>
          <w:rFonts w:ascii="Verdana" w:eastAsia="Times New Roman" w:hAnsi="Verdana" w:cs="Times New Roman"/>
          <w:color w:val="333333"/>
        </w:rPr>
        <w:t xml:space="preserve">[(c)] a Judge of a Civil Court subordinate to the High Court </w:t>
      </w:r>
      <w:r w:rsidRPr="009C0AEE">
        <w:rPr>
          <w:rFonts w:ascii="Verdana" w:eastAsia="Times New Roman" w:hAnsi="Verdana" w:cs="Times New Roman"/>
          <w:b/>
          <w:bCs/>
          <w:color w:val="FF0000"/>
          <w:vertAlign w:val="superscript"/>
        </w:rPr>
        <w:t>6</w:t>
      </w:r>
      <w:r w:rsidRPr="009C0AEE">
        <w:rPr>
          <w:rFonts w:ascii="Verdana" w:eastAsia="Times New Roman" w:hAnsi="Verdana" w:cs="Times New Roman"/>
          <w:color w:val="333333"/>
        </w:rPr>
        <w:t>[***]</w:t>
      </w:r>
      <w:r w:rsidRPr="009C0AEE">
        <w:rPr>
          <w:rFonts w:ascii="Verdana" w:eastAsia="Times New Roman" w:hAnsi="Verdana" w:cs="Times New Roman"/>
          <w:color w:val="333333"/>
        </w:rPr>
        <w:br/>
      </w:r>
      <w:r w:rsidRPr="009C0AEE">
        <w:rPr>
          <w:rFonts w:ascii="Verdana" w:eastAsia="Times New Roman" w:hAnsi="Verdana" w:cs="Times New Roman"/>
          <w:color w:val="333333"/>
        </w:rPr>
        <w:br/>
      </w:r>
      <w:r w:rsidRPr="009C0AEE">
        <w:rPr>
          <w:rFonts w:ascii="Verdana" w:eastAsia="Times New Roman" w:hAnsi="Verdana" w:cs="Times New Roman"/>
          <w:b/>
          <w:bCs/>
          <w:color w:val="FF0000"/>
          <w:vertAlign w:val="superscript"/>
        </w:rPr>
        <w:t>5</w:t>
      </w:r>
      <w:r w:rsidRPr="009C0AEE">
        <w:rPr>
          <w:rFonts w:ascii="Verdana" w:eastAsia="Times New Roman" w:hAnsi="Verdana" w:cs="Times New Roman"/>
          <w:color w:val="333333"/>
        </w:rPr>
        <w:t>[</w:t>
      </w:r>
      <w:r w:rsidRPr="009C0AEE">
        <w:rPr>
          <w:rFonts w:ascii="Verdana" w:eastAsia="Times New Roman" w:hAnsi="Verdana" w:cs="Times New Roman"/>
          <w:b/>
          <w:bCs/>
          <w:color w:val="FF0000"/>
          <w:vertAlign w:val="superscript"/>
        </w:rPr>
        <w:t>7</w:t>
      </w:r>
      <w:r w:rsidRPr="009C0AEE">
        <w:rPr>
          <w:rFonts w:ascii="Verdana" w:eastAsia="Times New Roman" w:hAnsi="Verdana" w:cs="Times New Roman"/>
          <w:color w:val="333333"/>
        </w:rPr>
        <w:t>[* * *]]</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 xml:space="preserve">(3) The members of each such Committee shall be appointed by the </w:t>
      </w:r>
      <w:r w:rsidRPr="009C0AEE">
        <w:rPr>
          <w:rFonts w:ascii="Verdana" w:eastAsia="Times New Roman" w:hAnsi="Verdana" w:cs="Times New Roman"/>
          <w:b/>
          <w:bCs/>
          <w:color w:val="FF0000"/>
          <w:vertAlign w:val="superscript"/>
        </w:rPr>
        <w:t>8</w:t>
      </w:r>
      <w:r w:rsidRPr="009C0AEE">
        <w:rPr>
          <w:rFonts w:ascii="Verdana" w:eastAsia="Times New Roman" w:hAnsi="Verdana" w:cs="Times New Roman"/>
          <w:color w:val="333333"/>
        </w:rPr>
        <w:t>[High Court], which shall also nominate one of their number to be President:</w:t>
      </w:r>
      <w:r w:rsidRPr="009C0AEE">
        <w:rPr>
          <w:rFonts w:ascii="Verdana" w:eastAsia="Times New Roman" w:hAnsi="Verdana" w:cs="Times New Roman"/>
          <w:color w:val="333333"/>
        </w:rPr>
        <w:br/>
      </w:r>
      <w:r w:rsidRPr="009C0AEE">
        <w:rPr>
          <w:rFonts w:ascii="Verdana" w:eastAsia="Times New Roman" w:hAnsi="Verdana" w:cs="Times New Roman"/>
          <w:color w:val="333333"/>
        </w:rPr>
        <w:br/>
      </w:r>
      <w:r w:rsidRPr="009C0AEE">
        <w:rPr>
          <w:rFonts w:ascii="Verdana" w:eastAsia="Times New Roman" w:hAnsi="Verdana" w:cs="Times New Roman"/>
          <w:b/>
          <w:bCs/>
          <w:color w:val="FF0000"/>
          <w:vertAlign w:val="superscript"/>
        </w:rPr>
        <w:t>9</w:t>
      </w:r>
      <w:r w:rsidRPr="009C0AEE">
        <w:rPr>
          <w:rFonts w:ascii="Verdana" w:eastAsia="Times New Roman" w:hAnsi="Verdana" w:cs="Times New Roman"/>
          <w:color w:val="333333"/>
        </w:rPr>
        <w:t>[* * *]</w:t>
      </w:r>
      <w:r w:rsidRPr="009C0AEE">
        <w:rPr>
          <w:rFonts w:ascii="Verdana" w:eastAsia="Times New Roman" w:hAnsi="Verdana" w:cs="Times New Roman"/>
          <w:color w:val="333333"/>
        </w:rPr>
        <w:br/>
      </w:r>
      <w:r w:rsidRPr="009C0AEE">
        <w:rPr>
          <w:rFonts w:ascii="Verdana" w:eastAsia="Times New Roman" w:hAnsi="Verdana" w:cs="Times New Roman"/>
          <w:color w:val="333333"/>
        </w:rPr>
        <w:br/>
        <w:t xml:space="preserve">(4) Each member of any such Committee shall hold office for such period as may be prescribed by the </w:t>
      </w:r>
      <w:r w:rsidRPr="009C0AEE">
        <w:rPr>
          <w:rFonts w:ascii="Verdana" w:eastAsia="Times New Roman" w:hAnsi="Verdana" w:cs="Times New Roman"/>
          <w:b/>
          <w:bCs/>
          <w:color w:val="FF0000"/>
          <w:vertAlign w:val="superscript"/>
        </w:rPr>
        <w:t>8</w:t>
      </w:r>
      <w:r w:rsidRPr="009C0AEE">
        <w:rPr>
          <w:rFonts w:ascii="Verdana" w:eastAsia="Times New Roman" w:hAnsi="Verdana" w:cs="Times New Roman"/>
          <w:color w:val="333333"/>
        </w:rPr>
        <w:t xml:space="preserve">[High Court] in this behalf; and whenever any member retires, resigns, dies or ceases to reside in the State in which the Committee was constituted or becomes incapable of acting as a member of the Committee, the said </w:t>
      </w:r>
      <w:r w:rsidRPr="009C0AEE">
        <w:rPr>
          <w:rFonts w:ascii="Verdana" w:eastAsia="Times New Roman" w:hAnsi="Verdana" w:cs="Times New Roman"/>
          <w:b/>
          <w:bCs/>
          <w:color w:val="FF0000"/>
          <w:vertAlign w:val="superscript"/>
        </w:rPr>
        <w:t>8</w:t>
      </w:r>
      <w:r w:rsidRPr="009C0AEE">
        <w:rPr>
          <w:rFonts w:ascii="Verdana" w:eastAsia="Times New Roman" w:hAnsi="Verdana" w:cs="Times New Roman"/>
          <w:color w:val="333333"/>
        </w:rPr>
        <w:t>[High Court] may appoint another person to be a member in his stead.</w:t>
      </w:r>
      <w:r w:rsidRPr="009C0AEE">
        <w:rPr>
          <w:rFonts w:ascii="Verdana" w:eastAsia="Times New Roman" w:hAnsi="Verdana" w:cs="Times New Roman"/>
          <w:color w:val="333333"/>
        </w:rPr>
        <w:br/>
      </w:r>
      <w:r w:rsidRPr="009C0AEE">
        <w:rPr>
          <w:rFonts w:ascii="Verdana" w:eastAsia="Times New Roman" w:hAnsi="Verdana" w:cs="Times New Roman"/>
          <w:color w:val="333333"/>
        </w:rPr>
        <w:br/>
        <w:t xml:space="preserve">(5) There shall be a secretary to each such Committee who shall be appointed by </w:t>
      </w:r>
      <w:r w:rsidRPr="009C0AEE">
        <w:rPr>
          <w:rFonts w:ascii="Verdana" w:eastAsia="Times New Roman" w:hAnsi="Verdana" w:cs="Times New Roman"/>
          <w:color w:val="333333"/>
        </w:rPr>
        <w:lastRenderedPageBreak/>
        <w:t xml:space="preserve">the </w:t>
      </w:r>
      <w:r w:rsidRPr="009C0AEE">
        <w:rPr>
          <w:rFonts w:ascii="Verdana" w:eastAsia="Times New Roman" w:hAnsi="Verdana" w:cs="Times New Roman"/>
          <w:b/>
          <w:bCs/>
          <w:color w:val="FF0000"/>
          <w:vertAlign w:val="superscript"/>
        </w:rPr>
        <w:t>8</w:t>
      </w:r>
      <w:r w:rsidRPr="009C0AEE">
        <w:rPr>
          <w:rFonts w:ascii="Verdana" w:eastAsia="Times New Roman" w:hAnsi="Verdana" w:cs="Times New Roman"/>
          <w:color w:val="333333"/>
        </w:rPr>
        <w:t xml:space="preserve">[High Court] and shall receive such remuneration as may be provided in this behalf </w:t>
      </w:r>
      <w:r w:rsidRPr="009C0AEE">
        <w:rPr>
          <w:rFonts w:ascii="Verdana" w:eastAsia="Times New Roman" w:hAnsi="Verdana" w:cs="Times New Roman"/>
          <w:b/>
          <w:bCs/>
          <w:color w:val="FF0000"/>
          <w:vertAlign w:val="superscript"/>
        </w:rPr>
        <w:t>10</w:t>
      </w:r>
      <w:r w:rsidRPr="009C0AEE">
        <w:rPr>
          <w:rFonts w:ascii="Verdana" w:eastAsia="Times New Roman" w:hAnsi="Verdana" w:cs="Times New Roman"/>
          <w:color w:val="333333"/>
        </w:rPr>
        <w:t>[by the State Government].</w:t>
      </w:r>
    </w:p>
    <w:p w:rsidR="009C0AEE" w:rsidRPr="009C0AEE" w:rsidRDefault="009C0AEE" w:rsidP="009C0AEE">
      <w:pPr>
        <w:spacing w:after="240" w:line="240" w:lineRule="auto"/>
        <w:jc w:val="center"/>
        <w:rPr>
          <w:rFonts w:ascii="Verdana" w:eastAsia="Times New Roman" w:hAnsi="Verdana" w:cs="Times New Roman"/>
          <w:color w:val="333333"/>
        </w:rPr>
      </w:pPr>
      <w:r w:rsidRPr="009C0AEE">
        <w:rPr>
          <w:rFonts w:ascii="Verdana" w:eastAsia="Times New Roman" w:hAnsi="Verdana" w:cs="Times New Roman"/>
          <w:b/>
          <w:bCs/>
          <w:color w:val="008000"/>
        </w:rPr>
        <w:t>STATE AMENDMENTS</w:t>
      </w:r>
    </w:p>
    <w:p w:rsidR="009C0AEE" w:rsidRPr="009C0AEE" w:rsidRDefault="009C0AEE" w:rsidP="009C0AEE">
      <w:pPr>
        <w:spacing w:after="240" w:line="240" w:lineRule="auto"/>
        <w:rPr>
          <w:rFonts w:ascii="Verdana" w:eastAsia="Times New Roman" w:hAnsi="Verdana" w:cs="Times New Roman"/>
          <w:color w:val="333333"/>
          <w:sz w:val="21"/>
          <w:szCs w:val="21"/>
        </w:rPr>
      </w:pPr>
      <w:r w:rsidRPr="009C0AEE">
        <w:rPr>
          <w:rFonts w:ascii="Verdana" w:eastAsia="Times New Roman" w:hAnsi="Verdana" w:cs="Times New Roman"/>
          <w:b/>
          <w:bCs/>
          <w:color w:val="333333"/>
        </w:rPr>
        <w:t>Assam and Nagaland</w:t>
      </w:r>
      <w:r w:rsidRPr="009C0AEE">
        <w:rPr>
          <w:rFonts w:ascii="Verdana" w:eastAsia="Times New Roman" w:hAnsi="Verdana" w:cs="Times New Roman"/>
          <w:color w:val="333333"/>
        </w:rPr>
        <w:t>-Substitute the following for clause (a) sub-section (2) of section 123.</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"(a) three judges of the High Court established at the town at which such committee is constituted, provided that the Chief Justice may appoint only two judges of the High Court on the Committee if the number of Judges of the High Court does not exceed three"</w:t>
      </w:r>
      <w:r w:rsidRPr="009C0AEE">
        <w:rPr>
          <w:rFonts w:ascii="Verdana" w:eastAsia="Times New Roman" w:hAnsi="Verdana" w:cs="Times New Roman"/>
          <w:color w:val="333333"/>
        </w:rPr>
        <w:br/>
      </w:r>
      <w:r w:rsidRPr="009C0AEE">
        <w:rPr>
          <w:rFonts w:ascii="Verdana" w:eastAsia="Times New Roman" w:hAnsi="Verdana" w:cs="Times New Roman"/>
          <w:color w:val="333333"/>
        </w:rPr>
        <w:br/>
        <w:t>[C.P.C. (Assam Amendment) Act No. 8 of 1953, sec. 2, (w.e.f. 18-4-1953) and Nagaland Act 27 of 1962 (w.e.f. 1-12-1963).]</w:t>
      </w:r>
    </w:p>
    <w:p w:rsidR="009C0AEE" w:rsidRPr="009C0AEE" w:rsidRDefault="009C0AEE" w:rsidP="009C0AEE">
      <w:pPr>
        <w:spacing w:after="240" w:line="240" w:lineRule="auto"/>
        <w:rPr>
          <w:rFonts w:ascii="Verdana" w:eastAsia="Times New Roman" w:hAnsi="Verdana" w:cs="Times New Roman"/>
          <w:color w:val="333333"/>
          <w:sz w:val="21"/>
          <w:szCs w:val="21"/>
        </w:rPr>
      </w:pPr>
      <w:r w:rsidRPr="009C0AEE">
        <w:rPr>
          <w:rFonts w:ascii="Verdana" w:eastAsia="Times New Roman" w:hAnsi="Verdana" w:cs="Times New Roman"/>
          <w:b/>
          <w:bCs/>
          <w:color w:val="333333"/>
        </w:rPr>
        <w:t>Tamil Nadu</w:t>
      </w:r>
      <w:r w:rsidRPr="009C0AEE">
        <w:rPr>
          <w:rFonts w:ascii="Verdana" w:eastAsia="Times New Roman" w:hAnsi="Verdana" w:cs="Times New Roman"/>
          <w:color w:val="333333"/>
        </w:rPr>
        <w:t>-In section 123 sub-section (2).</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(a) "In clause (b) for the words 'two legal practitioners' substitute the words 'three legal practitioners'."</w:t>
      </w:r>
      <w:r w:rsidRPr="009C0AEE">
        <w:rPr>
          <w:rFonts w:ascii="Verdana" w:eastAsia="Times New Roman" w:hAnsi="Verdana" w:cs="Times New Roman"/>
          <w:color w:val="333333"/>
        </w:rPr>
        <w:br/>
      </w:r>
      <w:r w:rsidRPr="009C0AEE">
        <w:rPr>
          <w:rFonts w:ascii="Verdana" w:eastAsia="Times New Roman" w:hAnsi="Verdana" w:cs="Times New Roman"/>
          <w:color w:val="333333"/>
        </w:rPr>
        <w:br/>
        <w:t>(b) "Omit the words 'Madras' in clause (d)".</w:t>
      </w:r>
      <w:r w:rsidRPr="009C0AEE">
        <w:rPr>
          <w:rFonts w:ascii="Verdana" w:eastAsia="Times New Roman" w:hAnsi="Verdana" w:cs="Times New Roman"/>
          <w:color w:val="333333"/>
        </w:rPr>
        <w:br/>
      </w:r>
      <w:r w:rsidRPr="009C0AEE">
        <w:rPr>
          <w:rFonts w:ascii="Verdana" w:eastAsia="Times New Roman" w:hAnsi="Verdana" w:cs="Times New Roman"/>
          <w:color w:val="333333"/>
        </w:rPr>
        <w:br/>
        <w:t>[Vide Tamil Nadu Act No. 15 of 1970, sec. 2 (w.e.f. 10-6-1970).]</w:t>
      </w:r>
    </w:p>
    <w:p w:rsidR="009C0AEE" w:rsidRDefault="009C0AEE" w:rsidP="009C0AEE">
      <w:pPr>
        <w:pStyle w:val="style10"/>
        <w:rPr>
          <w:rFonts w:ascii="Verdana" w:hAnsi="Verdana"/>
          <w:b/>
          <w:bCs/>
          <w:color w:val="FF0000"/>
        </w:rPr>
      </w:pPr>
      <w:r w:rsidRPr="009C0AEE">
        <w:rPr>
          <w:rFonts w:ascii="Verdana" w:hAnsi="Verdana"/>
          <w:b/>
          <w:bCs/>
          <w:color w:val="FF0000"/>
        </w:rPr>
        <w:t>1. Subs. by Act 13 of 1916, sec. 2 and Sch. for "each of towns of Calcutta, Madras, Bombay, Allahabad, Lahore and Rangoon".</w:t>
      </w:r>
      <w:r w:rsidRPr="009C0AEE">
        <w:rPr>
          <w:rFonts w:ascii="Verdana" w:hAnsi="Verdana"/>
          <w:b/>
          <w:bCs/>
          <w:color w:val="FF0000"/>
        </w:rPr>
        <w:br/>
      </w:r>
      <w:r w:rsidRPr="009C0AEE">
        <w:rPr>
          <w:rFonts w:ascii="Verdana" w:hAnsi="Verdana"/>
          <w:b/>
          <w:bCs/>
          <w:color w:val="FF0000"/>
        </w:rPr>
        <w:br/>
        <w:t>2. The words "and of the Chief Court", Omitted by Act 11 of 1923, sec. 3 and Sch. II. These words were again ins. By Act 32 of 1925, and subsequently omitted by A.O. 1948.</w:t>
      </w:r>
      <w:r w:rsidRPr="009C0AEE">
        <w:rPr>
          <w:rFonts w:ascii="Verdana" w:hAnsi="Verdana"/>
          <w:b/>
          <w:bCs/>
          <w:color w:val="FF0000"/>
        </w:rPr>
        <w:br/>
      </w:r>
      <w:r w:rsidRPr="009C0AEE">
        <w:rPr>
          <w:rFonts w:ascii="Verdana" w:hAnsi="Verdana"/>
          <w:b/>
          <w:bCs/>
          <w:color w:val="FF0000"/>
        </w:rPr>
        <w:br/>
        <w:t>3. The brackets and words "(in Burma)" rep. by Act 11 of 1923, sec. 3 and Sch. II.</w:t>
      </w:r>
      <w:r w:rsidRPr="009C0AEE">
        <w:rPr>
          <w:rFonts w:ascii="Verdana" w:hAnsi="Verdana"/>
          <w:b/>
          <w:bCs/>
          <w:color w:val="FF0000"/>
        </w:rPr>
        <w:br/>
      </w:r>
      <w:r w:rsidRPr="009C0AEE">
        <w:rPr>
          <w:rFonts w:ascii="Verdana" w:hAnsi="Verdana"/>
          <w:b/>
          <w:bCs/>
          <w:color w:val="FF0000"/>
        </w:rPr>
        <w:br/>
        <w:t>4. Subs. by Act 2 of 1951 sec. 16, for clauses (b) and (c).</w:t>
      </w:r>
      <w:r w:rsidRPr="009C0AEE">
        <w:rPr>
          <w:rFonts w:ascii="Verdana" w:hAnsi="Verdana"/>
          <w:b/>
          <w:bCs/>
          <w:color w:val="FF0000"/>
        </w:rPr>
        <w:br/>
      </w:r>
      <w:r w:rsidRPr="009C0AEE">
        <w:rPr>
          <w:rFonts w:ascii="Verdana" w:hAnsi="Verdana"/>
          <w:b/>
          <w:bCs/>
          <w:color w:val="FF0000"/>
        </w:rPr>
        <w:br/>
        <w:t>5. Clauses (d) and (e) re-lettered as clauses (c) and (d) respectively by Act 2 of 1951, sec. 16 (w.e.f. 1-4-1961).</w:t>
      </w:r>
      <w:r w:rsidRPr="009C0AEE">
        <w:rPr>
          <w:rFonts w:ascii="Verdana" w:hAnsi="Verdana"/>
          <w:b/>
          <w:bCs/>
          <w:color w:val="FF0000"/>
        </w:rPr>
        <w:br/>
      </w:r>
      <w:r w:rsidRPr="009C0AEE">
        <w:rPr>
          <w:rFonts w:ascii="Verdana" w:hAnsi="Verdana"/>
          <w:b/>
          <w:bCs/>
          <w:color w:val="FF0000"/>
        </w:rPr>
        <w:br/>
        <w:t>6. The word "and" omitted by Act No. 38 of 1978, sec. 3 and Sch. II. (w.e.f. 26-11-1978).</w:t>
      </w:r>
      <w:r w:rsidRPr="009C0AEE">
        <w:rPr>
          <w:rFonts w:ascii="Verdana" w:hAnsi="Verdana"/>
          <w:b/>
          <w:bCs/>
          <w:color w:val="FF0000"/>
        </w:rPr>
        <w:br/>
      </w:r>
      <w:r w:rsidRPr="009C0AEE">
        <w:rPr>
          <w:rFonts w:ascii="Verdana" w:hAnsi="Verdana"/>
          <w:b/>
          <w:bCs/>
          <w:color w:val="FF0000"/>
        </w:rPr>
        <w:br/>
        <w:t>7. Cl. (d) omitted by Act No. 38 of 1978, sec. 3 and Sch. II. (w.e.f. 26-11-1978).</w:t>
      </w:r>
      <w:r w:rsidRPr="009C0AEE">
        <w:rPr>
          <w:rFonts w:ascii="Verdana" w:hAnsi="Verdana"/>
          <w:b/>
          <w:bCs/>
          <w:color w:val="FF0000"/>
        </w:rPr>
        <w:br/>
      </w:r>
      <w:r w:rsidRPr="009C0AEE">
        <w:rPr>
          <w:rFonts w:ascii="Verdana" w:hAnsi="Verdana"/>
          <w:b/>
          <w:bCs/>
          <w:color w:val="FF0000"/>
        </w:rPr>
        <w:br/>
        <w:t>8. Subs, by Act No. 104 of 1976, sec. 44, for "Chief Justice or Chief Judge" (w.e.f. 1-2-1977).</w:t>
      </w:r>
      <w:r w:rsidRPr="009C0AEE">
        <w:rPr>
          <w:rFonts w:ascii="Verdana" w:hAnsi="Verdana"/>
          <w:b/>
          <w:bCs/>
          <w:color w:val="FF0000"/>
        </w:rPr>
        <w:br/>
      </w:r>
      <w:r w:rsidRPr="009C0AEE">
        <w:rPr>
          <w:rFonts w:ascii="Verdana" w:hAnsi="Verdana"/>
          <w:b/>
          <w:bCs/>
          <w:color w:val="FF0000"/>
        </w:rPr>
        <w:lastRenderedPageBreak/>
        <w:br/>
        <w:t>9. Proviso omitted by Act No. 104 of 1976, sec. 44 (w.e.f. 1-2-1977).</w:t>
      </w:r>
      <w:r w:rsidRPr="009C0AEE">
        <w:rPr>
          <w:rFonts w:ascii="Verdana" w:hAnsi="Verdana"/>
          <w:b/>
          <w:bCs/>
          <w:color w:val="FF0000"/>
        </w:rPr>
        <w:br/>
      </w:r>
      <w:r w:rsidRPr="009C0AEE">
        <w:rPr>
          <w:rFonts w:ascii="Verdana" w:hAnsi="Verdana"/>
          <w:b/>
          <w:bCs/>
          <w:color w:val="FF0000"/>
        </w:rPr>
        <w:br/>
        <w:t>10. Subs. by A.O. 1937, for "by the G.G. in C. or by the L.G. as the case may be".</w:t>
      </w:r>
    </w:p>
    <w:p w:rsidR="009C0AEE" w:rsidRPr="009C0AEE" w:rsidRDefault="009C0AEE" w:rsidP="009C0AEE">
      <w:pPr>
        <w:pStyle w:val="style10"/>
        <w:rPr>
          <w:rFonts w:ascii="Verdana" w:hAnsi="Verdana"/>
          <w:color w:val="333333"/>
        </w:rPr>
      </w:pPr>
      <w:r w:rsidRPr="009C0AEE">
        <w:rPr>
          <w:rFonts w:ascii="Verdana" w:hAnsi="Verdana"/>
          <w:b/>
          <w:bCs/>
          <w:color w:val="FF0000"/>
        </w:rPr>
        <w:t xml:space="preserve"> </w:t>
      </w:r>
      <w:r w:rsidRPr="009C0AEE">
        <w:rPr>
          <w:rFonts w:ascii="Verdana" w:hAnsi="Verdana"/>
          <w:b/>
          <w:bCs/>
          <w:color w:val="000012"/>
        </w:rPr>
        <w:t>124. Committee to report to High Court.</w:t>
      </w:r>
    </w:p>
    <w:p w:rsidR="009C0AEE" w:rsidRDefault="009C0AEE" w:rsidP="009C0AEE">
      <w:pPr>
        <w:spacing w:after="100" w:line="240" w:lineRule="auto"/>
        <w:rPr>
          <w:rFonts w:ascii="Verdana" w:eastAsia="Times New Roman" w:hAnsi="Verdana" w:cs="Times New Roman"/>
          <w:color w:val="333333"/>
        </w:rPr>
      </w:pPr>
      <w:r w:rsidRPr="009C0AEE">
        <w:rPr>
          <w:rFonts w:ascii="Verdana" w:eastAsia="Times New Roman" w:hAnsi="Verdana" w:cs="Times New Roman"/>
          <w:color w:val="333333"/>
        </w:rPr>
        <w:t>Every Rule Committee shall make a report to the High Court established at the town at which it is constituted on any proposal to annul, alter or add to the rules in the First</w:t>
      </w:r>
      <w:r w:rsidRPr="009C0AEE">
        <w:rPr>
          <w:rStyle w:val="style101"/>
          <w:rFonts w:ascii="Verdana" w:hAnsi="Verdana"/>
          <w:b/>
          <w:bCs/>
          <w:color w:val="000012"/>
        </w:rPr>
        <w:t xml:space="preserve"> </w:t>
      </w:r>
      <w:r w:rsidRPr="009C0AEE">
        <w:rPr>
          <w:rFonts w:ascii="Verdana" w:eastAsia="Times New Roman" w:hAnsi="Verdana" w:cs="Times New Roman"/>
          <w:color w:val="333333"/>
        </w:rPr>
        <w:t>Schedule or to make new rules, and before making any rules under section 122 the High Court shall take such report into consideration.</w:t>
      </w:r>
    </w:p>
    <w:p w:rsidR="009C0AEE" w:rsidRPr="009C0AEE" w:rsidRDefault="009C0AEE" w:rsidP="009C0AEE">
      <w:pPr>
        <w:spacing w:after="100" w:line="240" w:lineRule="auto"/>
        <w:rPr>
          <w:rFonts w:ascii="Verdana" w:eastAsia="Times New Roman" w:hAnsi="Verdana" w:cs="Times New Roman"/>
          <w:color w:val="333333"/>
        </w:rPr>
      </w:pPr>
    </w:p>
    <w:p w:rsidR="009C0AEE" w:rsidRDefault="009C0AEE" w:rsidP="009C0AEE">
      <w:pPr>
        <w:pStyle w:val="style10"/>
        <w:rPr>
          <w:rStyle w:val="style101"/>
          <w:rFonts w:ascii="Verdana" w:hAnsi="Verdana"/>
          <w:b/>
          <w:bCs/>
          <w:color w:val="000012"/>
        </w:rPr>
      </w:pPr>
    </w:p>
    <w:p w:rsidR="009C0AEE" w:rsidRPr="009C0AEE" w:rsidRDefault="009C0AEE" w:rsidP="009C0AEE">
      <w:pPr>
        <w:pStyle w:val="style10"/>
        <w:rPr>
          <w:rFonts w:ascii="Verdana" w:hAnsi="Verdana"/>
          <w:color w:val="333333"/>
        </w:rPr>
      </w:pPr>
      <w:r w:rsidRPr="009C0AEE">
        <w:rPr>
          <w:rFonts w:ascii="Verdana" w:hAnsi="Verdana"/>
          <w:b/>
          <w:bCs/>
          <w:color w:val="000012"/>
        </w:rPr>
        <w:t>125. Power of other High Courts to make rules.</w:t>
      </w:r>
    </w:p>
    <w:p w:rsidR="009C0AEE" w:rsidRPr="009C0AEE" w:rsidRDefault="009C0AEE" w:rsidP="009C0AEE">
      <w:pPr>
        <w:spacing w:after="240" w:line="240" w:lineRule="auto"/>
        <w:rPr>
          <w:rFonts w:ascii="Verdana" w:eastAsia="Times New Roman" w:hAnsi="Verdana" w:cs="Times New Roman"/>
          <w:color w:val="333333"/>
        </w:rPr>
      </w:pPr>
      <w:r w:rsidRPr="009C0AEE">
        <w:rPr>
          <w:rFonts w:ascii="Verdana" w:eastAsia="Times New Roman" w:hAnsi="Verdana" w:cs="Times New Roman"/>
          <w:color w:val="333333"/>
        </w:rPr>
        <w:t xml:space="preserve">High Courts, other than the Courts specified in section 122, may exercise the powers conferred by that section in such manner and subject to such conditions </w:t>
      </w:r>
      <w:r w:rsidRPr="009C0AEE">
        <w:rPr>
          <w:rFonts w:ascii="Verdana" w:eastAsia="Times New Roman" w:hAnsi="Verdana" w:cs="Times New Roman"/>
          <w:b/>
          <w:bCs/>
          <w:color w:val="FF0000"/>
          <w:vertAlign w:val="superscript"/>
        </w:rPr>
        <w:t>1</w:t>
      </w:r>
      <w:r w:rsidRPr="009C0AEE">
        <w:rPr>
          <w:rFonts w:ascii="Verdana" w:eastAsia="Times New Roman" w:hAnsi="Verdana" w:cs="Times New Roman"/>
          <w:color w:val="333333"/>
        </w:rPr>
        <w:t xml:space="preserve">[as </w:t>
      </w:r>
      <w:r w:rsidRPr="009C0AEE">
        <w:rPr>
          <w:rFonts w:ascii="Verdana" w:eastAsia="Times New Roman" w:hAnsi="Verdana" w:cs="Times New Roman"/>
          <w:b/>
          <w:bCs/>
          <w:color w:val="FF0000"/>
          <w:vertAlign w:val="superscript"/>
        </w:rPr>
        <w:t>2</w:t>
      </w:r>
      <w:r w:rsidRPr="009C0AEE">
        <w:rPr>
          <w:rFonts w:ascii="Verdana" w:eastAsia="Times New Roman" w:hAnsi="Verdana" w:cs="Times New Roman"/>
          <w:color w:val="333333"/>
        </w:rPr>
        <w:t>[the State Government] may determine]:</w:t>
      </w:r>
      <w:r w:rsidRPr="009C0AEE">
        <w:rPr>
          <w:rFonts w:ascii="Verdana" w:eastAsia="Times New Roman" w:hAnsi="Verdana" w:cs="Times New Roman"/>
          <w:color w:val="333333"/>
        </w:rPr>
        <w:br/>
      </w:r>
      <w:r w:rsidRPr="009C0AEE">
        <w:rPr>
          <w:rFonts w:ascii="Verdana" w:eastAsia="Times New Roman" w:hAnsi="Verdana" w:cs="Times New Roman"/>
          <w:color w:val="333333"/>
        </w:rPr>
        <w:br/>
        <w:t>Provided that any such High Court may, after previous publication, make a rule extending within the local limits of its jurisdiction any rules which have been made by any other High Court.</w:t>
      </w:r>
    </w:p>
    <w:p w:rsidR="009C0AEE" w:rsidRPr="009C0AEE" w:rsidRDefault="009C0AEE" w:rsidP="009C0AEE">
      <w:pPr>
        <w:spacing w:after="0" w:line="240" w:lineRule="auto"/>
        <w:rPr>
          <w:rFonts w:ascii="Verdana" w:eastAsia="Times New Roman" w:hAnsi="Verdana" w:cs="Times New Roman"/>
          <w:color w:val="333333"/>
          <w:sz w:val="21"/>
          <w:szCs w:val="21"/>
        </w:rPr>
      </w:pPr>
      <w:r w:rsidRPr="009C0AEE">
        <w:rPr>
          <w:rFonts w:ascii="Verdana" w:eastAsia="Times New Roman" w:hAnsi="Verdana" w:cs="Times New Roman"/>
          <w:b/>
          <w:bCs/>
          <w:color w:val="FF0000"/>
        </w:rPr>
        <w:t>1. Subs. by Act 38 of 1920, sec. 2 and Sch. 1, Pt. I, for "as the G.G. in C. may determine".</w:t>
      </w:r>
      <w:r w:rsidRPr="009C0AEE">
        <w:rPr>
          <w:rFonts w:ascii="Verdana" w:eastAsia="Times New Roman" w:hAnsi="Verdana" w:cs="Times New Roman"/>
          <w:b/>
          <w:bCs/>
          <w:color w:val="FF0000"/>
        </w:rPr>
        <w:br/>
      </w:r>
      <w:r w:rsidRPr="009C0AEE">
        <w:rPr>
          <w:rFonts w:ascii="Verdana" w:eastAsia="Times New Roman" w:hAnsi="Verdana" w:cs="Times New Roman"/>
          <w:b/>
          <w:bCs/>
          <w:color w:val="FF0000"/>
        </w:rPr>
        <w:br/>
        <w:t xml:space="preserve">2. Subs. by the A.O. 1937, for "in the case of the Court of the Judicial Commissioner of Coorg, the G.G. in C., and in other cases the L.G.". </w:t>
      </w:r>
    </w:p>
    <w:p w:rsidR="009C0AEE" w:rsidRDefault="009C0AEE" w:rsidP="009C0AEE">
      <w:pPr>
        <w:spacing w:after="100" w:line="240" w:lineRule="auto"/>
        <w:rPr>
          <w:rFonts w:ascii="Verdana" w:eastAsia="Times New Roman" w:hAnsi="Verdana" w:cs="Times New Roman"/>
          <w:color w:val="333333"/>
        </w:rPr>
      </w:pPr>
    </w:p>
    <w:p w:rsidR="009C0AEE" w:rsidRPr="009C0AEE" w:rsidRDefault="009C0AEE" w:rsidP="009C0AEE">
      <w:pPr>
        <w:spacing w:after="100" w:line="240" w:lineRule="auto"/>
        <w:rPr>
          <w:rFonts w:ascii="Verdana" w:eastAsia="Times New Roman" w:hAnsi="Verdana" w:cs="Times New Roman"/>
          <w:color w:val="333333"/>
        </w:rPr>
      </w:pPr>
    </w:p>
    <w:p w:rsidR="001E23D3" w:rsidRPr="001E23D3" w:rsidRDefault="001E23D3" w:rsidP="001E23D3">
      <w:pPr>
        <w:spacing w:before="100" w:beforeAutospacing="1" w:after="100" w:afterAutospacing="1" w:line="240" w:lineRule="auto"/>
        <w:rPr>
          <w:rFonts w:ascii="Verdana" w:eastAsia="Times New Roman" w:hAnsi="Verdana" w:cs="Times New Roman"/>
          <w:color w:val="333333"/>
        </w:rPr>
      </w:pPr>
      <w:r w:rsidRPr="001E23D3">
        <w:rPr>
          <w:rFonts w:ascii="Verdana" w:eastAsia="Times New Roman" w:hAnsi="Verdana" w:cs="Times New Roman"/>
          <w:b/>
          <w:bCs/>
          <w:color w:val="000012"/>
        </w:rPr>
        <w:t>126. Rules to be subject to approval.</w:t>
      </w:r>
      <w:r w:rsidRPr="001E23D3">
        <w:rPr>
          <w:rFonts w:ascii="Verdana" w:eastAsia="Times New Roman" w:hAnsi="Verdana" w:cs="Times New Roman"/>
          <w:color w:val="333333"/>
        </w:rPr>
        <w:br/>
      </w:r>
      <w:r w:rsidRPr="001E23D3">
        <w:rPr>
          <w:rFonts w:ascii="Verdana" w:eastAsia="Times New Roman" w:hAnsi="Verdana" w:cs="Times New Roman"/>
          <w:b/>
          <w:bCs/>
          <w:color w:val="FF0000"/>
          <w:vertAlign w:val="superscript"/>
        </w:rPr>
        <w:t>1</w:t>
      </w:r>
      <w:r w:rsidRPr="001E23D3">
        <w:rPr>
          <w:rFonts w:ascii="Verdana" w:eastAsia="Times New Roman" w:hAnsi="Verdana" w:cs="Times New Roman"/>
          <w:color w:val="333333"/>
        </w:rPr>
        <w:t xml:space="preserve">[126. Rules to be subject to approval. </w:t>
      </w:r>
    </w:p>
    <w:p w:rsidR="001E23D3" w:rsidRPr="001E23D3" w:rsidRDefault="001E23D3" w:rsidP="001E23D3">
      <w:pPr>
        <w:spacing w:after="240" w:line="240" w:lineRule="auto"/>
        <w:rPr>
          <w:rFonts w:ascii="Verdana" w:eastAsia="Times New Roman" w:hAnsi="Verdana" w:cs="Times New Roman"/>
          <w:color w:val="333333"/>
        </w:rPr>
      </w:pPr>
      <w:r w:rsidRPr="001E23D3">
        <w:rPr>
          <w:rFonts w:ascii="Verdana" w:eastAsia="Times New Roman" w:hAnsi="Verdana" w:cs="Times New Roman"/>
          <w:color w:val="333333"/>
        </w:rPr>
        <w:t xml:space="preserve">Rules made under the foregoing provisions shall be subject to the previous approval of the Government of the State in which the Court whose procedure the rules regulate is situate or, if that Court is not situate in any State, to the previous approval of </w:t>
      </w:r>
      <w:r w:rsidRPr="001E23D3">
        <w:rPr>
          <w:rFonts w:ascii="Verdana" w:eastAsia="Times New Roman" w:hAnsi="Verdana" w:cs="Times New Roman"/>
          <w:b/>
          <w:bCs/>
          <w:color w:val="FF0000"/>
          <w:vertAlign w:val="superscript"/>
        </w:rPr>
        <w:t>2</w:t>
      </w:r>
      <w:r w:rsidRPr="001E23D3">
        <w:rPr>
          <w:rFonts w:ascii="Verdana" w:eastAsia="Times New Roman" w:hAnsi="Verdana" w:cs="Times New Roman"/>
          <w:color w:val="333333"/>
        </w:rPr>
        <w:t>[Central Government].]</w:t>
      </w:r>
    </w:p>
    <w:p w:rsidR="009C0AEE" w:rsidRPr="001E23D3" w:rsidRDefault="001E23D3" w:rsidP="001E23D3">
      <w:pPr>
        <w:pStyle w:val="ListParagraph"/>
        <w:numPr>
          <w:ilvl w:val="0"/>
          <w:numId w:val="4"/>
        </w:numPr>
        <w:spacing w:before="100" w:beforeAutospacing="1" w:after="100" w:afterAutospacing="1" w:line="240" w:lineRule="auto"/>
        <w:rPr>
          <w:rFonts w:ascii="Verdana" w:eastAsia="Times New Roman" w:hAnsi="Verdana" w:cs="Times New Roman"/>
          <w:b/>
          <w:bCs/>
          <w:color w:val="FF0000"/>
        </w:rPr>
      </w:pPr>
      <w:r w:rsidRPr="001E23D3">
        <w:rPr>
          <w:rFonts w:ascii="Verdana" w:eastAsia="Times New Roman" w:hAnsi="Verdana" w:cs="Times New Roman"/>
          <w:b/>
          <w:bCs/>
          <w:color w:val="FF0000"/>
        </w:rPr>
        <w:t>Subs. by the A.O. 1937, for section 126.</w:t>
      </w:r>
      <w:r w:rsidRPr="001E23D3">
        <w:rPr>
          <w:rFonts w:ascii="Verdana" w:eastAsia="Times New Roman" w:hAnsi="Verdana" w:cs="Times New Roman"/>
          <w:b/>
          <w:bCs/>
          <w:color w:val="FF0000"/>
        </w:rPr>
        <w:br/>
      </w:r>
      <w:r w:rsidRPr="001E23D3">
        <w:rPr>
          <w:rFonts w:ascii="Verdana" w:eastAsia="Times New Roman" w:hAnsi="Verdana" w:cs="Times New Roman"/>
          <w:b/>
          <w:bCs/>
          <w:color w:val="FF0000"/>
        </w:rPr>
        <w:br/>
        <w:t>2. Subs. by the A.O. 1950, for "Governor General".</w:t>
      </w:r>
    </w:p>
    <w:p w:rsidR="001E23D3" w:rsidRDefault="001E23D3" w:rsidP="001E23D3">
      <w:pPr>
        <w:pStyle w:val="ListParagraph"/>
        <w:spacing w:before="100" w:beforeAutospacing="1" w:after="100" w:afterAutospacing="1" w:line="240" w:lineRule="auto"/>
        <w:rPr>
          <w:rFonts w:ascii="Verdana" w:eastAsia="Times New Roman" w:hAnsi="Verdana" w:cs="Times New Roman"/>
          <w:color w:val="333333"/>
        </w:rPr>
      </w:pPr>
    </w:p>
    <w:p w:rsidR="001E23D3" w:rsidRDefault="001E23D3" w:rsidP="001E23D3">
      <w:pPr>
        <w:pStyle w:val="ListParagraph"/>
        <w:spacing w:before="100" w:beforeAutospacing="1" w:after="100" w:afterAutospacing="1" w:line="240" w:lineRule="auto"/>
        <w:rPr>
          <w:rFonts w:ascii="Verdana" w:eastAsia="Times New Roman" w:hAnsi="Verdana" w:cs="Times New Roman"/>
          <w:color w:val="333333"/>
        </w:rPr>
      </w:pPr>
    </w:p>
    <w:p w:rsidR="001E23D3" w:rsidRPr="001E23D3" w:rsidRDefault="001E23D3" w:rsidP="001E23D3">
      <w:pPr>
        <w:pStyle w:val="ListParagraph"/>
        <w:spacing w:before="100" w:beforeAutospacing="1" w:after="100" w:afterAutospacing="1" w:line="240" w:lineRule="auto"/>
        <w:rPr>
          <w:rFonts w:ascii="Verdana" w:eastAsia="Times New Roman" w:hAnsi="Verdana" w:cs="Times New Roman"/>
          <w:color w:val="333333"/>
        </w:rPr>
      </w:pPr>
    </w:p>
    <w:tbl>
      <w:tblPr>
        <w:tblW w:w="1102" w:type="pct"/>
        <w:jc w:val="center"/>
        <w:tblCellSpacing w:w="0" w:type="dxa"/>
        <w:tblInd w:w="-504" w:type="dxa"/>
        <w:tblCellMar>
          <w:left w:w="0" w:type="dxa"/>
          <w:right w:w="0" w:type="dxa"/>
        </w:tblCellMar>
        <w:tblLook w:val="04A0"/>
      </w:tblPr>
      <w:tblGrid>
        <w:gridCol w:w="2063"/>
      </w:tblGrid>
      <w:tr w:rsidR="006056AD" w:rsidRPr="009C0AEE" w:rsidTr="006056AD">
        <w:trPr>
          <w:tblCellSpacing w:w="0" w:type="dxa"/>
          <w:jc w:val="center"/>
        </w:trPr>
        <w:tc>
          <w:tcPr>
            <w:tcW w:w="5000" w:type="pct"/>
            <w:vAlign w:val="center"/>
            <w:hideMark/>
          </w:tcPr>
          <w:p w:rsidR="006056AD" w:rsidRPr="009C0AEE" w:rsidRDefault="006056AD" w:rsidP="009C0AEE">
            <w:pPr>
              <w:spacing w:after="0" w:line="240" w:lineRule="auto"/>
              <w:rPr>
                <w:rFonts w:ascii="Verdana" w:eastAsia="Times New Roman" w:hAnsi="Verdana" w:cs="Times New Roman"/>
                <w:color w:val="333333"/>
                <w:sz w:val="21"/>
                <w:szCs w:val="21"/>
              </w:rPr>
            </w:pPr>
            <w:r w:rsidRPr="009C0AEE">
              <w:rPr>
                <w:rFonts w:ascii="Verdana" w:eastAsia="Times New Roman" w:hAnsi="Verdana" w:cs="Times New Roman"/>
                <w:color w:val="333333"/>
                <w:sz w:val="21"/>
                <w:szCs w:val="21"/>
              </w:rPr>
              <w:t> </w:t>
            </w:r>
          </w:p>
        </w:tc>
      </w:tr>
    </w:tbl>
    <w:p w:rsidR="009C0AEE" w:rsidRPr="009C0AEE" w:rsidRDefault="009C0AEE" w:rsidP="009C0AEE">
      <w:pPr>
        <w:spacing w:after="100" w:line="240" w:lineRule="auto"/>
        <w:rPr>
          <w:rFonts w:ascii="Verdana" w:eastAsia="Times New Roman" w:hAnsi="Verdana" w:cs="Times New Roman"/>
          <w:color w:val="333333"/>
        </w:rPr>
      </w:pPr>
    </w:p>
    <w:p w:rsidR="009C0AEE" w:rsidRPr="009C0AEE" w:rsidRDefault="009C0AEE" w:rsidP="009C0AEE">
      <w:pPr>
        <w:pStyle w:val="ListParagraph"/>
        <w:spacing w:after="100" w:line="240" w:lineRule="auto"/>
        <w:rPr>
          <w:rFonts w:ascii="Verdana" w:eastAsia="Times New Roman" w:hAnsi="Verdana" w:cs="Times New Roman"/>
          <w:color w:val="333333"/>
        </w:rPr>
      </w:pPr>
    </w:p>
    <w:p w:rsidR="001E23D3" w:rsidRPr="001E23D3" w:rsidRDefault="001E23D3" w:rsidP="001E23D3">
      <w:pPr>
        <w:spacing w:before="100" w:beforeAutospacing="1" w:after="100" w:afterAutospacing="1" w:line="240" w:lineRule="auto"/>
        <w:rPr>
          <w:rFonts w:ascii="Verdana" w:eastAsia="Times New Roman" w:hAnsi="Verdana" w:cs="Times New Roman"/>
          <w:color w:val="333333"/>
        </w:rPr>
      </w:pPr>
      <w:r w:rsidRPr="001E23D3">
        <w:rPr>
          <w:rFonts w:ascii="Verdana" w:eastAsia="Times New Roman" w:hAnsi="Verdana" w:cs="Times New Roman"/>
          <w:b/>
          <w:bCs/>
          <w:color w:val="000012"/>
        </w:rPr>
        <w:t>127. Publication of rules.</w:t>
      </w:r>
    </w:p>
    <w:p w:rsidR="001E23D3" w:rsidRPr="001E23D3" w:rsidRDefault="001E23D3" w:rsidP="001E23D3">
      <w:pPr>
        <w:spacing w:after="240" w:line="240" w:lineRule="auto"/>
        <w:rPr>
          <w:rFonts w:ascii="Verdana" w:eastAsia="Times New Roman" w:hAnsi="Verdana" w:cs="Times New Roman"/>
          <w:color w:val="333333"/>
        </w:rPr>
      </w:pPr>
      <w:r w:rsidRPr="001E23D3">
        <w:rPr>
          <w:rFonts w:ascii="Verdana" w:eastAsia="Times New Roman" w:hAnsi="Verdana" w:cs="Times New Roman"/>
          <w:color w:val="333333"/>
        </w:rPr>
        <w:t xml:space="preserve">Rules so made and </w:t>
      </w:r>
      <w:r w:rsidRPr="001E23D3">
        <w:rPr>
          <w:rFonts w:ascii="Verdana" w:eastAsia="Times New Roman" w:hAnsi="Verdana" w:cs="Times New Roman"/>
          <w:b/>
          <w:bCs/>
          <w:color w:val="FF0000"/>
          <w:vertAlign w:val="superscript"/>
        </w:rPr>
        <w:t>1</w:t>
      </w:r>
      <w:r w:rsidRPr="001E23D3">
        <w:rPr>
          <w:rFonts w:ascii="Verdana" w:eastAsia="Times New Roman" w:hAnsi="Verdana" w:cs="Times New Roman"/>
          <w:color w:val="333333"/>
        </w:rPr>
        <w:t xml:space="preserve">[approved] shall be published in the </w:t>
      </w:r>
      <w:r w:rsidRPr="001E23D3">
        <w:rPr>
          <w:rFonts w:ascii="Verdana" w:eastAsia="Times New Roman" w:hAnsi="Verdana" w:cs="Times New Roman"/>
          <w:b/>
          <w:bCs/>
          <w:color w:val="FF0000"/>
          <w:vertAlign w:val="superscript"/>
        </w:rPr>
        <w:t>2</w:t>
      </w:r>
      <w:r w:rsidRPr="001E23D3">
        <w:rPr>
          <w:rFonts w:ascii="Verdana" w:eastAsia="Times New Roman" w:hAnsi="Verdana" w:cs="Times New Roman"/>
          <w:color w:val="333333"/>
        </w:rPr>
        <w:t>[Official Gazette] and shall from the date of publication or from such other date as may be specified have the same force and effect, within the local limits of the jurisdiction of the High Court which made them, as if they had been contained in the First Schedule.</w:t>
      </w:r>
    </w:p>
    <w:p w:rsidR="001E23D3" w:rsidRDefault="001E23D3" w:rsidP="001E23D3">
      <w:pPr>
        <w:pStyle w:val="ListParagraph"/>
        <w:numPr>
          <w:ilvl w:val="0"/>
          <w:numId w:val="5"/>
        </w:numPr>
        <w:rPr>
          <w:rFonts w:ascii="Verdana" w:eastAsia="Times New Roman" w:hAnsi="Verdana" w:cs="Times New Roman"/>
          <w:b/>
          <w:bCs/>
          <w:color w:val="FF0000"/>
        </w:rPr>
      </w:pPr>
      <w:r w:rsidRPr="001E23D3">
        <w:rPr>
          <w:rFonts w:ascii="Verdana" w:eastAsia="Times New Roman" w:hAnsi="Verdana" w:cs="Times New Roman"/>
          <w:b/>
          <w:bCs/>
          <w:color w:val="FF0000"/>
        </w:rPr>
        <w:t>Subs. by Act 24 of 1917, sec. 2 and Sch. 1, for "sanctioned".</w:t>
      </w:r>
      <w:r w:rsidRPr="001E23D3">
        <w:rPr>
          <w:rFonts w:ascii="Verdana" w:eastAsia="Times New Roman" w:hAnsi="Verdana" w:cs="Times New Roman"/>
          <w:b/>
          <w:bCs/>
          <w:color w:val="FF0000"/>
        </w:rPr>
        <w:br/>
      </w:r>
      <w:r w:rsidRPr="001E23D3">
        <w:rPr>
          <w:rFonts w:ascii="Verdana" w:eastAsia="Times New Roman" w:hAnsi="Verdana" w:cs="Times New Roman"/>
          <w:b/>
          <w:bCs/>
          <w:color w:val="FF0000"/>
        </w:rPr>
        <w:br/>
        <w:t>2. Subs. by the A.O. 1937, for "Gazette of India or in the local Official Gazette, as the case may be". Strictly the substitution would read "Official Gazette or in the Official Gazette, as the case may be", but the latter words have been omitted as being redundant.</w:t>
      </w:r>
    </w:p>
    <w:p w:rsidR="009C0AEE" w:rsidRDefault="009C0AEE" w:rsidP="001E23D3">
      <w:pPr>
        <w:pStyle w:val="ListParagraph"/>
        <w:ind w:left="1080"/>
        <w:rPr>
          <w:rFonts w:ascii="Verdana" w:eastAsia="Times New Roman" w:hAnsi="Verdana" w:cs="Times New Roman"/>
          <w:b/>
          <w:bCs/>
          <w:color w:val="FF0000"/>
        </w:rPr>
      </w:pPr>
      <w:r w:rsidRPr="009C0AEE">
        <w:rPr>
          <w:rFonts w:ascii="Verdana" w:eastAsia="Times New Roman" w:hAnsi="Verdana" w:cs="Times New Roman"/>
          <w:b/>
          <w:bCs/>
          <w:color w:val="FF0000"/>
        </w:rPr>
        <w:t xml:space="preserve"> </w:t>
      </w:r>
    </w:p>
    <w:p w:rsidR="009C0AEE" w:rsidRPr="009C0AEE" w:rsidRDefault="009C0AEE" w:rsidP="009C0AEE">
      <w:pPr>
        <w:pStyle w:val="ListParagraph"/>
        <w:rPr>
          <w:rFonts w:ascii="Verdana" w:eastAsia="Times New Roman" w:hAnsi="Verdana" w:cs="Times New Roman"/>
          <w:b/>
          <w:bCs/>
          <w:color w:val="FF0000"/>
        </w:rPr>
      </w:pPr>
    </w:p>
    <w:p w:rsidR="001E23D3" w:rsidRPr="001E23D3" w:rsidRDefault="001E23D3" w:rsidP="001E23D3">
      <w:pPr>
        <w:spacing w:before="100" w:beforeAutospacing="1" w:after="100" w:afterAutospacing="1" w:line="240" w:lineRule="auto"/>
        <w:rPr>
          <w:rFonts w:ascii="Verdana" w:eastAsia="Times New Roman" w:hAnsi="Verdana" w:cs="Times New Roman"/>
          <w:color w:val="333333"/>
        </w:rPr>
      </w:pPr>
      <w:r w:rsidRPr="001E23D3">
        <w:rPr>
          <w:rFonts w:ascii="Verdana" w:eastAsia="Times New Roman" w:hAnsi="Verdana" w:cs="Times New Roman"/>
          <w:b/>
          <w:bCs/>
          <w:color w:val="000012"/>
        </w:rPr>
        <w:t>128. Matters for which rules may provide.</w:t>
      </w:r>
    </w:p>
    <w:p w:rsidR="001E23D3" w:rsidRPr="001E23D3" w:rsidRDefault="001E23D3" w:rsidP="001E23D3">
      <w:pPr>
        <w:spacing w:after="240" w:line="240" w:lineRule="auto"/>
        <w:rPr>
          <w:rFonts w:ascii="Verdana" w:eastAsia="Times New Roman" w:hAnsi="Verdana" w:cs="Times New Roman"/>
          <w:color w:val="333333"/>
          <w:sz w:val="21"/>
          <w:szCs w:val="21"/>
        </w:rPr>
      </w:pPr>
      <w:r w:rsidRPr="001E23D3">
        <w:rPr>
          <w:rFonts w:ascii="Verdana" w:eastAsia="Times New Roman" w:hAnsi="Verdana" w:cs="Times New Roman"/>
          <w:color w:val="333333"/>
        </w:rPr>
        <w:t>(1) Such rules shall be not inconsistent with the provisions in the body of this Code, but, subject thereto, may provide for any matters relating to the procedure of Civil Courts.</w:t>
      </w:r>
      <w:r w:rsidRPr="001E23D3">
        <w:rPr>
          <w:rFonts w:ascii="Verdana" w:eastAsia="Times New Roman" w:hAnsi="Verdana" w:cs="Times New Roman"/>
          <w:color w:val="333333"/>
        </w:rPr>
        <w:br/>
      </w:r>
      <w:r w:rsidRPr="001E23D3">
        <w:rPr>
          <w:rFonts w:ascii="Verdana" w:eastAsia="Times New Roman" w:hAnsi="Verdana" w:cs="Times New Roman"/>
          <w:color w:val="333333"/>
        </w:rPr>
        <w:br/>
        <w:t>(2) In particular, and without prejudice to the generality of the powers conferred by sub-section (1), such rules may provide for all or any of the following matters, namely :-</w:t>
      </w:r>
    </w:p>
    <w:p w:rsidR="001E23D3" w:rsidRPr="001E23D3" w:rsidRDefault="001E23D3" w:rsidP="001E23D3">
      <w:pPr>
        <w:spacing w:after="240" w:line="240" w:lineRule="auto"/>
        <w:rPr>
          <w:rFonts w:ascii="Verdana" w:eastAsia="Times New Roman" w:hAnsi="Verdana" w:cs="Times New Roman"/>
          <w:color w:val="333333"/>
        </w:rPr>
      </w:pPr>
      <w:r w:rsidRPr="001E23D3">
        <w:rPr>
          <w:rFonts w:ascii="Verdana" w:eastAsia="Times New Roman" w:hAnsi="Verdana" w:cs="Times New Roman"/>
          <w:color w:val="333333"/>
        </w:rPr>
        <w:t>(a) the service of summons, notices and other processes by post or in any other manner either generally or in any specified areas, and the proof of such service;</w:t>
      </w:r>
      <w:r w:rsidRPr="001E23D3">
        <w:rPr>
          <w:rFonts w:ascii="Verdana" w:eastAsia="Times New Roman" w:hAnsi="Verdana" w:cs="Times New Roman"/>
          <w:color w:val="333333"/>
        </w:rPr>
        <w:br/>
      </w:r>
      <w:r w:rsidRPr="001E23D3">
        <w:rPr>
          <w:rFonts w:ascii="Verdana" w:eastAsia="Times New Roman" w:hAnsi="Verdana" w:cs="Times New Roman"/>
          <w:color w:val="333333"/>
        </w:rPr>
        <w:br/>
        <w:t>(b) the maintenance and custody, while under attachment, of live-stock and other movable property, the fees payable for such maintenance and custody, the sale of such live-stock and property and the proceeds of such sale;</w:t>
      </w:r>
      <w:r w:rsidRPr="001E23D3">
        <w:rPr>
          <w:rFonts w:ascii="Verdana" w:eastAsia="Times New Roman" w:hAnsi="Verdana" w:cs="Times New Roman"/>
          <w:color w:val="333333"/>
        </w:rPr>
        <w:br/>
      </w:r>
      <w:r w:rsidRPr="001E23D3">
        <w:rPr>
          <w:rFonts w:ascii="Verdana" w:eastAsia="Times New Roman" w:hAnsi="Verdana" w:cs="Times New Roman"/>
          <w:color w:val="333333"/>
        </w:rPr>
        <w:br/>
        <w:t>(c) procedure in suits by way of counterclaim and the valuation of such suits for the purposes of jurisdiction;</w:t>
      </w:r>
      <w:r w:rsidRPr="001E23D3">
        <w:rPr>
          <w:rFonts w:ascii="Verdana" w:eastAsia="Times New Roman" w:hAnsi="Verdana" w:cs="Times New Roman"/>
          <w:color w:val="333333"/>
        </w:rPr>
        <w:br/>
      </w:r>
      <w:r w:rsidRPr="001E23D3">
        <w:rPr>
          <w:rFonts w:ascii="Verdana" w:eastAsia="Times New Roman" w:hAnsi="Verdana" w:cs="Times New Roman"/>
          <w:color w:val="333333"/>
        </w:rPr>
        <w:br/>
        <w:t>(d) procedure in garnishee and charging order either in addition to, or in substitution for, the attachment and sale of debts;</w:t>
      </w:r>
      <w:r w:rsidRPr="001E23D3">
        <w:rPr>
          <w:rFonts w:ascii="Verdana" w:eastAsia="Times New Roman" w:hAnsi="Verdana" w:cs="Times New Roman"/>
          <w:color w:val="333333"/>
        </w:rPr>
        <w:br/>
      </w:r>
      <w:r w:rsidRPr="001E23D3">
        <w:rPr>
          <w:rFonts w:ascii="Verdana" w:eastAsia="Times New Roman" w:hAnsi="Verdana" w:cs="Times New Roman"/>
          <w:color w:val="333333"/>
        </w:rPr>
        <w:br/>
      </w:r>
      <w:r w:rsidRPr="001E23D3">
        <w:rPr>
          <w:rFonts w:ascii="Verdana" w:eastAsia="Times New Roman" w:hAnsi="Verdana" w:cs="Times New Roman"/>
          <w:color w:val="333333"/>
        </w:rPr>
        <w:lastRenderedPageBreak/>
        <w:t>(e) procedure where the defendant claims to be entitled to contribution or indemnity over against any person whether a party to the suit or not;</w:t>
      </w:r>
      <w:r w:rsidRPr="001E23D3">
        <w:rPr>
          <w:rFonts w:ascii="Verdana" w:eastAsia="Times New Roman" w:hAnsi="Verdana" w:cs="Times New Roman"/>
          <w:color w:val="333333"/>
        </w:rPr>
        <w:br/>
      </w:r>
      <w:r w:rsidRPr="001E23D3">
        <w:rPr>
          <w:rFonts w:ascii="Verdana" w:eastAsia="Times New Roman" w:hAnsi="Verdana" w:cs="Times New Roman"/>
          <w:color w:val="333333"/>
        </w:rPr>
        <w:br/>
        <w:t>(f) summary procedure-</w:t>
      </w:r>
    </w:p>
    <w:p w:rsidR="001E23D3" w:rsidRPr="001E23D3" w:rsidRDefault="001E23D3" w:rsidP="001E23D3">
      <w:pPr>
        <w:spacing w:after="240" w:line="240" w:lineRule="auto"/>
        <w:rPr>
          <w:rFonts w:ascii="Verdana" w:eastAsia="Times New Roman" w:hAnsi="Verdana" w:cs="Times New Roman"/>
          <w:color w:val="333333"/>
        </w:rPr>
      </w:pPr>
      <w:r w:rsidRPr="001E23D3">
        <w:rPr>
          <w:rFonts w:ascii="Verdana" w:eastAsia="Times New Roman" w:hAnsi="Verdana" w:cs="Times New Roman"/>
          <w:color w:val="333333"/>
        </w:rPr>
        <w:t>(i) in suits in which the plaintiff seeks only to recover a debt or liquidated demand in money payable by the defendant, with or without interest, arising-</w:t>
      </w:r>
      <w:r w:rsidRPr="001E23D3">
        <w:rPr>
          <w:rFonts w:ascii="Verdana" w:eastAsia="Times New Roman" w:hAnsi="Verdana" w:cs="Times New Roman"/>
          <w:color w:val="333333"/>
        </w:rPr>
        <w:br/>
      </w:r>
      <w:r w:rsidRPr="001E23D3">
        <w:rPr>
          <w:rFonts w:ascii="Verdana" w:eastAsia="Times New Roman" w:hAnsi="Verdana" w:cs="Times New Roman"/>
          <w:color w:val="333333"/>
        </w:rPr>
        <w:br/>
        <w:t>on a contract express or implied; or</w:t>
      </w:r>
      <w:r w:rsidRPr="001E23D3">
        <w:rPr>
          <w:rFonts w:ascii="Verdana" w:eastAsia="Times New Roman" w:hAnsi="Verdana" w:cs="Times New Roman"/>
          <w:color w:val="333333"/>
        </w:rPr>
        <w:br/>
      </w:r>
      <w:r w:rsidRPr="001E23D3">
        <w:rPr>
          <w:rFonts w:ascii="Verdana" w:eastAsia="Times New Roman" w:hAnsi="Verdana" w:cs="Times New Roman"/>
          <w:color w:val="333333"/>
        </w:rPr>
        <w:br/>
        <w:t>on an enactment where the sum sought to be recovered is a fixed sum of money or in the nature of a debt other than a penalty; or</w:t>
      </w:r>
      <w:r w:rsidRPr="001E23D3">
        <w:rPr>
          <w:rFonts w:ascii="Verdana" w:eastAsia="Times New Roman" w:hAnsi="Verdana" w:cs="Times New Roman"/>
          <w:color w:val="333333"/>
        </w:rPr>
        <w:br/>
      </w:r>
      <w:r w:rsidRPr="001E23D3">
        <w:rPr>
          <w:rFonts w:ascii="Verdana" w:eastAsia="Times New Roman" w:hAnsi="Verdana" w:cs="Times New Roman"/>
          <w:color w:val="333333"/>
        </w:rPr>
        <w:br/>
        <w:t>on a guarantee, where the claim against the principal is in respect of a debt or a liquidated demand only; or</w:t>
      </w:r>
      <w:r w:rsidRPr="001E23D3">
        <w:rPr>
          <w:rFonts w:ascii="Verdana" w:eastAsia="Times New Roman" w:hAnsi="Verdana" w:cs="Times New Roman"/>
          <w:color w:val="333333"/>
        </w:rPr>
        <w:br/>
      </w:r>
      <w:r w:rsidRPr="001E23D3">
        <w:rPr>
          <w:rFonts w:ascii="Verdana" w:eastAsia="Times New Roman" w:hAnsi="Verdana" w:cs="Times New Roman"/>
          <w:color w:val="333333"/>
        </w:rPr>
        <w:br/>
        <w:t>on trust; or</w:t>
      </w:r>
      <w:r w:rsidRPr="001E23D3">
        <w:rPr>
          <w:rFonts w:ascii="Verdana" w:eastAsia="Times New Roman" w:hAnsi="Verdana" w:cs="Times New Roman"/>
          <w:color w:val="333333"/>
        </w:rPr>
        <w:br/>
      </w:r>
      <w:r w:rsidRPr="001E23D3">
        <w:rPr>
          <w:rFonts w:ascii="Verdana" w:eastAsia="Times New Roman" w:hAnsi="Verdana" w:cs="Times New Roman"/>
          <w:color w:val="333333"/>
        </w:rPr>
        <w:br/>
        <w:t>(ii) in suits for the recovery of immovable property, with or without claim for rent or mesne profits, by a landlord against a tenant whose term has expired or has been duly determined by notice to quit, or has become liable to forfeiture for nonpayment of rent, or against persons claiming under such tenant;</w:t>
      </w:r>
    </w:p>
    <w:p w:rsidR="001E23D3" w:rsidRPr="001E23D3" w:rsidRDefault="001E23D3" w:rsidP="001E23D3">
      <w:pPr>
        <w:spacing w:after="100" w:line="240" w:lineRule="auto"/>
        <w:rPr>
          <w:rFonts w:ascii="Verdana" w:eastAsia="Times New Roman" w:hAnsi="Verdana" w:cs="Times New Roman"/>
          <w:color w:val="333333"/>
        </w:rPr>
      </w:pPr>
      <w:r w:rsidRPr="001E23D3">
        <w:rPr>
          <w:rFonts w:ascii="Verdana" w:eastAsia="Times New Roman" w:hAnsi="Verdana" w:cs="Times New Roman"/>
          <w:color w:val="333333"/>
        </w:rPr>
        <w:t>(g) procedure by way of originating summons;</w:t>
      </w:r>
      <w:r w:rsidRPr="001E23D3">
        <w:rPr>
          <w:rFonts w:ascii="Verdana" w:eastAsia="Times New Roman" w:hAnsi="Verdana" w:cs="Times New Roman"/>
          <w:color w:val="333333"/>
        </w:rPr>
        <w:br/>
      </w:r>
      <w:r w:rsidRPr="001E23D3">
        <w:rPr>
          <w:rFonts w:ascii="Verdana" w:eastAsia="Times New Roman" w:hAnsi="Verdana" w:cs="Times New Roman"/>
          <w:color w:val="333333"/>
        </w:rPr>
        <w:br/>
        <w:t>(h) consolidation of suits, appeals and other proceedings;</w:t>
      </w:r>
      <w:r w:rsidRPr="001E23D3">
        <w:rPr>
          <w:rFonts w:ascii="Verdana" w:eastAsia="Times New Roman" w:hAnsi="Verdana" w:cs="Times New Roman"/>
          <w:color w:val="333333"/>
        </w:rPr>
        <w:br/>
      </w:r>
      <w:r w:rsidRPr="001E23D3">
        <w:rPr>
          <w:rFonts w:ascii="Verdana" w:eastAsia="Times New Roman" w:hAnsi="Verdana" w:cs="Times New Roman"/>
          <w:color w:val="333333"/>
        </w:rPr>
        <w:br/>
        <w:t>(i) delegation to any Registrar, Prothonotary or Master or other official of the Court of any judicial, quasi-judicial and non-judicial duties; and</w:t>
      </w:r>
      <w:r w:rsidRPr="001E23D3">
        <w:rPr>
          <w:rFonts w:ascii="Verdana" w:eastAsia="Times New Roman" w:hAnsi="Verdana" w:cs="Times New Roman"/>
          <w:color w:val="333333"/>
        </w:rPr>
        <w:br/>
      </w:r>
      <w:r w:rsidRPr="001E23D3">
        <w:rPr>
          <w:rFonts w:ascii="Verdana" w:eastAsia="Times New Roman" w:hAnsi="Verdana" w:cs="Times New Roman"/>
          <w:color w:val="333333"/>
        </w:rPr>
        <w:br/>
        <w:t>(j) all forms, registers, books, entries and accounts which may be necessary or desirable for the transaction of the business of Civil Courts.</w:t>
      </w:r>
    </w:p>
    <w:p w:rsidR="001E23D3" w:rsidRPr="001E23D3" w:rsidRDefault="001E23D3" w:rsidP="001E23D3">
      <w:pPr>
        <w:spacing w:before="100" w:beforeAutospacing="1" w:after="100" w:afterAutospacing="1" w:line="240" w:lineRule="auto"/>
        <w:rPr>
          <w:rFonts w:ascii="Verdana" w:eastAsia="Times New Roman" w:hAnsi="Verdana" w:cs="Times New Roman"/>
          <w:color w:val="333333"/>
        </w:rPr>
      </w:pPr>
      <w:r w:rsidRPr="001E23D3">
        <w:rPr>
          <w:rFonts w:ascii="Verdana" w:eastAsia="Times New Roman" w:hAnsi="Verdana" w:cs="Times New Roman"/>
          <w:b/>
          <w:bCs/>
          <w:color w:val="000012"/>
        </w:rPr>
        <w:t>129. Power of High Court to make rules as to their original Civil Procedure.</w:t>
      </w:r>
    </w:p>
    <w:p w:rsidR="001E23D3" w:rsidRPr="001E23D3" w:rsidRDefault="001E23D3" w:rsidP="001E23D3">
      <w:pPr>
        <w:spacing w:after="240" w:line="240" w:lineRule="auto"/>
        <w:rPr>
          <w:rFonts w:ascii="Verdana" w:eastAsia="Times New Roman" w:hAnsi="Verdana" w:cs="Times New Roman"/>
          <w:color w:val="333333"/>
        </w:rPr>
      </w:pPr>
      <w:r w:rsidRPr="001E23D3">
        <w:rPr>
          <w:rFonts w:ascii="Verdana" w:eastAsia="Times New Roman" w:hAnsi="Verdana" w:cs="Times New Roman"/>
          <w:color w:val="333333"/>
        </w:rPr>
        <w:t xml:space="preserve">Notwithstanding anything in this Code, any High Court </w:t>
      </w:r>
      <w:r w:rsidRPr="001E23D3">
        <w:rPr>
          <w:rFonts w:ascii="Verdana" w:eastAsia="Times New Roman" w:hAnsi="Verdana" w:cs="Times New Roman"/>
          <w:b/>
          <w:bCs/>
          <w:color w:val="FF0000"/>
          <w:vertAlign w:val="superscript"/>
        </w:rPr>
        <w:t>1</w:t>
      </w:r>
      <w:r w:rsidRPr="001E23D3">
        <w:rPr>
          <w:rFonts w:ascii="Verdana" w:eastAsia="Times New Roman" w:hAnsi="Verdana" w:cs="Times New Roman"/>
          <w:color w:val="333333"/>
        </w:rPr>
        <w:t xml:space="preserve">[not being the Court of a Judicial Commissioner] may make such rules not inconsistent with the Letters Patent </w:t>
      </w:r>
      <w:r w:rsidRPr="001E23D3">
        <w:rPr>
          <w:rFonts w:ascii="Verdana" w:eastAsia="Times New Roman" w:hAnsi="Verdana" w:cs="Times New Roman"/>
          <w:b/>
          <w:bCs/>
          <w:color w:val="FF0000"/>
          <w:vertAlign w:val="superscript"/>
        </w:rPr>
        <w:t>2</w:t>
      </w:r>
      <w:r w:rsidRPr="001E23D3">
        <w:rPr>
          <w:rFonts w:ascii="Verdana" w:eastAsia="Times New Roman" w:hAnsi="Verdana" w:cs="Times New Roman"/>
          <w:color w:val="333333"/>
        </w:rPr>
        <w:t xml:space="preserve">[or order] </w:t>
      </w:r>
      <w:r w:rsidRPr="001E23D3">
        <w:rPr>
          <w:rFonts w:ascii="Verdana" w:eastAsia="Times New Roman" w:hAnsi="Verdana" w:cs="Times New Roman"/>
          <w:b/>
          <w:bCs/>
          <w:color w:val="FF0000"/>
          <w:vertAlign w:val="superscript"/>
        </w:rPr>
        <w:t>3</w:t>
      </w:r>
      <w:r w:rsidRPr="001E23D3">
        <w:rPr>
          <w:rFonts w:ascii="Verdana" w:eastAsia="Times New Roman" w:hAnsi="Verdana" w:cs="Times New Roman"/>
          <w:color w:val="333333"/>
        </w:rPr>
        <w:t>[or other law] establishing it to regulate its own procedure in the exercise of its original civil jurisdiction as it shall think fit, and nothing herein contained shall affect the validity of any such rules in force at the commencement of this Code.</w:t>
      </w:r>
    </w:p>
    <w:p w:rsidR="001E23D3" w:rsidRPr="001E23D3" w:rsidRDefault="001E23D3" w:rsidP="001E23D3">
      <w:pPr>
        <w:spacing w:after="0" w:line="240" w:lineRule="auto"/>
        <w:rPr>
          <w:rFonts w:ascii="Verdana" w:eastAsia="Times New Roman" w:hAnsi="Verdana" w:cs="Times New Roman"/>
          <w:color w:val="333333"/>
          <w:sz w:val="21"/>
          <w:szCs w:val="21"/>
        </w:rPr>
      </w:pPr>
      <w:r w:rsidRPr="001E23D3">
        <w:rPr>
          <w:rFonts w:ascii="Verdana" w:eastAsia="Times New Roman" w:hAnsi="Verdana" w:cs="Times New Roman"/>
          <w:b/>
          <w:bCs/>
          <w:color w:val="FF0000"/>
        </w:rPr>
        <w:t>1. Subs. by the Adaptation of Laws (No. 2) Order, 1956, for "for a Part a State or a Part B State".</w:t>
      </w:r>
      <w:r w:rsidRPr="001E23D3">
        <w:rPr>
          <w:rFonts w:ascii="Verdana" w:eastAsia="Times New Roman" w:hAnsi="Verdana" w:cs="Times New Roman"/>
          <w:b/>
          <w:bCs/>
          <w:color w:val="FF0000"/>
        </w:rPr>
        <w:br/>
      </w:r>
      <w:r w:rsidRPr="001E23D3">
        <w:rPr>
          <w:rFonts w:ascii="Verdana" w:eastAsia="Times New Roman" w:hAnsi="Verdana" w:cs="Times New Roman"/>
          <w:b/>
          <w:bCs/>
          <w:color w:val="FF0000"/>
        </w:rPr>
        <w:br/>
        <w:t>2. Ins. By the A.O. 1950.</w:t>
      </w:r>
      <w:r w:rsidRPr="001E23D3">
        <w:rPr>
          <w:rFonts w:ascii="Verdana" w:eastAsia="Times New Roman" w:hAnsi="Verdana" w:cs="Times New Roman"/>
          <w:b/>
          <w:bCs/>
          <w:color w:val="FF0000"/>
        </w:rPr>
        <w:br/>
      </w:r>
      <w:r w:rsidRPr="001E23D3">
        <w:rPr>
          <w:rFonts w:ascii="Verdana" w:eastAsia="Times New Roman" w:hAnsi="Verdana" w:cs="Times New Roman"/>
          <w:b/>
          <w:bCs/>
          <w:color w:val="FF0000"/>
        </w:rPr>
        <w:br/>
        <w:t>3. Ins. By Act 2 of 1951, sec. 17 (w.e.f. 1-4-1951).</w:t>
      </w:r>
    </w:p>
    <w:p w:rsidR="001E23D3" w:rsidRPr="001E23D3" w:rsidRDefault="001E23D3" w:rsidP="001E23D3">
      <w:pPr>
        <w:pStyle w:val="style10"/>
        <w:rPr>
          <w:rFonts w:ascii="Verdana" w:hAnsi="Verdana"/>
          <w:color w:val="333333"/>
        </w:rPr>
      </w:pPr>
      <w:r w:rsidRPr="001E23D3">
        <w:rPr>
          <w:rFonts w:ascii="Verdana" w:hAnsi="Verdana"/>
          <w:color w:val="333333"/>
          <w:sz w:val="21"/>
          <w:szCs w:val="21"/>
        </w:rPr>
        <w:lastRenderedPageBreak/>
        <w:t> </w:t>
      </w:r>
      <w:r w:rsidRPr="001E23D3">
        <w:rPr>
          <w:rFonts w:ascii="Verdana" w:hAnsi="Verdana"/>
          <w:b/>
          <w:bCs/>
          <w:color w:val="000012"/>
        </w:rPr>
        <w:t>130. Powers of other High Court to make rules as to matters other than procedure.</w:t>
      </w:r>
      <w:r w:rsidRPr="001E23D3">
        <w:rPr>
          <w:rFonts w:ascii="Verdana" w:hAnsi="Verdana"/>
          <w:color w:val="333333"/>
        </w:rPr>
        <w:br/>
      </w:r>
      <w:r w:rsidRPr="001E23D3">
        <w:rPr>
          <w:rFonts w:ascii="Verdana" w:hAnsi="Verdana"/>
          <w:b/>
          <w:bCs/>
          <w:color w:val="FF0000"/>
          <w:vertAlign w:val="superscript"/>
        </w:rPr>
        <w:t>1</w:t>
      </w:r>
      <w:r w:rsidRPr="001E23D3">
        <w:rPr>
          <w:rFonts w:ascii="Verdana" w:hAnsi="Verdana"/>
          <w:color w:val="333333"/>
        </w:rPr>
        <w:t xml:space="preserve">[130. Powers of other High Court to make rules as to matters other than procedure. </w:t>
      </w:r>
    </w:p>
    <w:p w:rsidR="001E23D3" w:rsidRPr="001E23D3" w:rsidRDefault="001E23D3" w:rsidP="001E23D3">
      <w:pPr>
        <w:spacing w:after="240" w:line="240" w:lineRule="auto"/>
        <w:rPr>
          <w:rFonts w:ascii="Verdana" w:eastAsia="Times New Roman" w:hAnsi="Verdana" w:cs="Times New Roman"/>
          <w:color w:val="333333"/>
        </w:rPr>
      </w:pPr>
      <w:r w:rsidRPr="001E23D3">
        <w:rPr>
          <w:rFonts w:ascii="Verdana" w:eastAsia="Times New Roman" w:hAnsi="Verdana" w:cs="Times New Roman"/>
          <w:color w:val="333333"/>
        </w:rPr>
        <w:t xml:space="preserve">A High Court </w:t>
      </w:r>
      <w:r w:rsidRPr="001E23D3">
        <w:rPr>
          <w:rFonts w:ascii="Verdana" w:eastAsia="Times New Roman" w:hAnsi="Verdana" w:cs="Times New Roman"/>
          <w:b/>
          <w:bCs/>
          <w:color w:val="FF0000"/>
          <w:vertAlign w:val="superscript"/>
        </w:rPr>
        <w:t>2</w:t>
      </w:r>
      <w:r w:rsidRPr="001E23D3">
        <w:rPr>
          <w:rFonts w:ascii="Verdana" w:eastAsia="Times New Roman" w:hAnsi="Verdana" w:cs="Times New Roman"/>
          <w:color w:val="333333"/>
        </w:rPr>
        <w:t xml:space="preserve">[not being a High Court to which section 129 applies] may, with the previous approval of the State Government make with respect to any matter other than procedure any rule which a High Court </w:t>
      </w:r>
      <w:r w:rsidRPr="001E23D3">
        <w:rPr>
          <w:rFonts w:ascii="Verdana" w:eastAsia="Times New Roman" w:hAnsi="Verdana" w:cs="Times New Roman"/>
          <w:b/>
          <w:bCs/>
          <w:color w:val="FF0000"/>
          <w:vertAlign w:val="superscript"/>
        </w:rPr>
        <w:t>3</w:t>
      </w:r>
      <w:r w:rsidRPr="001E23D3">
        <w:rPr>
          <w:rFonts w:ascii="Verdana" w:eastAsia="Times New Roman" w:hAnsi="Verdana" w:cs="Times New Roman"/>
          <w:color w:val="333333"/>
        </w:rPr>
        <w:t xml:space="preserve">[for a </w:t>
      </w:r>
      <w:r w:rsidRPr="001E23D3">
        <w:rPr>
          <w:rFonts w:ascii="Verdana" w:eastAsia="Times New Roman" w:hAnsi="Verdana" w:cs="Times New Roman"/>
          <w:b/>
          <w:bCs/>
          <w:color w:val="FF0000"/>
          <w:vertAlign w:val="superscript"/>
        </w:rPr>
        <w:t>4</w:t>
      </w:r>
      <w:r w:rsidRPr="001E23D3">
        <w:rPr>
          <w:rFonts w:ascii="Verdana" w:eastAsia="Times New Roman" w:hAnsi="Verdana" w:cs="Times New Roman"/>
          <w:color w:val="333333"/>
        </w:rPr>
        <w:t xml:space="preserve">[***] State] might under </w:t>
      </w:r>
      <w:r w:rsidRPr="001E23D3">
        <w:rPr>
          <w:rFonts w:ascii="Verdana" w:eastAsia="Times New Roman" w:hAnsi="Verdana" w:cs="Times New Roman"/>
          <w:b/>
          <w:bCs/>
          <w:color w:val="FF0000"/>
          <w:vertAlign w:val="superscript"/>
        </w:rPr>
        <w:t>5</w:t>
      </w:r>
      <w:r w:rsidRPr="001E23D3">
        <w:rPr>
          <w:rFonts w:ascii="Verdana" w:eastAsia="Times New Roman" w:hAnsi="Verdana" w:cs="Times New Roman"/>
          <w:color w:val="333333"/>
        </w:rPr>
        <w:t xml:space="preserve">[article 227 of the Constitution] make with respect to any such matter for any part of the territories under its jurisdiction which is not included within the limits of a presidency town.] </w:t>
      </w:r>
    </w:p>
    <w:p w:rsidR="001E23D3" w:rsidRPr="001E23D3" w:rsidRDefault="001E23D3" w:rsidP="001E23D3">
      <w:pPr>
        <w:pStyle w:val="style10"/>
        <w:rPr>
          <w:rFonts w:ascii="Verdana" w:hAnsi="Verdana"/>
          <w:b/>
          <w:bCs/>
          <w:color w:val="000012"/>
        </w:rPr>
      </w:pPr>
      <w:r w:rsidRPr="001E23D3">
        <w:rPr>
          <w:rFonts w:ascii="Verdana" w:hAnsi="Verdana"/>
          <w:b/>
          <w:bCs/>
          <w:color w:val="FF0000"/>
        </w:rPr>
        <w:t>Subs. by the A.O. 1937, for section 130.</w:t>
      </w:r>
      <w:r w:rsidRPr="001E23D3">
        <w:rPr>
          <w:rFonts w:ascii="Verdana" w:hAnsi="Verdana"/>
          <w:b/>
          <w:bCs/>
          <w:color w:val="FF0000"/>
        </w:rPr>
        <w:br/>
      </w:r>
      <w:r w:rsidRPr="001E23D3">
        <w:rPr>
          <w:rFonts w:ascii="Verdana" w:hAnsi="Verdana"/>
          <w:b/>
          <w:bCs/>
          <w:color w:val="FF0000"/>
        </w:rPr>
        <w:br/>
        <w:t>2. Subs. by the A.O. 1950, for "not constituted by His Majesty by Letters Patent".</w:t>
      </w:r>
      <w:r w:rsidRPr="001E23D3">
        <w:rPr>
          <w:rFonts w:ascii="Verdana" w:hAnsi="Verdana"/>
          <w:b/>
          <w:bCs/>
          <w:color w:val="FF0000"/>
        </w:rPr>
        <w:br/>
      </w:r>
      <w:r w:rsidRPr="001E23D3">
        <w:rPr>
          <w:rFonts w:ascii="Verdana" w:hAnsi="Verdana"/>
          <w:b/>
          <w:bCs/>
          <w:color w:val="FF0000"/>
        </w:rPr>
        <w:br/>
        <w:t>3. Subs. by the A.O. 1950, for "so constituted".</w:t>
      </w:r>
      <w:r w:rsidRPr="001E23D3">
        <w:rPr>
          <w:rFonts w:ascii="Verdana" w:hAnsi="Verdana"/>
          <w:b/>
          <w:bCs/>
          <w:color w:val="FF0000"/>
        </w:rPr>
        <w:br/>
      </w:r>
      <w:r w:rsidRPr="001E23D3">
        <w:rPr>
          <w:rFonts w:ascii="Verdana" w:hAnsi="Verdana"/>
          <w:b/>
          <w:bCs/>
          <w:color w:val="FF0000"/>
        </w:rPr>
        <w:br/>
        <w:t>4. The word and letter "Part A" omitted by the Adaptation of Laws (No. 2) Or</w:t>
      </w:r>
      <w:r w:rsidRPr="001E23D3">
        <w:rPr>
          <w:rStyle w:val="style101"/>
          <w:rFonts w:ascii="Verdana" w:hAnsi="Verdana"/>
          <w:b/>
          <w:bCs/>
          <w:color w:val="000012"/>
        </w:rPr>
        <w:t xml:space="preserve"> </w:t>
      </w:r>
      <w:r w:rsidRPr="001E23D3">
        <w:rPr>
          <w:rFonts w:ascii="Verdana" w:hAnsi="Verdana"/>
          <w:b/>
          <w:bCs/>
          <w:color w:val="FF0000"/>
        </w:rPr>
        <w:t>.</w:t>
      </w:r>
      <w:r w:rsidRPr="001E23D3">
        <w:rPr>
          <w:rFonts w:ascii="Verdana" w:hAnsi="Verdana"/>
          <w:b/>
          <w:bCs/>
          <w:color w:val="FF0000"/>
        </w:rPr>
        <w:br/>
      </w:r>
      <w:r w:rsidRPr="001E23D3">
        <w:rPr>
          <w:rFonts w:ascii="Verdana" w:hAnsi="Verdana"/>
          <w:b/>
          <w:bCs/>
          <w:color w:val="FF0000"/>
        </w:rPr>
        <w:br/>
        <w:t>5. Subs. by the A.O. 1950, for "section</w:t>
      </w:r>
    </w:p>
    <w:p w:rsidR="001E23D3" w:rsidRPr="001E23D3" w:rsidRDefault="001E23D3" w:rsidP="001E23D3">
      <w:pPr>
        <w:pStyle w:val="ListParagraph"/>
        <w:spacing w:after="0" w:line="240" w:lineRule="auto"/>
        <w:rPr>
          <w:rFonts w:ascii="Verdana" w:eastAsia="Times New Roman" w:hAnsi="Verdana" w:cs="Times New Roman"/>
          <w:color w:val="333333"/>
          <w:sz w:val="21"/>
          <w:szCs w:val="21"/>
        </w:rPr>
      </w:pPr>
    </w:p>
    <w:p w:rsidR="001E23D3" w:rsidRPr="001E23D3" w:rsidRDefault="001E23D3" w:rsidP="001E23D3">
      <w:pPr>
        <w:spacing w:before="100" w:beforeAutospacing="1" w:after="100" w:afterAutospacing="1" w:line="240" w:lineRule="auto"/>
        <w:rPr>
          <w:rFonts w:ascii="Verdana" w:eastAsia="Times New Roman" w:hAnsi="Verdana" w:cs="Times New Roman"/>
          <w:color w:val="333333"/>
        </w:rPr>
      </w:pPr>
      <w:r w:rsidRPr="001E23D3">
        <w:rPr>
          <w:rFonts w:ascii="Verdana" w:eastAsia="Times New Roman" w:hAnsi="Verdana" w:cs="Times New Roman"/>
          <w:b/>
          <w:bCs/>
          <w:color w:val="000012"/>
        </w:rPr>
        <w:t>131. Publication of rules.</w:t>
      </w:r>
    </w:p>
    <w:p w:rsidR="001E23D3" w:rsidRPr="001E23D3" w:rsidRDefault="001E23D3" w:rsidP="001E23D3">
      <w:pPr>
        <w:spacing w:after="240" w:line="240" w:lineRule="auto"/>
        <w:rPr>
          <w:rFonts w:ascii="Verdana" w:eastAsia="Times New Roman" w:hAnsi="Verdana" w:cs="Times New Roman"/>
          <w:color w:val="333333"/>
        </w:rPr>
      </w:pPr>
      <w:r w:rsidRPr="001E23D3">
        <w:rPr>
          <w:rFonts w:ascii="Verdana" w:eastAsia="Times New Roman" w:hAnsi="Verdana" w:cs="Times New Roman"/>
          <w:color w:val="333333"/>
        </w:rPr>
        <w:t xml:space="preserve">Rules made in accordance with section 129 or section 130 shall be published in the </w:t>
      </w:r>
      <w:r w:rsidRPr="001E23D3">
        <w:rPr>
          <w:rFonts w:ascii="Verdana" w:eastAsia="Times New Roman" w:hAnsi="Verdana" w:cs="Times New Roman"/>
          <w:b/>
          <w:bCs/>
          <w:color w:val="FF0000"/>
          <w:vertAlign w:val="superscript"/>
        </w:rPr>
        <w:t>1</w:t>
      </w:r>
      <w:r w:rsidRPr="001E23D3">
        <w:rPr>
          <w:rFonts w:ascii="Verdana" w:eastAsia="Times New Roman" w:hAnsi="Verdana" w:cs="Times New Roman"/>
          <w:color w:val="333333"/>
        </w:rPr>
        <w:t>[Official Gazette] and shall from the date of publication or from such other date as may be specified have the force of law.</w:t>
      </w:r>
    </w:p>
    <w:p w:rsidR="009C0AEE" w:rsidRDefault="001E23D3" w:rsidP="001E23D3">
      <w:pPr>
        <w:pStyle w:val="ListParagraph"/>
        <w:numPr>
          <w:ilvl w:val="0"/>
          <w:numId w:val="7"/>
        </w:numPr>
        <w:rPr>
          <w:rFonts w:ascii="Verdana" w:eastAsia="Times New Roman" w:hAnsi="Verdana" w:cs="Times New Roman"/>
          <w:b/>
          <w:bCs/>
          <w:color w:val="FF0000"/>
        </w:rPr>
      </w:pPr>
      <w:r w:rsidRPr="001E23D3">
        <w:rPr>
          <w:rFonts w:ascii="Verdana" w:eastAsia="Times New Roman" w:hAnsi="Verdana" w:cs="Times New Roman"/>
          <w:b/>
          <w:bCs/>
          <w:color w:val="FF0000"/>
        </w:rPr>
        <w:t>Subs. by the A.O. 1937, for "Gazette of India or in the local Official Gazette, as the case may be". Strictly the substitution would read "Official Gazette or in the Official Gazette, as the case may be", but the latter words have been omitted as being redundant.</w:t>
      </w:r>
    </w:p>
    <w:p w:rsidR="001E23D3" w:rsidRDefault="001E23D3" w:rsidP="001E23D3">
      <w:pPr>
        <w:pStyle w:val="ListParagraph"/>
        <w:ind w:left="360"/>
        <w:rPr>
          <w:rFonts w:ascii="Verdana" w:eastAsia="Times New Roman" w:hAnsi="Verdana" w:cs="Times New Roman"/>
          <w:b/>
          <w:bCs/>
          <w:color w:val="FF0000"/>
        </w:rPr>
      </w:pPr>
    </w:p>
    <w:p w:rsidR="001E23D3" w:rsidRPr="001E23D3" w:rsidRDefault="001E23D3" w:rsidP="001E23D3">
      <w:pPr>
        <w:spacing w:before="100" w:beforeAutospacing="1" w:after="100" w:afterAutospacing="1" w:line="240" w:lineRule="auto"/>
        <w:rPr>
          <w:rFonts w:ascii="Verdana" w:eastAsia="Times New Roman" w:hAnsi="Verdana" w:cs="Times New Roman"/>
          <w:color w:val="333333"/>
        </w:rPr>
      </w:pPr>
      <w:r w:rsidRPr="001E23D3">
        <w:rPr>
          <w:rFonts w:ascii="Verdana" w:eastAsia="Times New Roman" w:hAnsi="Verdana" w:cs="Times New Roman"/>
          <w:b/>
          <w:bCs/>
          <w:color w:val="000012"/>
        </w:rPr>
        <w:t>132. Exemption of certain women from personal appearance.</w:t>
      </w:r>
    </w:p>
    <w:p w:rsidR="001E23D3" w:rsidRPr="001E23D3" w:rsidRDefault="001E23D3" w:rsidP="001E23D3">
      <w:pPr>
        <w:spacing w:after="100" w:line="240" w:lineRule="auto"/>
        <w:rPr>
          <w:rFonts w:ascii="Verdana" w:eastAsia="Times New Roman" w:hAnsi="Verdana" w:cs="Times New Roman"/>
          <w:color w:val="333333"/>
        </w:rPr>
      </w:pPr>
      <w:r w:rsidRPr="001E23D3">
        <w:rPr>
          <w:rFonts w:ascii="Verdana" w:eastAsia="Times New Roman" w:hAnsi="Verdana" w:cs="Times New Roman"/>
          <w:color w:val="333333"/>
        </w:rPr>
        <w:t>(1) Women who, according to the customs and manners of the country, ought not to be compelled to appear in public shall be exempt from personal appearance in Court.</w:t>
      </w:r>
      <w:r w:rsidRPr="001E23D3">
        <w:rPr>
          <w:rFonts w:ascii="Verdana" w:eastAsia="Times New Roman" w:hAnsi="Verdana" w:cs="Times New Roman"/>
          <w:color w:val="333333"/>
        </w:rPr>
        <w:br/>
      </w:r>
      <w:r w:rsidRPr="001E23D3">
        <w:rPr>
          <w:rFonts w:ascii="Verdana" w:eastAsia="Times New Roman" w:hAnsi="Verdana" w:cs="Times New Roman"/>
          <w:color w:val="333333"/>
        </w:rPr>
        <w:br/>
        <w:t>(2) Nothing herein contained shall be deemed to exempt such women from arrest in execution of civil process in any case in which the arrest of women is not prohibited by this Code.</w:t>
      </w:r>
    </w:p>
    <w:p w:rsidR="001E23D3" w:rsidRPr="001E23D3" w:rsidRDefault="001E23D3" w:rsidP="001E23D3">
      <w:pPr>
        <w:pStyle w:val="style10"/>
        <w:rPr>
          <w:rFonts w:ascii="Verdana" w:hAnsi="Verdana"/>
          <w:color w:val="333333"/>
        </w:rPr>
      </w:pPr>
      <w:r w:rsidRPr="001E23D3">
        <w:rPr>
          <w:rFonts w:ascii="Verdana" w:hAnsi="Verdana"/>
          <w:color w:val="333333"/>
          <w:sz w:val="21"/>
          <w:szCs w:val="21"/>
        </w:rPr>
        <w:lastRenderedPageBreak/>
        <w:t> </w:t>
      </w:r>
      <w:r w:rsidRPr="001E23D3">
        <w:rPr>
          <w:rFonts w:ascii="Verdana" w:hAnsi="Verdana"/>
          <w:b/>
          <w:bCs/>
          <w:color w:val="000012"/>
        </w:rPr>
        <w:t>133. Exemption of other persons.</w:t>
      </w:r>
    </w:p>
    <w:p w:rsidR="001E23D3" w:rsidRPr="001E23D3" w:rsidRDefault="001E23D3" w:rsidP="001E23D3">
      <w:pPr>
        <w:spacing w:after="240" w:line="240" w:lineRule="auto"/>
        <w:rPr>
          <w:rFonts w:ascii="Verdana" w:eastAsia="Times New Roman" w:hAnsi="Verdana" w:cs="Times New Roman"/>
          <w:color w:val="333333"/>
          <w:sz w:val="21"/>
          <w:szCs w:val="21"/>
        </w:rPr>
      </w:pPr>
      <w:r w:rsidRPr="001E23D3">
        <w:rPr>
          <w:rFonts w:ascii="Verdana" w:eastAsia="Times New Roman" w:hAnsi="Verdana" w:cs="Times New Roman"/>
          <w:b/>
          <w:bCs/>
          <w:color w:val="FF0000"/>
          <w:vertAlign w:val="superscript"/>
        </w:rPr>
        <w:t>1</w:t>
      </w:r>
      <w:r w:rsidRPr="001E23D3">
        <w:rPr>
          <w:rFonts w:ascii="Verdana" w:eastAsia="Times New Roman" w:hAnsi="Verdana" w:cs="Times New Roman"/>
          <w:color w:val="333333"/>
        </w:rPr>
        <w:t>[(1) The following persons shall be entitled to exemption from personal appearance in Court, namely-</w:t>
      </w:r>
    </w:p>
    <w:p w:rsidR="001E23D3" w:rsidRPr="001E23D3" w:rsidRDefault="001E23D3" w:rsidP="001E23D3">
      <w:pPr>
        <w:spacing w:after="240" w:line="240" w:lineRule="auto"/>
        <w:rPr>
          <w:rFonts w:ascii="Verdana" w:eastAsia="Times New Roman" w:hAnsi="Verdana" w:cs="Times New Roman"/>
          <w:color w:val="333333"/>
        </w:rPr>
      </w:pPr>
      <w:r w:rsidRPr="001E23D3">
        <w:rPr>
          <w:rFonts w:ascii="Verdana" w:eastAsia="Times New Roman" w:hAnsi="Verdana" w:cs="Times New Roman"/>
          <w:color w:val="333333"/>
        </w:rPr>
        <w:t>(i) the President of India;</w:t>
      </w:r>
      <w:r w:rsidRPr="001E23D3">
        <w:rPr>
          <w:rFonts w:ascii="Verdana" w:eastAsia="Times New Roman" w:hAnsi="Verdana" w:cs="Times New Roman"/>
          <w:color w:val="333333"/>
        </w:rPr>
        <w:br/>
      </w:r>
      <w:r w:rsidRPr="001E23D3">
        <w:rPr>
          <w:rFonts w:ascii="Verdana" w:eastAsia="Times New Roman" w:hAnsi="Verdana" w:cs="Times New Roman"/>
          <w:color w:val="333333"/>
        </w:rPr>
        <w:br/>
        <w:t>(ii) the Vice-President of India;</w:t>
      </w:r>
      <w:r w:rsidRPr="001E23D3">
        <w:rPr>
          <w:rFonts w:ascii="Verdana" w:eastAsia="Times New Roman" w:hAnsi="Verdana" w:cs="Times New Roman"/>
          <w:color w:val="333333"/>
        </w:rPr>
        <w:br/>
      </w:r>
      <w:r w:rsidRPr="001E23D3">
        <w:rPr>
          <w:rFonts w:ascii="Verdana" w:eastAsia="Times New Roman" w:hAnsi="Verdana" w:cs="Times New Roman"/>
          <w:color w:val="333333"/>
        </w:rPr>
        <w:br/>
        <w:t>(iii) the Speaker of the House of the People;</w:t>
      </w:r>
      <w:r w:rsidRPr="001E23D3">
        <w:rPr>
          <w:rFonts w:ascii="Verdana" w:eastAsia="Times New Roman" w:hAnsi="Verdana" w:cs="Times New Roman"/>
          <w:color w:val="333333"/>
        </w:rPr>
        <w:br/>
      </w:r>
      <w:r w:rsidRPr="001E23D3">
        <w:rPr>
          <w:rFonts w:ascii="Verdana" w:eastAsia="Times New Roman" w:hAnsi="Verdana" w:cs="Times New Roman"/>
          <w:color w:val="333333"/>
        </w:rPr>
        <w:br/>
        <w:t>(iv) the Ministers of the Union;</w:t>
      </w:r>
      <w:r w:rsidRPr="001E23D3">
        <w:rPr>
          <w:rFonts w:ascii="Verdana" w:eastAsia="Times New Roman" w:hAnsi="Verdana" w:cs="Times New Roman"/>
          <w:color w:val="333333"/>
        </w:rPr>
        <w:br/>
      </w:r>
      <w:r w:rsidRPr="001E23D3">
        <w:rPr>
          <w:rFonts w:ascii="Verdana" w:eastAsia="Times New Roman" w:hAnsi="Verdana" w:cs="Times New Roman"/>
          <w:color w:val="333333"/>
        </w:rPr>
        <w:br/>
        <w:t>(v) the Judges of the Supreme Court;</w:t>
      </w:r>
      <w:r w:rsidRPr="001E23D3">
        <w:rPr>
          <w:rFonts w:ascii="Verdana" w:eastAsia="Times New Roman" w:hAnsi="Verdana" w:cs="Times New Roman"/>
          <w:color w:val="333333"/>
        </w:rPr>
        <w:br/>
      </w:r>
      <w:r w:rsidRPr="001E23D3">
        <w:rPr>
          <w:rFonts w:ascii="Verdana" w:eastAsia="Times New Roman" w:hAnsi="Verdana" w:cs="Times New Roman"/>
          <w:color w:val="333333"/>
        </w:rPr>
        <w:br/>
        <w:t>(vi) the Governors of States and the administrators of Union Territories;</w:t>
      </w:r>
      <w:r w:rsidRPr="001E23D3">
        <w:rPr>
          <w:rFonts w:ascii="Verdana" w:eastAsia="Times New Roman" w:hAnsi="Verdana" w:cs="Times New Roman"/>
          <w:color w:val="333333"/>
        </w:rPr>
        <w:br/>
      </w:r>
      <w:r w:rsidRPr="001E23D3">
        <w:rPr>
          <w:rFonts w:ascii="Verdana" w:eastAsia="Times New Roman" w:hAnsi="Verdana" w:cs="Times New Roman"/>
          <w:color w:val="333333"/>
        </w:rPr>
        <w:br/>
        <w:t>(vii) the Speakers of the State Legislative Assemblies/</w:t>
      </w:r>
      <w:r w:rsidRPr="001E23D3">
        <w:rPr>
          <w:rFonts w:ascii="Verdana" w:eastAsia="Times New Roman" w:hAnsi="Verdana" w:cs="Times New Roman"/>
          <w:color w:val="333333"/>
        </w:rPr>
        <w:br/>
      </w:r>
      <w:r w:rsidRPr="001E23D3">
        <w:rPr>
          <w:rFonts w:ascii="Verdana" w:eastAsia="Times New Roman" w:hAnsi="Verdana" w:cs="Times New Roman"/>
          <w:color w:val="333333"/>
        </w:rPr>
        <w:br/>
        <w:t>(viii) the Chairman of the State Legislative Councils;</w:t>
      </w:r>
      <w:r w:rsidRPr="001E23D3">
        <w:rPr>
          <w:rFonts w:ascii="Verdana" w:eastAsia="Times New Roman" w:hAnsi="Verdana" w:cs="Times New Roman"/>
          <w:color w:val="333333"/>
        </w:rPr>
        <w:br/>
      </w:r>
      <w:r w:rsidRPr="001E23D3">
        <w:rPr>
          <w:rFonts w:ascii="Verdana" w:eastAsia="Times New Roman" w:hAnsi="Verdana" w:cs="Times New Roman"/>
          <w:color w:val="333333"/>
        </w:rPr>
        <w:br/>
        <w:t>(ix) the Ministers of States;</w:t>
      </w:r>
      <w:r w:rsidRPr="001E23D3">
        <w:rPr>
          <w:rFonts w:ascii="Verdana" w:eastAsia="Times New Roman" w:hAnsi="Verdana" w:cs="Times New Roman"/>
          <w:color w:val="333333"/>
        </w:rPr>
        <w:br/>
      </w:r>
      <w:r w:rsidRPr="001E23D3">
        <w:rPr>
          <w:rFonts w:ascii="Verdana" w:eastAsia="Times New Roman" w:hAnsi="Verdana" w:cs="Times New Roman"/>
          <w:color w:val="333333"/>
        </w:rPr>
        <w:br/>
        <w:t>(x) the Judges of the High Courts; and</w:t>
      </w:r>
      <w:r w:rsidRPr="001E23D3">
        <w:rPr>
          <w:rFonts w:ascii="Verdana" w:eastAsia="Times New Roman" w:hAnsi="Verdana" w:cs="Times New Roman"/>
          <w:color w:val="333333"/>
        </w:rPr>
        <w:br/>
      </w:r>
      <w:r w:rsidRPr="001E23D3">
        <w:rPr>
          <w:rFonts w:ascii="Verdana" w:eastAsia="Times New Roman" w:hAnsi="Verdana" w:cs="Times New Roman"/>
          <w:color w:val="333333"/>
        </w:rPr>
        <w:br/>
        <w:t>(xi) the persons to whom section 87B applies.]</w:t>
      </w:r>
      <w:r w:rsidRPr="001E23D3">
        <w:rPr>
          <w:rFonts w:ascii="Verdana" w:eastAsia="Times New Roman" w:hAnsi="Verdana" w:cs="Times New Roman"/>
          <w:color w:val="333333"/>
        </w:rPr>
        <w:br/>
      </w:r>
      <w:r w:rsidRPr="001E23D3">
        <w:rPr>
          <w:rFonts w:ascii="Verdana" w:eastAsia="Times New Roman" w:hAnsi="Verdana" w:cs="Times New Roman"/>
          <w:color w:val="333333"/>
        </w:rPr>
        <w:br/>
      </w:r>
      <w:r w:rsidRPr="001E23D3">
        <w:rPr>
          <w:rFonts w:ascii="Verdana" w:eastAsia="Times New Roman" w:hAnsi="Verdana" w:cs="Times New Roman"/>
          <w:b/>
          <w:bCs/>
          <w:color w:val="FF0000"/>
          <w:vertAlign w:val="superscript"/>
        </w:rPr>
        <w:t>2</w:t>
      </w:r>
      <w:r w:rsidRPr="001E23D3">
        <w:rPr>
          <w:rFonts w:ascii="Verdana" w:eastAsia="Times New Roman" w:hAnsi="Verdana" w:cs="Times New Roman"/>
          <w:color w:val="333333"/>
        </w:rPr>
        <w:t>[***]</w:t>
      </w:r>
    </w:p>
    <w:p w:rsidR="001E23D3" w:rsidRPr="001E23D3" w:rsidRDefault="001E23D3" w:rsidP="001E23D3">
      <w:pPr>
        <w:spacing w:after="100" w:line="240" w:lineRule="auto"/>
        <w:rPr>
          <w:rFonts w:ascii="Verdana" w:eastAsia="Times New Roman" w:hAnsi="Verdana" w:cs="Times New Roman"/>
          <w:color w:val="333333"/>
          <w:sz w:val="21"/>
          <w:szCs w:val="21"/>
        </w:rPr>
      </w:pPr>
      <w:r w:rsidRPr="001E23D3">
        <w:rPr>
          <w:rFonts w:ascii="Verdana" w:eastAsia="Times New Roman" w:hAnsi="Verdana" w:cs="Times New Roman"/>
          <w:color w:val="333333"/>
        </w:rPr>
        <w:t xml:space="preserve">(3) Where any person </w:t>
      </w:r>
      <w:r w:rsidRPr="001E23D3">
        <w:rPr>
          <w:rFonts w:ascii="Verdana" w:eastAsia="Times New Roman" w:hAnsi="Verdana" w:cs="Times New Roman"/>
          <w:b/>
          <w:bCs/>
          <w:color w:val="FF0000"/>
          <w:vertAlign w:val="superscript"/>
        </w:rPr>
        <w:t>3</w:t>
      </w:r>
      <w:r w:rsidRPr="001E23D3">
        <w:rPr>
          <w:rFonts w:ascii="Verdana" w:eastAsia="Times New Roman" w:hAnsi="Verdana" w:cs="Times New Roman"/>
          <w:color w:val="333333"/>
        </w:rPr>
        <w:t>[***] claims the privilege of such exemption, and it is consequently necessary to examine him by commission, he shall pay the costs of that commission, unless the party requiring his evidence pays such costs.</w:t>
      </w:r>
      <w:r w:rsidRPr="001E23D3">
        <w:rPr>
          <w:rFonts w:ascii="Verdana" w:eastAsia="Times New Roman" w:hAnsi="Verdana" w:cs="Times New Roman"/>
          <w:color w:val="333333"/>
        </w:rPr>
        <w:br/>
      </w:r>
      <w:r w:rsidRPr="001E23D3">
        <w:rPr>
          <w:rFonts w:ascii="Verdana" w:eastAsia="Times New Roman" w:hAnsi="Verdana" w:cs="Times New Roman"/>
          <w:color w:val="333333"/>
        </w:rPr>
        <w:br/>
      </w:r>
      <w:r w:rsidRPr="001E23D3">
        <w:rPr>
          <w:rFonts w:ascii="Verdana" w:eastAsia="Times New Roman" w:hAnsi="Verdana" w:cs="Times New Roman"/>
          <w:b/>
          <w:bCs/>
          <w:color w:val="FF0000"/>
        </w:rPr>
        <w:t>1. Subs. by Act No. 66 of 1956, sec. 12, for sub-section (1) (w.e.f. 1-1-1957).</w:t>
      </w:r>
      <w:r w:rsidRPr="001E23D3">
        <w:rPr>
          <w:rFonts w:ascii="Verdana" w:eastAsia="Times New Roman" w:hAnsi="Verdana" w:cs="Times New Roman"/>
          <w:b/>
          <w:bCs/>
          <w:color w:val="FF0000"/>
        </w:rPr>
        <w:br/>
      </w:r>
      <w:r w:rsidRPr="001E23D3">
        <w:rPr>
          <w:rFonts w:ascii="Verdana" w:eastAsia="Times New Roman" w:hAnsi="Verdana" w:cs="Times New Roman"/>
          <w:b/>
          <w:bCs/>
          <w:color w:val="FF0000"/>
        </w:rPr>
        <w:br/>
        <w:t>2. Sub-section (2) omitted by Act No. 66 of 1956, sec. 12 (w.e.f. 1-1-1957). 3. The words "so exempted" omitted by Act 66 of 1956, sec. 12 (w.e.f. 1-1-1957).</w:t>
      </w:r>
    </w:p>
    <w:p w:rsidR="001E23D3" w:rsidRPr="001E23D3" w:rsidRDefault="001E23D3" w:rsidP="001E23D3">
      <w:pPr>
        <w:pStyle w:val="style10"/>
        <w:rPr>
          <w:rFonts w:ascii="Verdana" w:hAnsi="Verdana"/>
          <w:color w:val="333333"/>
        </w:rPr>
      </w:pPr>
      <w:r w:rsidRPr="001E23D3">
        <w:rPr>
          <w:rFonts w:ascii="Verdana" w:hAnsi="Verdana"/>
          <w:color w:val="333333"/>
          <w:sz w:val="21"/>
          <w:szCs w:val="21"/>
        </w:rPr>
        <w:t> </w:t>
      </w:r>
      <w:r w:rsidRPr="001E23D3">
        <w:rPr>
          <w:rFonts w:ascii="Verdana" w:hAnsi="Verdana"/>
          <w:b/>
          <w:bCs/>
          <w:color w:val="000012"/>
        </w:rPr>
        <w:t>134. Arrest other than in execution of decree.</w:t>
      </w:r>
    </w:p>
    <w:p w:rsidR="001E23D3" w:rsidRPr="001E23D3" w:rsidRDefault="001E23D3" w:rsidP="001E23D3">
      <w:pPr>
        <w:spacing w:after="100" w:line="240" w:lineRule="auto"/>
        <w:rPr>
          <w:rFonts w:ascii="Verdana" w:eastAsia="Times New Roman" w:hAnsi="Verdana" w:cs="Times New Roman"/>
          <w:color w:val="333333"/>
        </w:rPr>
      </w:pPr>
      <w:r w:rsidRPr="001E23D3">
        <w:rPr>
          <w:rFonts w:ascii="Verdana" w:eastAsia="Times New Roman" w:hAnsi="Verdana" w:cs="Times New Roman"/>
          <w:color w:val="333333"/>
        </w:rPr>
        <w:t>The provisions of sections 55, 57 and 59 shall apply, so far as may be, to all persons arrested under this Code</w:t>
      </w:r>
    </w:p>
    <w:p w:rsidR="001E23D3" w:rsidRDefault="001E23D3" w:rsidP="001E23D3">
      <w:pPr>
        <w:pStyle w:val="style10"/>
        <w:rPr>
          <w:rFonts w:ascii="Verdana" w:hAnsi="Verdana"/>
          <w:b/>
          <w:bCs/>
          <w:color w:val="FF0000"/>
        </w:rPr>
      </w:pPr>
    </w:p>
    <w:p w:rsidR="001E23D3" w:rsidRPr="001E23D3" w:rsidRDefault="001E23D3" w:rsidP="001E23D3">
      <w:pPr>
        <w:pStyle w:val="style10"/>
        <w:rPr>
          <w:rFonts w:ascii="Verdana" w:hAnsi="Verdana"/>
          <w:color w:val="333333"/>
        </w:rPr>
      </w:pPr>
      <w:r w:rsidRPr="001E23D3">
        <w:rPr>
          <w:rFonts w:ascii="Verdana" w:hAnsi="Verdana"/>
          <w:b/>
          <w:bCs/>
          <w:color w:val="FF0000"/>
        </w:rPr>
        <w:lastRenderedPageBreak/>
        <w:br/>
      </w:r>
      <w:r w:rsidRPr="001E23D3">
        <w:rPr>
          <w:rFonts w:ascii="Verdana" w:hAnsi="Verdana"/>
          <w:b/>
          <w:bCs/>
          <w:color w:val="000012"/>
        </w:rPr>
        <w:t>135. Exemption from arrest under civil process.</w:t>
      </w:r>
    </w:p>
    <w:p w:rsidR="001E23D3" w:rsidRPr="001E23D3" w:rsidRDefault="001E23D3" w:rsidP="001E23D3">
      <w:pPr>
        <w:spacing w:after="100" w:line="240" w:lineRule="auto"/>
        <w:rPr>
          <w:rFonts w:ascii="Verdana" w:eastAsia="Times New Roman" w:hAnsi="Verdana" w:cs="Times New Roman"/>
          <w:color w:val="333333"/>
        </w:rPr>
      </w:pPr>
      <w:r w:rsidRPr="001E23D3">
        <w:rPr>
          <w:rFonts w:ascii="Verdana" w:eastAsia="Times New Roman" w:hAnsi="Verdana" w:cs="Times New Roman"/>
          <w:color w:val="333333"/>
        </w:rPr>
        <w:t>(1) No Judge, Magistrate or other judicial officer shall be liable to arrest under civil process while going to, presiding in, or returning from his Court.</w:t>
      </w:r>
      <w:r w:rsidRPr="001E23D3">
        <w:rPr>
          <w:rFonts w:ascii="Verdana" w:eastAsia="Times New Roman" w:hAnsi="Verdana" w:cs="Times New Roman"/>
          <w:color w:val="333333"/>
        </w:rPr>
        <w:br/>
      </w:r>
      <w:r w:rsidRPr="001E23D3">
        <w:rPr>
          <w:rFonts w:ascii="Verdana" w:eastAsia="Times New Roman" w:hAnsi="Verdana" w:cs="Times New Roman"/>
          <w:color w:val="333333"/>
        </w:rPr>
        <w:br/>
        <w:t>(2) Where any matter is pending before a tribunal having jurisdiction therein, or believing in good faith that it has such jurisdiction, the parties thereto, their pleader, mukhtars, revenue-agents and recognized agents, and their witnesses acting in obedience to a summons, shall be exempt from arrest under civil process other than process issued by such tribunal for contempt of Court while going to or attending such tribunal for the purpose of such matter, and while returning from such tribunal.</w:t>
      </w:r>
      <w:r w:rsidRPr="001E23D3">
        <w:rPr>
          <w:rFonts w:ascii="Verdana" w:eastAsia="Times New Roman" w:hAnsi="Verdana" w:cs="Times New Roman"/>
          <w:color w:val="333333"/>
        </w:rPr>
        <w:br/>
      </w:r>
      <w:r w:rsidRPr="001E23D3">
        <w:rPr>
          <w:rFonts w:ascii="Verdana" w:eastAsia="Times New Roman" w:hAnsi="Verdana" w:cs="Times New Roman"/>
          <w:color w:val="333333"/>
        </w:rPr>
        <w:br/>
        <w:t>(3) Nothing in sub-section (2) shall enable a judgment-debtor to claim exemption from arrest under an order for immediate execution or where such judgment-debtor attends to show cause why he should not be committed to person in execution of a decree.</w:t>
      </w:r>
    </w:p>
    <w:p w:rsidR="001E23D3" w:rsidRPr="001E23D3" w:rsidRDefault="001E23D3" w:rsidP="001E23D3">
      <w:pPr>
        <w:spacing w:after="100" w:line="240" w:lineRule="auto"/>
        <w:rPr>
          <w:rFonts w:ascii="Verdana" w:eastAsia="Times New Roman" w:hAnsi="Verdana" w:cs="Times New Roman"/>
          <w:color w:val="333333"/>
        </w:rPr>
      </w:pPr>
      <w:r w:rsidRPr="001E23D3">
        <w:rPr>
          <w:rFonts w:ascii="Verdana" w:eastAsia="Times New Roman" w:hAnsi="Verdana" w:cs="Times New Roman"/>
          <w:b/>
          <w:bCs/>
          <w:color w:val="FF0000"/>
        </w:rPr>
        <w:br/>
      </w:r>
    </w:p>
    <w:p w:rsidR="001E23D3" w:rsidRPr="001E23D3" w:rsidRDefault="001E23D3" w:rsidP="001E23D3">
      <w:pPr>
        <w:spacing w:after="100" w:line="240" w:lineRule="auto"/>
        <w:rPr>
          <w:rFonts w:ascii="Verdana" w:eastAsia="Times New Roman" w:hAnsi="Verdana" w:cs="Times New Roman"/>
          <w:color w:val="333333"/>
          <w:sz w:val="21"/>
          <w:szCs w:val="21"/>
        </w:rPr>
      </w:pPr>
    </w:p>
    <w:p w:rsidR="00970AD7" w:rsidRPr="00970AD7" w:rsidRDefault="00970AD7" w:rsidP="00970AD7">
      <w:pPr>
        <w:spacing w:before="100" w:beforeAutospacing="1" w:after="100" w:afterAutospacing="1" w:line="240" w:lineRule="auto"/>
        <w:rPr>
          <w:rFonts w:ascii="Verdana" w:eastAsia="Times New Roman" w:hAnsi="Verdana" w:cs="Times New Roman"/>
          <w:color w:val="333333"/>
        </w:rPr>
      </w:pPr>
      <w:r w:rsidRPr="00970AD7">
        <w:rPr>
          <w:rFonts w:ascii="Verdana" w:eastAsia="Times New Roman" w:hAnsi="Verdana" w:cs="Times New Roman"/>
          <w:b/>
          <w:bCs/>
          <w:color w:val="000012"/>
        </w:rPr>
        <w:t>135A. Exemption of members of legislative bodies from arrest and detention under civil process.</w:t>
      </w:r>
      <w:r w:rsidRPr="00970AD7">
        <w:rPr>
          <w:rFonts w:ascii="Verdana" w:eastAsia="Times New Roman" w:hAnsi="Verdana" w:cs="Times New Roman"/>
          <w:color w:val="333333"/>
        </w:rPr>
        <w:br/>
      </w:r>
      <w:r w:rsidRPr="00970AD7">
        <w:rPr>
          <w:rFonts w:ascii="Verdana" w:eastAsia="Times New Roman" w:hAnsi="Verdana" w:cs="Times New Roman"/>
          <w:b/>
          <w:bCs/>
          <w:color w:val="FF0000"/>
          <w:vertAlign w:val="superscript"/>
        </w:rPr>
        <w:t>1</w:t>
      </w:r>
      <w:r w:rsidRPr="00970AD7">
        <w:rPr>
          <w:rFonts w:ascii="Verdana" w:eastAsia="Times New Roman" w:hAnsi="Verdana" w:cs="Times New Roman"/>
          <w:color w:val="333333"/>
        </w:rPr>
        <w:t xml:space="preserve">[135A. Exemption of members of legislative bodies from arrest and detention under civil process. </w:t>
      </w:r>
    </w:p>
    <w:p w:rsidR="00970AD7" w:rsidRPr="00970AD7" w:rsidRDefault="00970AD7" w:rsidP="00970AD7">
      <w:pPr>
        <w:spacing w:after="240" w:line="240" w:lineRule="auto"/>
        <w:rPr>
          <w:rFonts w:ascii="Verdana" w:eastAsia="Times New Roman" w:hAnsi="Verdana" w:cs="Times New Roman"/>
          <w:color w:val="333333"/>
          <w:sz w:val="21"/>
          <w:szCs w:val="21"/>
        </w:rPr>
      </w:pPr>
      <w:r w:rsidRPr="00970AD7">
        <w:rPr>
          <w:rFonts w:ascii="Verdana" w:eastAsia="Times New Roman" w:hAnsi="Verdana" w:cs="Times New Roman"/>
          <w:b/>
          <w:bCs/>
          <w:color w:val="FF0000"/>
          <w:vertAlign w:val="superscript"/>
        </w:rPr>
        <w:t>2</w:t>
      </w:r>
      <w:r w:rsidRPr="00970AD7">
        <w:rPr>
          <w:rFonts w:ascii="Verdana" w:eastAsia="Times New Roman" w:hAnsi="Verdana" w:cs="Times New Roman"/>
          <w:color w:val="333333"/>
        </w:rPr>
        <w:t>[(1) No person shall be liable to arrest or detention in prison under civil process-</w:t>
      </w:r>
    </w:p>
    <w:p w:rsidR="00970AD7" w:rsidRPr="00970AD7" w:rsidRDefault="00970AD7" w:rsidP="00970AD7">
      <w:pPr>
        <w:spacing w:after="240" w:line="240" w:lineRule="auto"/>
        <w:rPr>
          <w:rFonts w:ascii="Verdana" w:eastAsia="Times New Roman" w:hAnsi="Verdana" w:cs="Times New Roman"/>
          <w:color w:val="333333"/>
        </w:rPr>
      </w:pPr>
      <w:r w:rsidRPr="00970AD7">
        <w:rPr>
          <w:rFonts w:ascii="Verdana" w:eastAsia="Times New Roman" w:hAnsi="Verdana" w:cs="Times New Roman"/>
          <w:color w:val="333333"/>
        </w:rPr>
        <w:t>(a) if he is a member of-</w:t>
      </w:r>
    </w:p>
    <w:p w:rsidR="00970AD7" w:rsidRPr="00970AD7" w:rsidRDefault="00970AD7" w:rsidP="00970AD7">
      <w:pPr>
        <w:spacing w:after="240" w:line="240" w:lineRule="auto"/>
        <w:rPr>
          <w:rFonts w:ascii="Verdana" w:eastAsia="Times New Roman" w:hAnsi="Verdana" w:cs="Times New Roman"/>
          <w:color w:val="333333"/>
        </w:rPr>
      </w:pPr>
      <w:r w:rsidRPr="00970AD7">
        <w:rPr>
          <w:rFonts w:ascii="Verdana" w:eastAsia="Times New Roman" w:hAnsi="Verdana" w:cs="Times New Roman"/>
          <w:color w:val="333333"/>
        </w:rPr>
        <w:t>(i) either House of Parliament, or</w:t>
      </w:r>
      <w:r w:rsidRPr="00970AD7">
        <w:rPr>
          <w:rFonts w:ascii="Verdana" w:eastAsia="Times New Roman" w:hAnsi="Verdana" w:cs="Times New Roman"/>
          <w:color w:val="333333"/>
        </w:rPr>
        <w:br/>
      </w:r>
      <w:r w:rsidRPr="00970AD7">
        <w:rPr>
          <w:rFonts w:ascii="Verdana" w:eastAsia="Times New Roman" w:hAnsi="Verdana" w:cs="Times New Roman"/>
          <w:color w:val="333333"/>
        </w:rPr>
        <w:br/>
        <w:t>(ii) the legislative Assembly or Legislative Council of a State, or</w:t>
      </w:r>
      <w:r w:rsidRPr="00970AD7">
        <w:rPr>
          <w:rFonts w:ascii="Verdana" w:eastAsia="Times New Roman" w:hAnsi="Verdana" w:cs="Times New Roman"/>
          <w:color w:val="333333"/>
        </w:rPr>
        <w:br/>
      </w:r>
      <w:r w:rsidRPr="00970AD7">
        <w:rPr>
          <w:rFonts w:ascii="Verdana" w:eastAsia="Times New Roman" w:hAnsi="Verdana" w:cs="Times New Roman"/>
          <w:color w:val="333333"/>
        </w:rPr>
        <w:br/>
        <w:t>(iii) a Legislative Assembly of a Union territory,</w:t>
      </w:r>
    </w:p>
    <w:p w:rsidR="00970AD7" w:rsidRPr="00970AD7" w:rsidRDefault="00970AD7" w:rsidP="00970AD7">
      <w:pPr>
        <w:spacing w:after="240" w:line="240" w:lineRule="auto"/>
        <w:rPr>
          <w:rFonts w:ascii="Verdana" w:eastAsia="Times New Roman" w:hAnsi="Verdana" w:cs="Times New Roman"/>
          <w:color w:val="333333"/>
        </w:rPr>
      </w:pPr>
      <w:r w:rsidRPr="00970AD7">
        <w:rPr>
          <w:rFonts w:ascii="Verdana" w:eastAsia="Times New Roman" w:hAnsi="Verdana" w:cs="Times New Roman"/>
          <w:color w:val="333333"/>
        </w:rPr>
        <w:t>during the continuance of any meeting of such House of Parliament or, as the case may be, of the Legislative Assembly or the Legislative Council;</w:t>
      </w:r>
      <w:r w:rsidRPr="00970AD7">
        <w:rPr>
          <w:rFonts w:ascii="Verdana" w:eastAsia="Times New Roman" w:hAnsi="Verdana" w:cs="Times New Roman"/>
          <w:color w:val="333333"/>
        </w:rPr>
        <w:br/>
      </w:r>
      <w:r w:rsidRPr="00970AD7">
        <w:rPr>
          <w:rFonts w:ascii="Verdana" w:eastAsia="Times New Roman" w:hAnsi="Verdana" w:cs="Times New Roman"/>
          <w:color w:val="333333"/>
        </w:rPr>
        <w:br/>
        <w:t>(b) if he is a member of any committee of-</w:t>
      </w:r>
    </w:p>
    <w:p w:rsidR="00970AD7" w:rsidRPr="00970AD7" w:rsidRDefault="00970AD7" w:rsidP="00970AD7">
      <w:pPr>
        <w:spacing w:after="240" w:line="240" w:lineRule="auto"/>
        <w:rPr>
          <w:rFonts w:ascii="Verdana" w:eastAsia="Times New Roman" w:hAnsi="Verdana" w:cs="Times New Roman"/>
          <w:color w:val="333333"/>
        </w:rPr>
      </w:pPr>
      <w:r w:rsidRPr="00970AD7">
        <w:rPr>
          <w:rFonts w:ascii="Verdana" w:eastAsia="Times New Roman" w:hAnsi="Verdana" w:cs="Times New Roman"/>
          <w:color w:val="333333"/>
        </w:rPr>
        <w:t>(i) either House of Parliament, or</w:t>
      </w:r>
      <w:r w:rsidRPr="00970AD7">
        <w:rPr>
          <w:rFonts w:ascii="Verdana" w:eastAsia="Times New Roman" w:hAnsi="Verdana" w:cs="Times New Roman"/>
          <w:color w:val="333333"/>
        </w:rPr>
        <w:br/>
      </w:r>
      <w:r w:rsidRPr="00970AD7">
        <w:rPr>
          <w:rFonts w:ascii="Verdana" w:eastAsia="Times New Roman" w:hAnsi="Verdana" w:cs="Times New Roman"/>
          <w:color w:val="333333"/>
        </w:rPr>
        <w:br/>
        <w:t>(ii) the Legislative Assembly of a State or Union territory, or</w:t>
      </w:r>
      <w:r w:rsidRPr="00970AD7">
        <w:rPr>
          <w:rFonts w:ascii="Verdana" w:eastAsia="Times New Roman" w:hAnsi="Verdana" w:cs="Times New Roman"/>
          <w:color w:val="333333"/>
        </w:rPr>
        <w:br/>
      </w:r>
      <w:r w:rsidRPr="00970AD7">
        <w:rPr>
          <w:rFonts w:ascii="Verdana" w:eastAsia="Times New Roman" w:hAnsi="Verdana" w:cs="Times New Roman"/>
          <w:color w:val="333333"/>
        </w:rPr>
        <w:br/>
        <w:t>(iii) the Legislative Council of a State,</w:t>
      </w:r>
    </w:p>
    <w:p w:rsidR="00970AD7" w:rsidRPr="00970AD7" w:rsidRDefault="00970AD7" w:rsidP="00970AD7">
      <w:pPr>
        <w:spacing w:after="240" w:line="240" w:lineRule="auto"/>
        <w:rPr>
          <w:rFonts w:ascii="Verdana" w:eastAsia="Times New Roman" w:hAnsi="Verdana" w:cs="Times New Roman"/>
          <w:color w:val="333333"/>
        </w:rPr>
      </w:pPr>
      <w:r w:rsidRPr="00970AD7">
        <w:rPr>
          <w:rFonts w:ascii="Verdana" w:eastAsia="Times New Roman" w:hAnsi="Verdana" w:cs="Times New Roman"/>
          <w:color w:val="333333"/>
        </w:rPr>
        <w:lastRenderedPageBreak/>
        <w:t>during the continuance of any meeting of such committee;</w:t>
      </w:r>
      <w:r w:rsidRPr="00970AD7">
        <w:rPr>
          <w:rFonts w:ascii="Verdana" w:eastAsia="Times New Roman" w:hAnsi="Verdana" w:cs="Times New Roman"/>
          <w:color w:val="333333"/>
        </w:rPr>
        <w:br/>
      </w:r>
      <w:r w:rsidRPr="00970AD7">
        <w:rPr>
          <w:rFonts w:ascii="Verdana" w:eastAsia="Times New Roman" w:hAnsi="Verdana" w:cs="Times New Roman"/>
          <w:color w:val="333333"/>
        </w:rPr>
        <w:br/>
        <w:t>(c) if he is a member of-</w:t>
      </w:r>
    </w:p>
    <w:p w:rsidR="00970AD7" w:rsidRPr="00970AD7" w:rsidRDefault="00970AD7" w:rsidP="00970AD7">
      <w:pPr>
        <w:spacing w:after="240" w:line="240" w:lineRule="auto"/>
        <w:rPr>
          <w:rFonts w:ascii="Verdana" w:eastAsia="Times New Roman" w:hAnsi="Verdana" w:cs="Times New Roman"/>
          <w:color w:val="333333"/>
        </w:rPr>
      </w:pPr>
      <w:r w:rsidRPr="00970AD7">
        <w:rPr>
          <w:rFonts w:ascii="Verdana" w:eastAsia="Times New Roman" w:hAnsi="Verdana" w:cs="Times New Roman"/>
          <w:color w:val="333333"/>
        </w:rPr>
        <w:t>(i) either House of Parliament, or</w:t>
      </w:r>
      <w:r w:rsidRPr="00970AD7">
        <w:rPr>
          <w:rFonts w:ascii="Verdana" w:eastAsia="Times New Roman" w:hAnsi="Verdana" w:cs="Times New Roman"/>
          <w:color w:val="333333"/>
        </w:rPr>
        <w:br/>
      </w:r>
      <w:r w:rsidRPr="00970AD7">
        <w:rPr>
          <w:rFonts w:ascii="Verdana" w:eastAsia="Times New Roman" w:hAnsi="Verdana" w:cs="Times New Roman"/>
          <w:color w:val="333333"/>
        </w:rPr>
        <w:br/>
        <w:t>(ii) a Legislative Assembly or Legislative Council of a State having both such Houses,</w:t>
      </w:r>
    </w:p>
    <w:p w:rsidR="00970AD7" w:rsidRPr="00970AD7" w:rsidRDefault="00970AD7" w:rsidP="00970AD7">
      <w:pPr>
        <w:pStyle w:val="style10"/>
        <w:rPr>
          <w:rFonts w:ascii="Verdana" w:hAnsi="Verdana"/>
          <w:color w:val="333333"/>
        </w:rPr>
      </w:pPr>
      <w:r w:rsidRPr="00970AD7">
        <w:rPr>
          <w:rFonts w:ascii="Verdana" w:hAnsi="Verdana"/>
          <w:color w:val="333333"/>
        </w:rPr>
        <w:t>during the continuance of a joint sitting, meeting, conference or joint committee of the Houses of Parliament or Houses of the State Legislature, as the case may be, and during the forty days before and after such meeting, sitting or conference.]</w:t>
      </w:r>
      <w:r w:rsidRPr="00970AD7">
        <w:rPr>
          <w:rFonts w:ascii="Verdana" w:hAnsi="Verdana"/>
          <w:color w:val="333333"/>
        </w:rPr>
        <w:br/>
      </w:r>
      <w:r w:rsidRPr="00970AD7">
        <w:rPr>
          <w:rFonts w:ascii="Verdana" w:hAnsi="Verdana"/>
          <w:color w:val="333333"/>
        </w:rPr>
        <w:br/>
        <w:t>(2) A person released from detention under sub-section (1), shall, subject the provisions, of the said sub-section, be liable to re-arrest and to the further detention to which he would have been liable if he had not been released under the provisions of sub-section (1).]</w:t>
      </w:r>
      <w:r w:rsidRPr="00970AD7">
        <w:rPr>
          <w:rFonts w:ascii="Verdana" w:hAnsi="Verdana"/>
          <w:color w:val="333333"/>
        </w:rPr>
        <w:br/>
      </w:r>
      <w:r w:rsidRPr="00970AD7">
        <w:rPr>
          <w:rFonts w:ascii="Verdana" w:hAnsi="Verdana"/>
          <w:color w:val="333333"/>
        </w:rPr>
        <w:br/>
      </w:r>
      <w:r w:rsidRPr="00970AD7">
        <w:rPr>
          <w:rFonts w:ascii="Verdana" w:hAnsi="Verdana"/>
          <w:b/>
          <w:bCs/>
          <w:color w:val="FF0000"/>
        </w:rPr>
        <w:t>1. Ins. by Act 23 of 1925, sec. 3.</w:t>
      </w:r>
      <w:r w:rsidRPr="00970AD7">
        <w:rPr>
          <w:rFonts w:ascii="Verdana" w:hAnsi="Verdana"/>
          <w:b/>
          <w:bCs/>
          <w:color w:val="FF0000"/>
        </w:rPr>
        <w:br/>
      </w:r>
      <w:r w:rsidRPr="00970AD7">
        <w:rPr>
          <w:rFonts w:ascii="Verdana" w:hAnsi="Verdana"/>
          <w:b/>
          <w:bCs/>
          <w:color w:val="FF0000"/>
        </w:rPr>
        <w:br/>
        <w:t>2. Subs. by Act No. 104 of 1976, sec. 45 for sub-section (1) (w.e.f. 1-2-1977).</w:t>
      </w:r>
      <w:r w:rsidRPr="00970AD7">
        <w:rPr>
          <w:rStyle w:val="style101"/>
          <w:rFonts w:ascii="Verdana" w:hAnsi="Verdana"/>
          <w:b/>
          <w:bCs/>
          <w:color w:val="000012"/>
        </w:rPr>
        <w:t xml:space="preserve"> </w:t>
      </w:r>
      <w:r w:rsidRPr="00970AD7">
        <w:rPr>
          <w:rFonts w:ascii="Verdana" w:hAnsi="Verdana"/>
          <w:b/>
          <w:bCs/>
          <w:color w:val="000012"/>
        </w:rPr>
        <w:t>136. Procedure where person to be arrested or property to be attached is outside district.</w:t>
      </w:r>
    </w:p>
    <w:p w:rsidR="00970AD7" w:rsidRPr="00970AD7" w:rsidRDefault="00970AD7" w:rsidP="00970AD7">
      <w:pPr>
        <w:spacing w:after="240" w:line="240" w:lineRule="auto"/>
        <w:rPr>
          <w:rFonts w:ascii="Verdana" w:eastAsia="Times New Roman" w:hAnsi="Verdana" w:cs="Times New Roman"/>
          <w:color w:val="333333"/>
        </w:rPr>
      </w:pPr>
      <w:r w:rsidRPr="00970AD7">
        <w:rPr>
          <w:rFonts w:ascii="Verdana" w:eastAsia="Times New Roman" w:hAnsi="Verdana" w:cs="Times New Roman"/>
          <w:color w:val="333333"/>
        </w:rPr>
        <w:t>(1) Where an application is made that any person shall be arrested or that any property shall be attached under any provision of this Code not relating to the execution of decrees, and such person resides or such property is situate outside the local limits of the jurisdiction of the Court to which the application is made, the Court may, in its discretion, issue a warrant of arrest or make an order of attachment, and send to the District Court within the local limits of whose jurisdiction such person or property reside or is situate a copy of the warrant or order, together with the probable amount of the costs of the arrest or attachment.</w:t>
      </w:r>
      <w:r w:rsidRPr="00970AD7">
        <w:rPr>
          <w:rFonts w:ascii="Verdana" w:eastAsia="Times New Roman" w:hAnsi="Verdana" w:cs="Times New Roman"/>
          <w:color w:val="333333"/>
        </w:rPr>
        <w:br/>
      </w:r>
      <w:r w:rsidRPr="00970AD7">
        <w:rPr>
          <w:rFonts w:ascii="Verdana" w:eastAsia="Times New Roman" w:hAnsi="Verdana" w:cs="Times New Roman"/>
          <w:color w:val="333333"/>
        </w:rPr>
        <w:br/>
        <w:t>(2) The District Court shall, on receipt of such copy and amount, cause the arrest or attachment to be made by its own officers, or by a Court subordinate to itself, and shall inform the Court which issued or made such warrant or order of the arrest or attachment.</w:t>
      </w:r>
      <w:r w:rsidRPr="00970AD7">
        <w:rPr>
          <w:rFonts w:ascii="Verdana" w:eastAsia="Times New Roman" w:hAnsi="Verdana" w:cs="Times New Roman"/>
          <w:color w:val="333333"/>
        </w:rPr>
        <w:br/>
      </w:r>
      <w:r w:rsidRPr="00970AD7">
        <w:rPr>
          <w:rFonts w:ascii="Verdana" w:eastAsia="Times New Roman" w:hAnsi="Verdana" w:cs="Times New Roman"/>
          <w:color w:val="333333"/>
        </w:rPr>
        <w:br/>
        <w:t>(3) The Court making an arrest under this section shall send the person arrested to the Court by which the warrant of arrest was issued, unless he shows cause to the satisfaction of the former Court why he should not be sent to the later Court, or unless he furnishes sufficient security for his appearance before the later Court or for satisfying any decree that may be passed against him by that Court, in either of which cases the Court making the arrest shall release him.</w:t>
      </w:r>
      <w:r w:rsidRPr="00970AD7">
        <w:rPr>
          <w:rFonts w:ascii="Verdana" w:eastAsia="Times New Roman" w:hAnsi="Verdana" w:cs="Times New Roman"/>
          <w:color w:val="333333"/>
        </w:rPr>
        <w:br/>
      </w:r>
      <w:r w:rsidRPr="00970AD7">
        <w:rPr>
          <w:rFonts w:ascii="Verdana" w:eastAsia="Times New Roman" w:hAnsi="Verdana" w:cs="Times New Roman"/>
          <w:color w:val="333333"/>
        </w:rPr>
        <w:br/>
        <w:t xml:space="preserve">(4) Where a person to be arrested or movable property to be attached under this section is within the local limits of the ordinary original civil jurisdiction of the High Court of Judicature at Fort William in Bengal or at Madras or at Bombay, </w:t>
      </w:r>
      <w:r w:rsidRPr="00970AD7">
        <w:rPr>
          <w:rFonts w:ascii="Verdana" w:eastAsia="Times New Roman" w:hAnsi="Verdana" w:cs="Times New Roman"/>
          <w:b/>
          <w:bCs/>
          <w:color w:val="FF0000"/>
          <w:vertAlign w:val="superscript"/>
        </w:rPr>
        <w:t>1</w:t>
      </w:r>
      <w:r w:rsidRPr="00970AD7">
        <w:rPr>
          <w:rFonts w:ascii="Verdana" w:eastAsia="Times New Roman" w:hAnsi="Verdana" w:cs="Times New Roman"/>
          <w:color w:val="333333"/>
        </w:rPr>
        <w:t xml:space="preserve">[***] the </w:t>
      </w:r>
      <w:r w:rsidRPr="00970AD7">
        <w:rPr>
          <w:rFonts w:ascii="Verdana" w:eastAsia="Times New Roman" w:hAnsi="Verdana" w:cs="Times New Roman"/>
          <w:color w:val="333333"/>
        </w:rPr>
        <w:lastRenderedPageBreak/>
        <w:t xml:space="preserve">copy of the warrant of arrest or of the order of attachment, and the probable amount of the costs of the arrest or attachment, shall be sent to the Court of Small Causes of Calcutta, Madras </w:t>
      </w:r>
      <w:r w:rsidRPr="00970AD7">
        <w:rPr>
          <w:rFonts w:ascii="Verdana" w:eastAsia="Times New Roman" w:hAnsi="Verdana" w:cs="Times New Roman"/>
          <w:b/>
          <w:bCs/>
          <w:color w:val="FF0000"/>
          <w:vertAlign w:val="superscript"/>
        </w:rPr>
        <w:t>2</w:t>
      </w:r>
      <w:r w:rsidRPr="00970AD7">
        <w:rPr>
          <w:rFonts w:ascii="Verdana" w:eastAsia="Times New Roman" w:hAnsi="Verdana" w:cs="Times New Roman"/>
          <w:color w:val="333333"/>
        </w:rPr>
        <w:t>[or Bombay], as the case may be, and that Court, on receipt of the copy and amount, shall proceed as if it were the District Court.</w:t>
      </w:r>
    </w:p>
    <w:p w:rsidR="00970AD7" w:rsidRDefault="00970AD7" w:rsidP="00970AD7">
      <w:pPr>
        <w:spacing w:after="100" w:line="240" w:lineRule="auto"/>
        <w:rPr>
          <w:rFonts w:ascii="Verdana" w:eastAsia="Times New Roman" w:hAnsi="Verdana" w:cs="Times New Roman"/>
          <w:b/>
          <w:bCs/>
          <w:color w:val="FF0000"/>
        </w:rPr>
      </w:pPr>
      <w:r w:rsidRPr="00970AD7">
        <w:rPr>
          <w:rFonts w:ascii="Verdana" w:eastAsia="Times New Roman" w:hAnsi="Verdana" w:cs="Times New Roman"/>
          <w:b/>
          <w:bCs/>
          <w:color w:val="FF0000"/>
        </w:rPr>
        <w:t>1. The words "or the Chief Court of Lower Burma", omitted by A.O. 1937.</w:t>
      </w:r>
      <w:r w:rsidRPr="00970AD7">
        <w:rPr>
          <w:rFonts w:ascii="Verdana" w:eastAsia="Times New Roman" w:hAnsi="Verdana" w:cs="Times New Roman"/>
          <w:b/>
          <w:bCs/>
          <w:color w:val="FF0000"/>
        </w:rPr>
        <w:br/>
      </w:r>
      <w:r w:rsidRPr="00970AD7">
        <w:rPr>
          <w:rFonts w:ascii="Verdana" w:eastAsia="Times New Roman" w:hAnsi="Verdana" w:cs="Times New Roman"/>
          <w:b/>
          <w:bCs/>
          <w:color w:val="FF0000"/>
        </w:rPr>
        <w:br/>
        <w:t>2. Subs. by A.O. 1937, for "Bombay or Rangoon".</w:t>
      </w:r>
    </w:p>
    <w:p w:rsidR="00970AD7" w:rsidRPr="00970AD7" w:rsidRDefault="00970AD7" w:rsidP="00970AD7">
      <w:pPr>
        <w:spacing w:before="100" w:beforeAutospacing="1" w:after="100" w:afterAutospacing="1" w:line="240" w:lineRule="auto"/>
        <w:rPr>
          <w:rFonts w:ascii="Verdana" w:eastAsia="Times New Roman" w:hAnsi="Verdana" w:cs="Times New Roman"/>
          <w:color w:val="333333"/>
        </w:rPr>
      </w:pPr>
      <w:r w:rsidRPr="00970AD7">
        <w:rPr>
          <w:rFonts w:ascii="Verdana" w:eastAsia="Times New Roman" w:hAnsi="Verdana" w:cs="Times New Roman"/>
          <w:b/>
          <w:bCs/>
          <w:color w:val="000012"/>
        </w:rPr>
        <w:t>137. Language of subordinate Courts.</w:t>
      </w:r>
    </w:p>
    <w:p w:rsidR="00970AD7" w:rsidRPr="00970AD7" w:rsidRDefault="00970AD7" w:rsidP="00970AD7">
      <w:pPr>
        <w:spacing w:after="240" w:line="240" w:lineRule="auto"/>
        <w:rPr>
          <w:rFonts w:ascii="Verdana" w:eastAsia="Times New Roman" w:hAnsi="Verdana" w:cs="Times New Roman"/>
          <w:color w:val="333333"/>
        </w:rPr>
      </w:pPr>
      <w:r w:rsidRPr="00970AD7">
        <w:rPr>
          <w:rFonts w:ascii="Verdana" w:eastAsia="Times New Roman" w:hAnsi="Verdana" w:cs="Times New Roman"/>
          <w:color w:val="333333"/>
        </w:rPr>
        <w:t>(1) The language which, on the commencement of this Code, is the language of any Court subordinate to a High Court shall continue to be the language of such subordinate Court until the State Government otherwise directs.</w:t>
      </w:r>
      <w:r w:rsidRPr="00970AD7">
        <w:rPr>
          <w:rFonts w:ascii="Verdana" w:eastAsia="Times New Roman" w:hAnsi="Verdana" w:cs="Times New Roman"/>
          <w:color w:val="333333"/>
        </w:rPr>
        <w:br/>
      </w:r>
      <w:r w:rsidRPr="00970AD7">
        <w:rPr>
          <w:rFonts w:ascii="Verdana" w:eastAsia="Times New Roman" w:hAnsi="Verdana" w:cs="Times New Roman"/>
          <w:color w:val="333333"/>
        </w:rPr>
        <w:br/>
        <w:t>(2) The State Government may declare what shall be the language of any such Court and in what character applications to and proceedings in such Court shall be written.</w:t>
      </w:r>
      <w:r w:rsidRPr="00970AD7">
        <w:rPr>
          <w:rFonts w:ascii="Verdana" w:eastAsia="Times New Roman" w:hAnsi="Verdana" w:cs="Times New Roman"/>
          <w:color w:val="333333"/>
        </w:rPr>
        <w:br/>
      </w:r>
      <w:r w:rsidRPr="00970AD7">
        <w:rPr>
          <w:rFonts w:ascii="Verdana" w:eastAsia="Times New Roman" w:hAnsi="Verdana" w:cs="Times New Roman"/>
          <w:color w:val="333333"/>
        </w:rPr>
        <w:br/>
        <w:t>(3) Where this Court requires or allows anything other than the recording of evidence to be done in writing in any such Court, such writing may be in English; but if any party or his pleader is unacquainted with English a translation into the language of the Court shall, at his request, be supplied to him; and the Court shall make such order as it thinks fit in respect of the payment of the costs of such translation.</w:t>
      </w:r>
    </w:p>
    <w:p w:rsidR="00970AD7" w:rsidRPr="00970AD7" w:rsidRDefault="00970AD7" w:rsidP="00970AD7">
      <w:pPr>
        <w:spacing w:after="240" w:line="240" w:lineRule="auto"/>
        <w:jc w:val="center"/>
        <w:rPr>
          <w:rFonts w:ascii="Verdana" w:eastAsia="Times New Roman" w:hAnsi="Verdana" w:cs="Times New Roman"/>
          <w:color w:val="333333"/>
        </w:rPr>
      </w:pPr>
      <w:r w:rsidRPr="00970AD7">
        <w:rPr>
          <w:rFonts w:ascii="Verdana" w:eastAsia="Times New Roman" w:hAnsi="Verdana" w:cs="Times New Roman"/>
          <w:b/>
          <w:bCs/>
          <w:color w:val="008000"/>
        </w:rPr>
        <w:t>STATE AMENDMENTS</w:t>
      </w:r>
    </w:p>
    <w:p w:rsidR="00970AD7" w:rsidRPr="00970AD7" w:rsidRDefault="00970AD7" w:rsidP="00970AD7">
      <w:pPr>
        <w:spacing w:after="240" w:line="240" w:lineRule="auto"/>
        <w:rPr>
          <w:rFonts w:ascii="Verdana" w:eastAsia="Times New Roman" w:hAnsi="Verdana" w:cs="Times New Roman"/>
          <w:color w:val="333333"/>
          <w:sz w:val="21"/>
          <w:szCs w:val="21"/>
        </w:rPr>
      </w:pPr>
      <w:r w:rsidRPr="00970AD7">
        <w:rPr>
          <w:rFonts w:ascii="Verdana" w:eastAsia="Times New Roman" w:hAnsi="Verdana" w:cs="Times New Roman"/>
          <w:b/>
          <w:bCs/>
          <w:color w:val="333333"/>
        </w:rPr>
        <w:t>Rajasthan</w:t>
      </w:r>
      <w:r w:rsidRPr="00970AD7">
        <w:rPr>
          <w:rFonts w:ascii="Verdana" w:eastAsia="Times New Roman" w:hAnsi="Verdana" w:cs="Times New Roman"/>
          <w:color w:val="333333"/>
        </w:rPr>
        <w:t>-For sub-section (3) of section 137 substitute the following:</w:t>
      </w:r>
    </w:p>
    <w:p w:rsidR="00970AD7" w:rsidRPr="00970AD7" w:rsidRDefault="00970AD7" w:rsidP="00970AD7">
      <w:pPr>
        <w:spacing w:after="240" w:line="240" w:lineRule="auto"/>
        <w:rPr>
          <w:rFonts w:ascii="Verdana" w:eastAsia="Times New Roman" w:hAnsi="Verdana" w:cs="Times New Roman"/>
          <w:color w:val="333333"/>
        </w:rPr>
      </w:pPr>
      <w:r w:rsidRPr="00970AD7">
        <w:rPr>
          <w:rFonts w:ascii="Verdana" w:eastAsia="Times New Roman" w:hAnsi="Verdana" w:cs="Times New Roman"/>
          <w:color w:val="333333"/>
        </w:rPr>
        <w:t>"(3) Wherever the Code requires or allows anything other than the recording of evidence to be done in writing in any such court, such writing shall be in Hindi in Devnagri Script with the international form of Indian numerals.</w:t>
      </w:r>
      <w:r w:rsidRPr="00970AD7">
        <w:rPr>
          <w:rFonts w:ascii="Verdana" w:eastAsia="Times New Roman" w:hAnsi="Verdana" w:cs="Times New Roman"/>
          <w:color w:val="333333"/>
        </w:rPr>
        <w:br/>
      </w:r>
      <w:r w:rsidRPr="00970AD7">
        <w:rPr>
          <w:rFonts w:ascii="Verdana" w:eastAsia="Times New Roman" w:hAnsi="Verdana" w:cs="Times New Roman"/>
          <w:color w:val="333333"/>
        </w:rPr>
        <w:br/>
        <w:t>Provided that the court may in its discretion accept such writing in England on the undertaking of the party filing such writing, to file a Hindi translation of the same, within such time as may be granted by the Court and the opposite party shall have a copy of such writing in Hindi."</w:t>
      </w:r>
      <w:r w:rsidRPr="00970AD7">
        <w:rPr>
          <w:rFonts w:ascii="Verdana" w:eastAsia="Times New Roman" w:hAnsi="Verdana" w:cs="Times New Roman"/>
          <w:color w:val="333333"/>
        </w:rPr>
        <w:br/>
      </w:r>
      <w:r w:rsidRPr="00970AD7">
        <w:rPr>
          <w:rFonts w:ascii="Verdana" w:eastAsia="Times New Roman" w:hAnsi="Verdana" w:cs="Times New Roman"/>
          <w:color w:val="333333"/>
        </w:rPr>
        <w:br/>
        <w:t>[vide Rajasthan Act No. 7 of 1983, sec. 2 (w.e.f. 16-5-1983).]</w:t>
      </w:r>
    </w:p>
    <w:p w:rsidR="00970AD7" w:rsidRPr="00970AD7" w:rsidRDefault="00970AD7" w:rsidP="00970AD7">
      <w:pPr>
        <w:spacing w:after="240" w:line="240" w:lineRule="auto"/>
        <w:rPr>
          <w:rFonts w:ascii="Verdana" w:eastAsia="Times New Roman" w:hAnsi="Verdana" w:cs="Times New Roman"/>
          <w:color w:val="333333"/>
          <w:sz w:val="21"/>
          <w:szCs w:val="21"/>
        </w:rPr>
      </w:pPr>
      <w:r w:rsidRPr="00970AD7">
        <w:rPr>
          <w:rFonts w:ascii="Verdana" w:eastAsia="Times New Roman" w:hAnsi="Verdana" w:cs="Times New Roman"/>
          <w:b/>
          <w:bCs/>
          <w:color w:val="333333"/>
        </w:rPr>
        <w:t>Uttar Pradesh</w:t>
      </w:r>
      <w:r w:rsidRPr="00970AD7">
        <w:rPr>
          <w:rFonts w:ascii="Verdana" w:eastAsia="Times New Roman" w:hAnsi="Verdana" w:cs="Times New Roman"/>
          <w:color w:val="333333"/>
        </w:rPr>
        <w:t>-To section 137 (3) insert the following proviso:</w:t>
      </w:r>
    </w:p>
    <w:p w:rsidR="00970AD7" w:rsidRDefault="00970AD7" w:rsidP="00970AD7">
      <w:pPr>
        <w:spacing w:after="240" w:line="240" w:lineRule="auto"/>
        <w:rPr>
          <w:rStyle w:val="style101"/>
          <w:rFonts w:ascii="Verdana" w:hAnsi="Verdana"/>
          <w:color w:val="333333"/>
        </w:rPr>
      </w:pPr>
      <w:r w:rsidRPr="00970AD7">
        <w:rPr>
          <w:rFonts w:ascii="Verdana" w:eastAsia="Times New Roman" w:hAnsi="Verdana" w:cs="Times New Roman"/>
          <w:color w:val="333333"/>
        </w:rPr>
        <w:t xml:space="preserve">"Provided that with effect from such date as the State Government in consultation with the High Court may by notification in the Gazette appoint, the language of every judgment, decree or order passed or made by such courts or classes of courts subordinate to the High Court and in such classes of cases as may be </w:t>
      </w:r>
      <w:r w:rsidRPr="00970AD7">
        <w:rPr>
          <w:rFonts w:ascii="Verdana" w:eastAsia="Times New Roman" w:hAnsi="Verdana" w:cs="Times New Roman"/>
          <w:color w:val="333333"/>
        </w:rPr>
        <w:lastRenderedPageBreak/>
        <w:t>specified shall only be Hindi in Devnagri Script with the international form of Indian numerals".</w:t>
      </w:r>
      <w:r>
        <w:rPr>
          <w:rStyle w:val="style101"/>
          <w:rFonts w:ascii="Verdana" w:hAnsi="Verdana"/>
          <w:color w:val="333333"/>
        </w:rPr>
        <w:t>Vid</w:t>
      </w:r>
      <w:r w:rsidRPr="00970AD7">
        <w:rPr>
          <w:rStyle w:val="style101"/>
          <w:rFonts w:ascii="Verdana" w:hAnsi="Verdana"/>
          <w:color w:val="333333"/>
        </w:rPr>
        <w:t xml:space="preserve"> </w:t>
      </w:r>
      <w:r>
        <w:rPr>
          <w:rStyle w:val="style101"/>
          <w:rFonts w:ascii="Verdana" w:hAnsi="Verdana"/>
          <w:color w:val="333333"/>
        </w:rPr>
        <w:t>e U.P. Act No. 17 of 1970, sec. 2 (w.e.f. 8-4-1970).]</w:t>
      </w:r>
    </w:p>
    <w:p w:rsidR="00970AD7" w:rsidRDefault="00970AD7" w:rsidP="00970AD7">
      <w:pPr>
        <w:pStyle w:val="style10"/>
        <w:spacing w:after="240" w:afterAutospacing="0"/>
        <w:rPr>
          <w:rStyle w:val="style101"/>
          <w:rFonts w:ascii="Verdana" w:hAnsi="Verdana"/>
          <w:color w:val="333333"/>
        </w:rPr>
      </w:pPr>
    </w:p>
    <w:p w:rsidR="00970AD7" w:rsidRPr="00970AD7" w:rsidRDefault="00970AD7" w:rsidP="00970AD7">
      <w:pPr>
        <w:pStyle w:val="style10"/>
        <w:spacing w:after="240" w:afterAutospacing="0"/>
        <w:rPr>
          <w:rFonts w:ascii="Verdana" w:hAnsi="Verdana"/>
          <w:color w:val="333333"/>
        </w:rPr>
      </w:pPr>
      <w:r w:rsidRPr="00970AD7">
        <w:rPr>
          <w:rFonts w:ascii="Verdana" w:hAnsi="Verdana"/>
          <w:b/>
          <w:bCs/>
          <w:color w:val="000012"/>
        </w:rPr>
        <w:t>138. Power of High Court to require evidence to be recorded in English.</w:t>
      </w:r>
      <w:r w:rsidRPr="00970AD7">
        <w:rPr>
          <w:rFonts w:ascii="Verdana" w:hAnsi="Verdana"/>
          <w:color w:val="333333"/>
        </w:rPr>
        <w:br/>
      </w:r>
      <w:r w:rsidRPr="00970AD7">
        <w:rPr>
          <w:rFonts w:ascii="Verdana" w:hAnsi="Verdana"/>
          <w:b/>
          <w:bCs/>
          <w:color w:val="FF0000"/>
          <w:vertAlign w:val="superscript"/>
        </w:rPr>
        <w:t>1</w:t>
      </w:r>
      <w:r w:rsidRPr="00970AD7">
        <w:rPr>
          <w:rFonts w:ascii="Verdana" w:hAnsi="Verdana"/>
          <w:color w:val="333333"/>
        </w:rPr>
        <w:t>138. Power of High Court to require evidence to be recorded in English.</w:t>
      </w:r>
    </w:p>
    <w:p w:rsidR="00970AD7" w:rsidRPr="00970AD7" w:rsidRDefault="00970AD7" w:rsidP="00970AD7">
      <w:pPr>
        <w:spacing w:after="240" w:line="240" w:lineRule="auto"/>
        <w:rPr>
          <w:rFonts w:ascii="Verdana" w:eastAsia="Times New Roman" w:hAnsi="Verdana" w:cs="Times New Roman"/>
          <w:color w:val="333333"/>
        </w:rPr>
      </w:pPr>
      <w:r w:rsidRPr="00970AD7">
        <w:rPr>
          <w:rFonts w:ascii="Verdana" w:eastAsia="Times New Roman" w:hAnsi="Verdana" w:cs="Times New Roman"/>
          <w:color w:val="333333"/>
        </w:rPr>
        <w:t xml:space="preserve">(1) The </w:t>
      </w:r>
      <w:r w:rsidRPr="00970AD7">
        <w:rPr>
          <w:rFonts w:ascii="Verdana" w:eastAsia="Times New Roman" w:hAnsi="Verdana" w:cs="Times New Roman"/>
          <w:b/>
          <w:bCs/>
          <w:color w:val="FF0000"/>
          <w:vertAlign w:val="superscript"/>
        </w:rPr>
        <w:t>2</w:t>
      </w:r>
      <w:r w:rsidRPr="00970AD7">
        <w:rPr>
          <w:rFonts w:ascii="Verdana" w:eastAsia="Times New Roman" w:hAnsi="Verdana" w:cs="Times New Roman"/>
          <w:color w:val="333333"/>
        </w:rPr>
        <w:t>[High Court] may, by notification in the Official Gazette, direct with respect to any Judge specified in the notification, or falling under a description set forth therein, that evidence in cases in which an appeal is allowed shall be taken down by him in the English language and in manner prescribed.</w:t>
      </w:r>
      <w:r w:rsidRPr="00970AD7">
        <w:rPr>
          <w:rFonts w:ascii="Verdana" w:eastAsia="Times New Roman" w:hAnsi="Verdana" w:cs="Times New Roman"/>
          <w:color w:val="333333"/>
        </w:rPr>
        <w:br/>
      </w:r>
      <w:r w:rsidRPr="00970AD7">
        <w:rPr>
          <w:rFonts w:ascii="Verdana" w:eastAsia="Times New Roman" w:hAnsi="Verdana" w:cs="Times New Roman"/>
          <w:color w:val="333333"/>
        </w:rPr>
        <w:br/>
        <w:t>(2) Where a Judge is prevented by any sufficient reason from complying with a direction under sub-section (1), he shall record the reason and cause the evidence to be taken down in writing from his dictation in open Court.</w:t>
      </w:r>
    </w:p>
    <w:p w:rsidR="00970AD7" w:rsidRPr="00970AD7" w:rsidRDefault="00970AD7" w:rsidP="00970AD7">
      <w:pPr>
        <w:spacing w:after="240" w:line="240" w:lineRule="auto"/>
        <w:jc w:val="center"/>
        <w:rPr>
          <w:rFonts w:ascii="Verdana" w:eastAsia="Times New Roman" w:hAnsi="Verdana" w:cs="Times New Roman"/>
          <w:color w:val="333333"/>
        </w:rPr>
      </w:pPr>
      <w:r w:rsidRPr="00970AD7">
        <w:rPr>
          <w:rFonts w:ascii="Verdana" w:eastAsia="Times New Roman" w:hAnsi="Verdana" w:cs="Times New Roman"/>
          <w:b/>
          <w:bCs/>
          <w:color w:val="008000"/>
        </w:rPr>
        <w:t>STATE AMENDMENTS</w:t>
      </w:r>
    </w:p>
    <w:p w:rsidR="00970AD7" w:rsidRPr="00970AD7" w:rsidRDefault="00970AD7" w:rsidP="00970AD7">
      <w:pPr>
        <w:spacing w:after="240" w:line="240" w:lineRule="auto"/>
        <w:rPr>
          <w:rFonts w:ascii="Verdana" w:eastAsia="Times New Roman" w:hAnsi="Verdana" w:cs="Times New Roman"/>
          <w:color w:val="333333"/>
          <w:sz w:val="21"/>
          <w:szCs w:val="21"/>
        </w:rPr>
      </w:pPr>
      <w:r w:rsidRPr="00970AD7">
        <w:rPr>
          <w:rFonts w:ascii="Verdana" w:eastAsia="Times New Roman" w:hAnsi="Verdana" w:cs="Times New Roman"/>
          <w:b/>
          <w:bCs/>
          <w:color w:val="333333"/>
        </w:rPr>
        <w:t>Assam, Nagaland, Meghalaya, Tripura and Manipur</w:t>
      </w:r>
      <w:r w:rsidRPr="00970AD7">
        <w:rPr>
          <w:rFonts w:ascii="Verdana" w:eastAsia="Times New Roman" w:hAnsi="Verdana" w:cs="Times New Roman"/>
          <w:color w:val="333333"/>
        </w:rPr>
        <w:t>-For section 138, substitute the following section:-</w:t>
      </w:r>
    </w:p>
    <w:p w:rsidR="00970AD7" w:rsidRPr="00970AD7" w:rsidRDefault="00970AD7" w:rsidP="00970AD7">
      <w:pPr>
        <w:spacing w:after="240" w:line="240" w:lineRule="auto"/>
        <w:rPr>
          <w:rFonts w:ascii="Verdana" w:eastAsia="Times New Roman" w:hAnsi="Verdana" w:cs="Times New Roman"/>
          <w:color w:val="333333"/>
        </w:rPr>
      </w:pPr>
      <w:r w:rsidRPr="00970AD7">
        <w:rPr>
          <w:rFonts w:ascii="Verdana" w:eastAsia="Times New Roman" w:hAnsi="Verdana" w:cs="Times New Roman"/>
          <w:color w:val="333333"/>
        </w:rPr>
        <w:t>"138. Power of High Court to require evidence to be record in English.-</w:t>
      </w:r>
      <w:r w:rsidRPr="00970AD7">
        <w:rPr>
          <w:rFonts w:ascii="Verdana" w:eastAsia="Times New Roman" w:hAnsi="Verdana" w:cs="Times New Roman"/>
          <w:color w:val="333333"/>
        </w:rPr>
        <w:br/>
      </w:r>
      <w:r w:rsidRPr="00970AD7">
        <w:rPr>
          <w:rFonts w:ascii="Verdana" w:eastAsia="Times New Roman" w:hAnsi="Verdana" w:cs="Times New Roman"/>
          <w:color w:val="333333"/>
        </w:rPr>
        <w:br/>
        <w:t>The High Court may, by notification, in the Official Gazette, direct with respect to any Judge specified in the notification, or falling under a description set forth therein that in cases in which an appeal is allowed, he shall take down, or cause to be taken down, the evidence in the English language and in the form and manner prescribed."</w:t>
      </w:r>
      <w:r w:rsidRPr="00970AD7">
        <w:rPr>
          <w:rFonts w:ascii="Verdana" w:eastAsia="Times New Roman" w:hAnsi="Verdana" w:cs="Times New Roman"/>
          <w:color w:val="333333"/>
        </w:rPr>
        <w:br/>
      </w:r>
      <w:r w:rsidRPr="00970AD7">
        <w:rPr>
          <w:rFonts w:ascii="Verdana" w:eastAsia="Times New Roman" w:hAnsi="Verdana" w:cs="Times New Roman"/>
          <w:color w:val="333333"/>
        </w:rPr>
        <w:br/>
        <w:t>[Vide Assam Act 2 of 1941, sec. 2 (w.e.f. 12-2-1941); State of Nagaland Act 27 of 1962, sec. 26 (w.e.f. 1-12-1963).]</w:t>
      </w:r>
    </w:p>
    <w:p w:rsidR="00970AD7" w:rsidRPr="00970AD7" w:rsidRDefault="00970AD7" w:rsidP="00970AD7">
      <w:pPr>
        <w:pStyle w:val="ListParagraph"/>
        <w:numPr>
          <w:ilvl w:val="0"/>
          <w:numId w:val="8"/>
        </w:numPr>
        <w:spacing w:after="240" w:line="240" w:lineRule="auto"/>
        <w:rPr>
          <w:rFonts w:ascii="Verdana" w:eastAsia="Times New Roman" w:hAnsi="Verdana" w:cs="Times New Roman"/>
          <w:b/>
          <w:bCs/>
          <w:color w:val="FF0000"/>
        </w:rPr>
      </w:pPr>
      <w:r w:rsidRPr="00970AD7">
        <w:rPr>
          <w:rFonts w:ascii="Verdana" w:eastAsia="Times New Roman" w:hAnsi="Verdana" w:cs="Times New Roman"/>
          <w:b/>
          <w:bCs/>
          <w:color w:val="FF0000"/>
        </w:rPr>
        <w:t>For section 138, as applicable to Assam, see the Civil Procedure (Assam Amendment) Act, 1941 (Assam Act 2 of 1941), sec. 2.</w:t>
      </w:r>
      <w:r w:rsidRPr="00970AD7">
        <w:rPr>
          <w:rFonts w:ascii="Verdana" w:eastAsia="Times New Roman" w:hAnsi="Verdana" w:cs="Times New Roman"/>
          <w:b/>
          <w:bCs/>
          <w:color w:val="FF0000"/>
        </w:rPr>
        <w:br/>
      </w:r>
      <w:r w:rsidRPr="00970AD7">
        <w:rPr>
          <w:rFonts w:ascii="Verdana" w:eastAsia="Times New Roman" w:hAnsi="Verdana" w:cs="Times New Roman"/>
          <w:b/>
          <w:bCs/>
          <w:color w:val="FF0000"/>
        </w:rPr>
        <w:br/>
        <w:t>2. Subs. by 4 of 1914, sec. 2 and Sch., Pt. I, for "L.G.".</w:t>
      </w:r>
    </w:p>
    <w:p w:rsidR="00970AD7" w:rsidRDefault="00970AD7" w:rsidP="00970AD7">
      <w:pPr>
        <w:pStyle w:val="ListParagraph"/>
        <w:spacing w:after="240" w:line="240" w:lineRule="auto"/>
        <w:rPr>
          <w:rFonts w:ascii="Verdana" w:eastAsia="Times New Roman" w:hAnsi="Verdana" w:cs="Times New Roman"/>
          <w:color w:val="333333"/>
          <w:sz w:val="21"/>
          <w:szCs w:val="21"/>
        </w:rPr>
      </w:pPr>
    </w:p>
    <w:p w:rsidR="00970AD7" w:rsidRPr="00970AD7" w:rsidRDefault="00970AD7" w:rsidP="00970AD7">
      <w:pPr>
        <w:pStyle w:val="ListParagraph"/>
        <w:spacing w:after="240" w:line="240" w:lineRule="auto"/>
        <w:rPr>
          <w:rFonts w:ascii="Verdana" w:eastAsia="Times New Roman" w:hAnsi="Verdana" w:cs="Times New Roman"/>
          <w:color w:val="333333"/>
          <w:sz w:val="21"/>
          <w:szCs w:val="21"/>
        </w:rPr>
      </w:pPr>
      <w:r w:rsidRPr="00970AD7">
        <w:rPr>
          <w:rFonts w:ascii="Verdana" w:eastAsia="Times New Roman" w:hAnsi="Verdana" w:cs="Times New Roman"/>
          <w:color w:val="333333"/>
          <w:sz w:val="21"/>
          <w:szCs w:val="21"/>
        </w:rPr>
        <w:t xml:space="preserve"> </w:t>
      </w:r>
    </w:p>
    <w:p w:rsidR="00970AD7" w:rsidRPr="00970AD7" w:rsidRDefault="00970AD7" w:rsidP="00970AD7">
      <w:pPr>
        <w:spacing w:after="100" w:line="240" w:lineRule="auto"/>
        <w:rPr>
          <w:rFonts w:ascii="Verdana" w:eastAsia="Times New Roman" w:hAnsi="Verdana" w:cs="Times New Roman"/>
          <w:b/>
          <w:bCs/>
          <w:color w:val="FF0000"/>
        </w:rPr>
      </w:pPr>
    </w:p>
    <w:p w:rsidR="00970AD7" w:rsidRPr="00970AD7" w:rsidRDefault="00970AD7" w:rsidP="00970AD7">
      <w:pPr>
        <w:pStyle w:val="style10"/>
        <w:rPr>
          <w:rFonts w:ascii="Verdana" w:hAnsi="Verdana"/>
          <w:color w:val="333333"/>
        </w:rPr>
      </w:pPr>
      <w:r w:rsidRPr="00970AD7">
        <w:rPr>
          <w:rFonts w:ascii="Verdana" w:hAnsi="Verdana"/>
          <w:color w:val="333333"/>
        </w:rPr>
        <w:t> </w:t>
      </w:r>
      <w:r w:rsidRPr="00970AD7">
        <w:rPr>
          <w:rFonts w:ascii="Verdana" w:hAnsi="Verdana"/>
          <w:b/>
          <w:bCs/>
          <w:color w:val="000012"/>
        </w:rPr>
        <w:t>139. Oath on affidavit by whom to be administered.</w:t>
      </w:r>
    </w:p>
    <w:p w:rsidR="00970AD7" w:rsidRPr="00970AD7" w:rsidRDefault="00970AD7" w:rsidP="00970AD7">
      <w:pPr>
        <w:spacing w:after="240" w:line="240" w:lineRule="auto"/>
        <w:rPr>
          <w:rFonts w:ascii="Verdana" w:eastAsia="Times New Roman" w:hAnsi="Verdana" w:cs="Times New Roman"/>
          <w:color w:val="333333"/>
        </w:rPr>
      </w:pPr>
      <w:r w:rsidRPr="00970AD7">
        <w:rPr>
          <w:rFonts w:ascii="Verdana" w:eastAsia="Times New Roman" w:hAnsi="Verdana" w:cs="Times New Roman"/>
          <w:color w:val="333333"/>
        </w:rPr>
        <w:t>In the case of any affidavit under this Code-</w:t>
      </w:r>
    </w:p>
    <w:p w:rsidR="00970AD7" w:rsidRPr="00970AD7" w:rsidRDefault="00970AD7" w:rsidP="00970AD7">
      <w:pPr>
        <w:spacing w:after="240" w:line="240" w:lineRule="auto"/>
        <w:rPr>
          <w:rFonts w:ascii="Verdana" w:eastAsia="Times New Roman" w:hAnsi="Verdana" w:cs="Times New Roman"/>
          <w:color w:val="333333"/>
        </w:rPr>
      </w:pPr>
      <w:r w:rsidRPr="00970AD7">
        <w:rPr>
          <w:rFonts w:ascii="Verdana" w:eastAsia="Times New Roman" w:hAnsi="Verdana" w:cs="Times New Roman"/>
          <w:color w:val="333333"/>
        </w:rPr>
        <w:t xml:space="preserve">(a) any Court or Magistrate, or </w:t>
      </w:r>
      <w:r w:rsidRPr="00970AD7">
        <w:rPr>
          <w:rFonts w:ascii="Verdana" w:eastAsia="Times New Roman" w:hAnsi="Verdana" w:cs="Times New Roman"/>
          <w:color w:val="333333"/>
        </w:rPr>
        <w:br/>
      </w:r>
      <w:r w:rsidRPr="00970AD7">
        <w:rPr>
          <w:rFonts w:ascii="Verdana" w:eastAsia="Times New Roman" w:hAnsi="Verdana" w:cs="Times New Roman"/>
          <w:color w:val="333333"/>
        </w:rPr>
        <w:br/>
      </w:r>
      <w:r w:rsidRPr="00970AD7">
        <w:rPr>
          <w:rFonts w:ascii="Verdana" w:eastAsia="Times New Roman" w:hAnsi="Verdana" w:cs="Times New Roman"/>
          <w:b/>
          <w:bCs/>
          <w:color w:val="FF0000"/>
          <w:vertAlign w:val="superscript"/>
        </w:rPr>
        <w:t>1</w:t>
      </w:r>
      <w:r w:rsidRPr="00970AD7">
        <w:rPr>
          <w:rFonts w:ascii="Verdana" w:eastAsia="Times New Roman" w:hAnsi="Verdana" w:cs="Times New Roman"/>
          <w:color w:val="333333"/>
        </w:rPr>
        <w:t>[(aa) any notary appointed under the Notaries Act, 1952 (53 of 1952); or]</w:t>
      </w:r>
      <w:r w:rsidRPr="00970AD7">
        <w:rPr>
          <w:rFonts w:ascii="Verdana" w:eastAsia="Times New Roman" w:hAnsi="Verdana" w:cs="Times New Roman"/>
          <w:color w:val="333333"/>
        </w:rPr>
        <w:br/>
      </w:r>
      <w:r w:rsidRPr="00970AD7">
        <w:rPr>
          <w:rFonts w:ascii="Verdana" w:eastAsia="Times New Roman" w:hAnsi="Verdana" w:cs="Times New Roman"/>
          <w:color w:val="333333"/>
        </w:rPr>
        <w:lastRenderedPageBreak/>
        <w:br/>
        <w:t>(b) any officer or other person whom a High Court may appoint in this behalf, or</w:t>
      </w:r>
      <w:r w:rsidRPr="00970AD7">
        <w:rPr>
          <w:rFonts w:ascii="Verdana" w:eastAsia="Times New Roman" w:hAnsi="Verdana" w:cs="Times New Roman"/>
          <w:color w:val="333333"/>
        </w:rPr>
        <w:br/>
      </w:r>
      <w:r w:rsidRPr="00970AD7">
        <w:rPr>
          <w:rFonts w:ascii="Verdana" w:eastAsia="Times New Roman" w:hAnsi="Verdana" w:cs="Times New Roman"/>
          <w:color w:val="333333"/>
        </w:rPr>
        <w:br/>
        <w:t>(c) any officer appointed by any other Court which the State Government has generally or specially empowered in this behalf, may administer the oath to the deponent.</w:t>
      </w:r>
    </w:p>
    <w:p w:rsidR="00970AD7" w:rsidRPr="00970AD7" w:rsidRDefault="00970AD7" w:rsidP="00970AD7">
      <w:pPr>
        <w:spacing w:after="240" w:line="240" w:lineRule="auto"/>
        <w:jc w:val="center"/>
        <w:rPr>
          <w:rFonts w:ascii="Verdana" w:eastAsia="Times New Roman" w:hAnsi="Verdana" w:cs="Times New Roman"/>
          <w:color w:val="333333"/>
        </w:rPr>
      </w:pPr>
      <w:r w:rsidRPr="00970AD7">
        <w:rPr>
          <w:rFonts w:ascii="Verdana" w:eastAsia="Times New Roman" w:hAnsi="Verdana" w:cs="Times New Roman"/>
          <w:b/>
          <w:bCs/>
          <w:color w:val="008000"/>
        </w:rPr>
        <w:t>STATE AMENDMENT</w:t>
      </w:r>
    </w:p>
    <w:p w:rsidR="00970AD7" w:rsidRPr="00970AD7" w:rsidRDefault="00970AD7" w:rsidP="00970AD7">
      <w:pPr>
        <w:spacing w:after="240" w:line="240" w:lineRule="auto"/>
        <w:rPr>
          <w:rFonts w:ascii="Verdana" w:eastAsia="Times New Roman" w:hAnsi="Verdana" w:cs="Times New Roman"/>
          <w:color w:val="333333"/>
          <w:sz w:val="21"/>
          <w:szCs w:val="21"/>
        </w:rPr>
      </w:pPr>
      <w:r w:rsidRPr="00970AD7">
        <w:rPr>
          <w:rFonts w:ascii="Verdana" w:eastAsia="Times New Roman" w:hAnsi="Verdana" w:cs="Times New Roman"/>
          <w:b/>
          <w:bCs/>
          <w:color w:val="333333"/>
        </w:rPr>
        <w:t>Uttar Pradesh</w:t>
      </w:r>
      <w:r w:rsidRPr="00970AD7">
        <w:rPr>
          <w:rFonts w:ascii="Verdana" w:eastAsia="Times New Roman" w:hAnsi="Verdana" w:cs="Times New Roman"/>
          <w:color w:val="333333"/>
        </w:rPr>
        <w:t>-(i) for clause (b) of section 139 substitute:</w:t>
      </w:r>
      <w:r w:rsidRPr="00970AD7">
        <w:rPr>
          <w:rFonts w:ascii="Verdana" w:eastAsia="Times New Roman" w:hAnsi="Verdana" w:cs="Times New Roman"/>
          <w:color w:val="333333"/>
        </w:rPr>
        <w:br/>
      </w:r>
      <w:r w:rsidRPr="00970AD7">
        <w:rPr>
          <w:rFonts w:ascii="Verdana" w:eastAsia="Times New Roman" w:hAnsi="Verdana" w:cs="Times New Roman"/>
          <w:color w:val="333333"/>
        </w:rPr>
        <w:br/>
        <w:t>"(b) any person appointed in this behalf by a High Court or by a district court; or"</w:t>
      </w:r>
    </w:p>
    <w:p w:rsidR="00970AD7" w:rsidRPr="00970AD7" w:rsidRDefault="00970AD7" w:rsidP="00970AD7">
      <w:pPr>
        <w:spacing w:after="240" w:line="240" w:lineRule="auto"/>
        <w:rPr>
          <w:rFonts w:ascii="Verdana" w:eastAsia="Times New Roman" w:hAnsi="Verdana" w:cs="Times New Roman"/>
          <w:color w:val="333333"/>
          <w:sz w:val="21"/>
          <w:szCs w:val="21"/>
        </w:rPr>
      </w:pPr>
      <w:r w:rsidRPr="00970AD7">
        <w:rPr>
          <w:rFonts w:ascii="Verdana" w:eastAsia="Times New Roman" w:hAnsi="Verdana" w:cs="Times New Roman"/>
          <w:color w:val="333333"/>
        </w:rPr>
        <w:t>(ii) for clause (c) of section 139 substitute:</w:t>
      </w:r>
      <w:r w:rsidRPr="00970AD7">
        <w:rPr>
          <w:rFonts w:ascii="Verdana" w:eastAsia="Times New Roman" w:hAnsi="Verdana" w:cs="Times New Roman"/>
          <w:color w:val="333333"/>
        </w:rPr>
        <w:br/>
      </w:r>
      <w:r w:rsidRPr="00970AD7">
        <w:rPr>
          <w:rFonts w:ascii="Verdana" w:eastAsia="Times New Roman" w:hAnsi="Verdana" w:cs="Times New Roman"/>
          <w:color w:val="333333"/>
        </w:rPr>
        <w:br/>
        <w:t>"(c) any person appointed in this behalf by such other court as the State Govt. may, by general or special order, empower in this behalf."</w:t>
      </w:r>
      <w:r w:rsidRPr="00970AD7">
        <w:rPr>
          <w:rFonts w:ascii="Verdana" w:eastAsia="Times New Roman" w:hAnsi="Verdana" w:cs="Times New Roman"/>
          <w:color w:val="333333"/>
        </w:rPr>
        <w:br/>
      </w:r>
      <w:r w:rsidRPr="00970AD7">
        <w:rPr>
          <w:rFonts w:ascii="Verdana" w:eastAsia="Times New Roman" w:hAnsi="Verdana" w:cs="Times New Roman"/>
          <w:color w:val="333333"/>
        </w:rPr>
        <w:br/>
        <w:t>[Vide U.P. Act No. 11 of 1981, sec. 2 ].</w:t>
      </w:r>
      <w:r w:rsidRPr="00970AD7">
        <w:rPr>
          <w:rFonts w:ascii="Verdana" w:eastAsia="Times New Roman" w:hAnsi="Verdana" w:cs="Times New Roman"/>
          <w:color w:val="333333"/>
        </w:rPr>
        <w:br/>
      </w:r>
      <w:r w:rsidRPr="00970AD7">
        <w:rPr>
          <w:rFonts w:ascii="Verdana" w:eastAsia="Times New Roman" w:hAnsi="Verdana" w:cs="Times New Roman"/>
          <w:color w:val="333333"/>
        </w:rPr>
        <w:br/>
      </w:r>
      <w:r w:rsidRPr="00970AD7">
        <w:rPr>
          <w:rFonts w:ascii="Verdana" w:eastAsia="Times New Roman" w:hAnsi="Verdana" w:cs="Times New Roman"/>
          <w:b/>
          <w:bCs/>
          <w:color w:val="FF0000"/>
        </w:rPr>
        <w:t>1. Ins. by Act No. 104 of 1976, sec. 46 (w.e.f. 1-2-1977).</w:t>
      </w:r>
    </w:p>
    <w:p w:rsidR="00970AD7" w:rsidRPr="00970AD7" w:rsidRDefault="00970AD7" w:rsidP="00970AD7">
      <w:pPr>
        <w:spacing w:before="100" w:beforeAutospacing="1" w:after="100" w:afterAutospacing="1" w:line="240" w:lineRule="auto"/>
        <w:rPr>
          <w:rFonts w:ascii="Verdana" w:eastAsia="Times New Roman" w:hAnsi="Verdana" w:cs="Times New Roman"/>
          <w:color w:val="333333"/>
        </w:rPr>
      </w:pPr>
      <w:r w:rsidRPr="00970AD7">
        <w:rPr>
          <w:rFonts w:ascii="Verdana" w:eastAsia="Times New Roman" w:hAnsi="Verdana" w:cs="Times New Roman"/>
          <w:b/>
          <w:bCs/>
          <w:color w:val="000012"/>
        </w:rPr>
        <w:t>140. Assessors in causes of salvage etc.</w:t>
      </w:r>
    </w:p>
    <w:p w:rsidR="00695613" w:rsidRDefault="00970AD7" w:rsidP="00695613">
      <w:pPr>
        <w:spacing w:after="100" w:line="240" w:lineRule="auto"/>
        <w:rPr>
          <w:rFonts w:ascii="Verdana" w:eastAsia="Times New Roman" w:hAnsi="Verdana" w:cs="Times New Roman"/>
          <w:color w:val="333333"/>
        </w:rPr>
      </w:pPr>
      <w:r w:rsidRPr="00970AD7">
        <w:rPr>
          <w:rFonts w:ascii="Verdana" w:eastAsia="Times New Roman" w:hAnsi="Verdana" w:cs="Times New Roman"/>
          <w:color w:val="333333"/>
        </w:rPr>
        <w:t>(1) In any admiralty or vice-admiralty cause of salvage, towage or collision, the Court, whether it be exercising its original or its appellate jurisdiction may, if it thinks fit, and shall upon request of either party to such cause, summon to its assistance, in such manner as it may direct or as may be prescribed, two competent assessors; and such assessors shall attend and assist accordingly.</w:t>
      </w:r>
      <w:r w:rsidRPr="00970AD7">
        <w:rPr>
          <w:rFonts w:ascii="Verdana" w:eastAsia="Times New Roman" w:hAnsi="Verdana" w:cs="Times New Roman"/>
          <w:color w:val="333333"/>
        </w:rPr>
        <w:br/>
      </w:r>
      <w:r w:rsidRPr="00970AD7">
        <w:rPr>
          <w:rFonts w:ascii="Verdana" w:eastAsia="Times New Roman" w:hAnsi="Verdana" w:cs="Times New Roman"/>
          <w:color w:val="333333"/>
        </w:rPr>
        <w:br/>
        <w:t xml:space="preserve">(2) Every such assessor shall receive such fees for his attendance, to be paid by such of the parties </w:t>
      </w:r>
      <w:r w:rsidR="00695613" w:rsidRPr="00970AD7">
        <w:rPr>
          <w:rFonts w:ascii="Verdana" w:eastAsia="Times New Roman" w:hAnsi="Verdana" w:cs="Times New Roman"/>
          <w:color w:val="333333"/>
        </w:rPr>
        <w:t>as the Court may direct or as may be prescribed.</w:t>
      </w:r>
    </w:p>
    <w:p w:rsidR="00695613" w:rsidRPr="00970AD7" w:rsidRDefault="00695613" w:rsidP="00970AD7">
      <w:pPr>
        <w:spacing w:after="100" w:line="240" w:lineRule="auto"/>
        <w:rPr>
          <w:rFonts w:ascii="Verdana" w:eastAsia="Times New Roman" w:hAnsi="Verdana" w:cs="Times New Roman"/>
          <w:color w:val="333333"/>
        </w:rPr>
      </w:pPr>
    </w:p>
    <w:tbl>
      <w:tblPr>
        <w:tblW w:w="4750" w:type="pct"/>
        <w:jc w:val="center"/>
        <w:tblCellSpacing w:w="0" w:type="dxa"/>
        <w:tblCellMar>
          <w:left w:w="0" w:type="dxa"/>
          <w:right w:w="0" w:type="dxa"/>
        </w:tblCellMar>
        <w:tblLook w:val="04A0"/>
      </w:tblPr>
      <w:tblGrid>
        <w:gridCol w:w="6822"/>
        <w:gridCol w:w="2070"/>
      </w:tblGrid>
      <w:tr w:rsidR="00695613" w:rsidRPr="00695613" w:rsidTr="00695613">
        <w:trPr>
          <w:tblCellSpacing w:w="0" w:type="dxa"/>
          <w:jc w:val="center"/>
        </w:trPr>
        <w:tc>
          <w:tcPr>
            <w:tcW w:w="2800" w:type="pct"/>
            <w:hideMark/>
          </w:tcPr>
          <w:p w:rsidR="00695613" w:rsidRPr="00695613" w:rsidRDefault="00695613" w:rsidP="00695613">
            <w:pPr>
              <w:spacing w:before="100" w:beforeAutospacing="1" w:after="100" w:afterAutospacing="1" w:line="240" w:lineRule="auto"/>
              <w:rPr>
                <w:rFonts w:ascii="Verdana" w:eastAsia="Times New Roman" w:hAnsi="Verdana" w:cs="Times New Roman"/>
                <w:color w:val="333333"/>
              </w:rPr>
            </w:pPr>
            <w:r w:rsidRPr="00695613">
              <w:rPr>
                <w:rFonts w:ascii="Verdana" w:eastAsia="Times New Roman" w:hAnsi="Verdana" w:cs="Times New Roman"/>
                <w:b/>
                <w:bCs/>
                <w:color w:val="000012"/>
              </w:rPr>
              <w:t>141. Miscellaneous proceedings.</w:t>
            </w:r>
          </w:p>
          <w:p w:rsidR="00695613" w:rsidRPr="00695613" w:rsidRDefault="00695613" w:rsidP="00695613">
            <w:pPr>
              <w:spacing w:after="100" w:line="240" w:lineRule="auto"/>
              <w:rPr>
                <w:rFonts w:ascii="Verdana" w:eastAsia="Times New Roman" w:hAnsi="Verdana" w:cs="Times New Roman"/>
                <w:color w:val="333333"/>
                <w:sz w:val="21"/>
                <w:szCs w:val="21"/>
              </w:rPr>
            </w:pPr>
            <w:r w:rsidRPr="00695613">
              <w:rPr>
                <w:rFonts w:ascii="Verdana" w:eastAsia="Times New Roman" w:hAnsi="Verdana" w:cs="Times New Roman"/>
                <w:color w:val="333333"/>
              </w:rPr>
              <w:t>The procedure provided in this Code in regard to suit shall be followed, as far as it can be made applicable, in all proceedings in any Court of civil jurisdiction.</w:t>
            </w:r>
            <w:r w:rsidRPr="00695613">
              <w:rPr>
                <w:rFonts w:ascii="Verdana" w:eastAsia="Times New Roman" w:hAnsi="Verdana" w:cs="Times New Roman"/>
                <w:color w:val="333333"/>
              </w:rPr>
              <w:br/>
            </w:r>
            <w:r w:rsidRPr="00695613">
              <w:rPr>
                <w:rFonts w:ascii="Verdana" w:eastAsia="Times New Roman" w:hAnsi="Verdana" w:cs="Times New Roman"/>
                <w:color w:val="333333"/>
              </w:rPr>
              <w:br/>
            </w:r>
            <w:r w:rsidRPr="00695613">
              <w:rPr>
                <w:rFonts w:ascii="Verdana" w:eastAsia="Times New Roman" w:hAnsi="Verdana" w:cs="Times New Roman"/>
                <w:b/>
                <w:bCs/>
                <w:color w:val="FF0000"/>
                <w:vertAlign w:val="superscript"/>
              </w:rPr>
              <w:t>1</w:t>
            </w:r>
            <w:r w:rsidRPr="00695613">
              <w:rPr>
                <w:rFonts w:ascii="Verdana" w:eastAsia="Times New Roman" w:hAnsi="Verdana" w:cs="Times New Roman"/>
                <w:color w:val="333333"/>
              </w:rPr>
              <w:t>[Explanation.-In this section, the expression "proceedings" includes proceedings under Order IX, but does not include any proceeding under Article 226 of the Constitution.]</w:t>
            </w:r>
            <w:r w:rsidRPr="00695613">
              <w:rPr>
                <w:rFonts w:ascii="Verdana" w:eastAsia="Times New Roman" w:hAnsi="Verdana" w:cs="Times New Roman"/>
                <w:color w:val="333333"/>
              </w:rPr>
              <w:br/>
            </w:r>
            <w:r w:rsidRPr="00695613">
              <w:rPr>
                <w:rFonts w:ascii="Verdana" w:eastAsia="Times New Roman" w:hAnsi="Verdana" w:cs="Times New Roman"/>
                <w:color w:val="333333"/>
              </w:rPr>
              <w:br/>
            </w:r>
            <w:r w:rsidRPr="00695613">
              <w:rPr>
                <w:rFonts w:ascii="Verdana" w:eastAsia="Times New Roman" w:hAnsi="Verdana" w:cs="Times New Roman"/>
                <w:b/>
                <w:bCs/>
                <w:color w:val="FF0000"/>
              </w:rPr>
              <w:t>1. Ins. by Act No. 104 of 1976, sec. 47 (w.e.f. 1-2-1977).</w:t>
            </w:r>
          </w:p>
        </w:tc>
        <w:tc>
          <w:tcPr>
            <w:tcW w:w="850" w:type="pct"/>
            <w:vAlign w:val="center"/>
            <w:hideMark/>
          </w:tcPr>
          <w:p w:rsidR="00695613" w:rsidRPr="00695613" w:rsidRDefault="00695613" w:rsidP="00695613">
            <w:pPr>
              <w:spacing w:after="0" w:line="240" w:lineRule="auto"/>
              <w:rPr>
                <w:rFonts w:ascii="Verdana" w:eastAsia="Times New Roman" w:hAnsi="Verdana" w:cs="Times New Roman"/>
                <w:color w:val="333333"/>
                <w:sz w:val="21"/>
                <w:szCs w:val="21"/>
              </w:rPr>
            </w:pPr>
            <w:r w:rsidRPr="00695613">
              <w:rPr>
                <w:rFonts w:ascii="Verdana" w:eastAsia="Times New Roman" w:hAnsi="Verdana" w:cs="Times New Roman"/>
                <w:color w:val="333333"/>
                <w:sz w:val="21"/>
                <w:szCs w:val="21"/>
              </w:rPr>
              <w:t> </w:t>
            </w:r>
          </w:p>
        </w:tc>
      </w:tr>
    </w:tbl>
    <w:p w:rsidR="00695613" w:rsidRDefault="00695613" w:rsidP="00695613">
      <w:pPr>
        <w:spacing w:before="100" w:beforeAutospacing="1" w:after="100" w:afterAutospacing="1" w:line="240" w:lineRule="auto"/>
        <w:rPr>
          <w:rFonts w:ascii="Verdana" w:eastAsia="Times New Roman" w:hAnsi="Verdana" w:cs="Times New Roman"/>
          <w:b/>
          <w:bCs/>
          <w:color w:val="000012"/>
        </w:rPr>
      </w:pPr>
    </w:p>
    <w:p w:rsidR="00695613" w:rsidRPr="00695613" w:rsidRDefault="00695613" w:rsidP="00695613">
      <w:pPr>
        <w:spacing w:before="100" w:beforeAutospacing="1" w:after="100" w:afterAutospacing="1" w:line="240" w:lineRule="auto"/>
        <w:rPr>
          <w:rFonts w:ascii="Verdana" w:eastAsia="Times New Roman" w:hAnsi="Verdana" w:cs="Times New Roman"/>
          <w:color w:val="333333"/>
        </w:rPr>
      </w:pPr>
      <w:r w:rsidRPr="00695613">
        <w:rPr>
          <w:rFonts w:ascii="Verdana" w:eastAsia="Times New Roman" w:hAnsi="Verdana" w:cs="Times New Roman"/>
          <w:b/>
          <w:bCs/>
          <w:color w:val="000012"/>
        </w:rPr>
        <w:lastRenderedPageBreak/>
        <w:t>142. Orders and notices to be in writing.</w:t>
      </w:r>
    </w:p>
    <w:p w:rsidR="00695613" w:rsidRPr="00695613" w:rsidRDefault="00695613" w:rsidP="00695613">
      <w:pPr>
        <w:spacing w:after="100" w:line="240" w:lineRule="auto"/>
        <w:rPr>
          <w:rFonts w:ascii="Verdana" w:eastAsia="Times New Roman" w:hAnsi="Verdana" w:cs="Times New Roman"/>
          <w:color w:val="333333"/>
        </w:rPr>
      </w:pPr>
      <w:r w:rsidRPr="00695613">
        <w:rPr>
          <w:rFonts w:ascii="Verdana" w:eastAsia="Times New Roman" w:hAnsi="Verdana" w:cs="Times New Roman"/>
          <w:color w:val="333333"/>
        </w:rPr>
        <w:t>All orders and notices served on or given to any person under the provisions of this Code shall be in writing.</w:t>
      </w:r>
    </w:p>
    <w:p w:rsidR="00695613" w:rsidRPr="00695613" w:rsidRDefault="00695613" w:rsidP="00695613">
      <w:pPr>
        <w:spacing w:before="100" w:beforeAutospacing="1" w:after="100" w:afterAutospacing="1" w:line="240" w:lineRule="auto"/>
        <w:rPr>
          <w:rFonts w:ascii="Verdana" w:eastAsia="Times New Roman" w:hAnsi="Verdana" w:cs="Times New Roman"/>
          <w:color w:val="333333"/>
        </w:rPr>
      </w:pPr>
      <w:r w:rsidRPr="00695613">
        <w:rPr>
          <w:rFonts w:ascii="Verdana" w:eastAsia="Times New Roman" w:hAnsi="Verdana" w:cs="Times New Roman"/>
          <w:b/>
          <w:bCs/>
          <w:color w:val="000012"/>
        </w:rPr>
        <w:t>143. Postage.</w:t>
      </w:r>
    </w:p>
    <w:p w:rsidR="00695613" w:rsidRDefault="00695613" w:rsidP="00695613">
      <w:pPr>
        <w:spacing w:after="240" w:line="240" w:lineRule="auto"/>
        <w:rPr>
          <w:rFonts w:ascii="Verdana" w:eastAsia="Times New Roman" w:hAnsi="Verdana" w:cs="Times New Roman"/>
          <w:color w:val="333333"/>
        </w:rPr>
      </w:pPr>
      <w:r w:rsidRPr="00695613">
        <w:rPr>
          <w:rFonts w:ascii="Verdana" w:eastAsia="Times New Roman" w:hAnsi="Verdana" w:cs="Times New Roman"/>
          <w:color w:val="333333"/>
        </w:rPr>
        <w:t>Postage, where chargeable on a notice, summons or letter issued under this Code and forwarded by post, and the fee for registering the same, shall be paid within a time to be fixed before the communications made :</w:t>
      </w:r>
      <w:r w:rsidRPr="00695613">
        <w:rPr>
          <w:rFonts w:ascii="Verdana" w:eastAsia="Times New Roman" w:hAnsi="Verdana" w:cs="Times New Roman"/>
          <w:color w:val="333333"/>
        </w:rPr>
        <w:br/>
      </w:r>
      <w:r w:rsidRPr="00695613">
        <w:rPr>
          <w:rFonts w:ascii="Verdana" w:eastAsia="Times New Roman" w:hAnsi="Verdana" w:cs="Times New Roman"/>
          <w:color w:val="333333"/>
        </w:rPr>
        <w:br/>
        <w:t xml:space="preserve">Provided that the State Government </w:t>
      </w:r>
      <w:r w:rsidRPr="00695613">
        <w:rPr>
          <w:rFonts w:ascii="Verdana" w:eastAsia="Times New Roman" w:hAnsi="Verdana" w:cs="Times New Roman"/>
          <w:b/>
          <w:bCs/>
          <w:color w:val="FF0000"/>
          <w:vertAlign w:val="superscript"/>
        </w:rPr>
        <w:t>1</w:t>
      </w:r>
      <w:r w:rsidRPr="00695613">
        <w:rPr>
          <w:rFonts w:ascii="Verdana" w:eastAsia="Times New Roman" w:hAnsi="Verdana" w:cs="Times New Roman"/>
          <w:color w:val="333333"/>
        </w:rPr>
        <w:t>[***] may remit such postage, or fee, or both, or may prescribe a scale of court-fees to be levied in lieu thereof.</w:t>
      </w:r>
    </w:p>
    <w:p w:rsidR="00695613" w:rsidRPr="00695613" w:rsidRDefault="00695613" w:rsidP="00695613">
      <w:pPr>
        <w:spacing w:after="0" w:line="240" w:lineRule="auto"/>
        <w:rPr>
          <w:rFonts w:ascii="Verdana" w:eastAsia="Times New Roman" w:hAnsi="Verdana" w:cs="Times New Roman"/>
          <w:color w:val="333333"/>
          <w:sz w:val="21"/>
          <w:szCs w:val="21"/>
        </w:rPr>
      </w:pPr>
      <w:r w:rsidRPr="00695613">
        <w:rPr>
          <w:rFonts w:ascii="Verdana" w:eastAsia="Times New Roman" w:hAnsi="Verdana" w:cs="Times New Roman"/>
          <w:b/>
          <w:bCs/>
          <w:color w:val="FF0000"/>
        </w:rPr>
        <w:t xml:space="preserve">. The words "with the previous sanction of the G.G. in C." omitted by Act 38 of 1920, sed. 2 and Sch. I. </w:t>
      </w:r>
    </w:p>
    <w:p w:rsidR="00695613" w:rsidRPr="00695613" w:rsidRDefault="00695613" w:rsidP="00695613">
      <w:pPr>
        <w:spacing w:before="100" w:beforeAutospacing="1" w:after="100" w:afterAutospacing="1" w:line="240" w:lineRule="auto"/>
        <w:rPr>
          <w:rFonts w:ascii="Verdana" w:eastAsia="Times New Roman" w:hAnsi="Verdana" w:cs="Times New Roman"/>
          <w:color w:val="333333"/>
        </w:rPr>
      </w:pPr>
    </w:p>
    <w:p w:rsidR="00695613" w:rsidRPr="00695613" w:rsidRDefault="00695613" w:rsidP="00695613">
      <w:pPr>
        <w:spacing w:before="100" w:beforeAutospacing="1" w:after="100" w:afterAutospacing="1" w:line="240" w:lineRule="auto"/>
        <w:rPr>
          <w:rFonts w:ascii="Verdana" w:eastAsia="Times New Roman" w:hAnsi="Verdana" w:cs="Times New Roman"/>
          <w:color w:val="333333"/>
        </w:rPr>
      </w:pPr>
      <w:r w:rsidRPr="00695613">
        <w:rPr>
          <w:rFonts w:ascii="Verdana" w:eastAsia="Times New Roman" w:hAnsi="Verdana" w:cs="Times New Roman"/>
          <w:b/>
          <w:bCs/>
          <w:color w:val="000012"/>
        </w:rPr>
        <w:t>144. Application for restitution.</w:t>
      </w:r>
    </w:p>
    <w:p w:rsidR="00695613" w:rsidRPr="00695613" w:rsidRDefault="00695613" w:rsidP="00695613">
      <w:pPr>
        <w:spacing w:after="240" w:line="240" w:lineRule="auto"/>
        <w:rPr>
          <w:rFonts w:ascii="Verdana" w:eastAsia="Times New Roman" w:hAnsi="Verdana" w:cs="Times New Roman"/>
          <w:color w:val="333333"/>
        </w:rPr>
      </w:pPr>
      <w:r w:rsidRPr="00695613">
        <w:rPr>
          <w:rFonts w:ascii="Verdana" w:eastAsia="Times New Roman" w:hAnsi="Verdana" w:cs="Times New Roman"/>
          <w:color w:val="333333"/>
        </w:rPr>
        <w:t>(1) Where and in so far as a decree</w:t>
      </w:r>
      <w:r w:rsidRPr="00695613">
        <w:rPr>
          <w:rFonts w:ascii="Verdana" w:eastAsia="Times New Roman" w:hAnsi="Verdana" w:cs="Times New Roman"/>
          <w:b/>
          <w:bCs/>
          <w:color w:val="FF0000"/>
          <w:vertAlign w:val="superscript"/>
        </w:rPr>
        <w:t>1</w:t>
      </w:r>
      <w:r w:rsidRPr="00695613">
        <w:rPr>
          <w:rFonts w:ascii="Verdana" w:eastAsia="Times New Roman" w:hAnsi="Verdana" w:cs="Times New Roman"/>
          <w:color w:val="333333"/>
        </w:rPr>
        <w:t xml:space="preserve">[or an order] is </w:t>
      </w:r>
      <w:r w:rsidRPr="00695613">
        <w:rPr>
          <w:rFonts w:ascii="Verdana" w:eastAsia="Times New Roman" w:hAnsi="Verdana" w:cs="Times New Roman"/>
          <w:b/>
          <w:bCs/>
          <w:color w:val="FF0000"/>
          <w:vertAlign w:val="superscript"/>
        </w:rPr>
        <w:t>2</w:t>
      </w:r>
      <w:r w:rsidRPr="00695613">
        <w:rPr>
          <w:rFonts w:ascii="Verdana" w:eastAsia="Times New Roman" w:hAnsi="Verdana" w:cs="Times New Roman"/>
          <w:color w:val="333333"/>
        </w:rPr>
        <w:t xml:space="preserve">[varied or reversed in any appeal, revision or other proceedings or is set aside or modified in any suit instituted for the purpose the Court which passed the decree or order] shall, on the application of any party entitled to any benefit by way of restitution or otherwise, cause such restitution to be made as will, so far as may be, place the parties in the position which they would have occupied but for such decree </w:t>
      </w:r>
      <w:r w:rsidRPr="00695613">
        <w:rPr>
          <w:rFonts w:ascii="Verdana" w:eastAsia="Times New Roman" w:hAnsi="Verdana" w:cs="Times New Roman"/>
          <w:b/>
          <w:bCs/>
          <w:color w:val="FF0000"/>
          <w:vertAlign w:val="superscript"/>
        </w:rPr>
        <w:t>1</w:t>
      </w:r>
      <w:r w:rsidRPr="00695613">
        <w:rPr>
          <w:rFonts w:ascii="Verdana" w:eastAsia="Times New Roman" w:hAnsi="Verdana" w:cs="Times New Roman"/>
          <w:color w:val="333333"/>
        </w:rPr>
        <w:t xml:space="preserve">[or order] or </w:t>
      </w:r>
      <w:r w:rsidRPr="00695613">
        <w:rPr>
          <w:rFonts w:ascii="Verdana" w:eastAsia="Times New Roman" w:hAnsi="Verdana" w:cs="Times New Roman"/>
          <w:b/>
          <w:bCs/>
          <w:color w:val="FF0000"/>
          <w:vertAlign w:val="superscript"/>
        </w:rPr>
        <w:t>3</w:t>
      </w:r>
      <w:r w:rsidRPr="00695613">
        <w:rPr>
          <w:rFonts w:ascii="Verdana" w:eastAsia="Times New Roman" w:hAnsi="Verdana" w:cs="Times New Roman"/>
          <w:color w:val="333333"/>
        </w:rPr>
        <w:t xml:space="preserve">[such part thereof as has been varied, reversed, set aside or modified], and, for this purpose, the Court may make any orders, including orders for the refund of costs and for the payment of interest, damages, compensation and mesne profits, which are properly </w:t>
      </w:r>
      <w:r w:rsidRPr="00695613">
        <w:rPr>
          <w:rFonts w:ascii="Verdana" w:eastAsia="Times New Roman" w:hAnsi="Verdana" w:cs="Times New Roman"/>
          <w:b/>
          <w:bCs/>
          <w:color w:val="FF0000"/>
          <w:vertAlign w:val="superscript"/>
        </w:rPr>
        <w:t>4</w:t>
      </w:r>
      <w:r w:rsidRPr="00695613">
        <w:rPr>
          <w:rFonts w:ascii="Verdana" w:eastAsia="Times New Roman" w:hAnsi="Verdana" w:cs="Times New Roman"/>
          <w:color w:val="333333"/>
        </w:rPr>
        <w:t>[consequential on such variation, reversal, setting aside or modification of the decree or order.]</w:t>
      </w:r>
      <w:r w:rsidRPr="00695613">
        <w:rPr>
          <w:rFonts w:ascii="Verdana" w:eastAsia="Times New Roman" w:hAnsi="Verdana" w:cs="Times New Roman"/>
          <w:color w:val="333333"/>
        </w:rPr>
        <w:br/>
      </w:r>
      <w:r w:rsidRPr="00695613">
        <w:rPr>
          <w:rFonts w:ascii="Verdana" w:eastAsia="Times New Roman" w:hAnsi="Verdana" w:cs="Times New Roman"/>
          <w:color w:val="333333"/>
        </w:rPr>
        <w:br/>
      </w:r>
      <w:r w:rsidRPr="00695613">
        <w:rPr>
          <w:rFonts w:ascii="Verdana" w:eastAsia="Times New Roman" w:hAnsi="Verdana" w:cs="Times New Roman"/>
          <w:b/>
          <w:bCs/>
          <w:color w:val="FF0000"/>
          <w:vertAlign w:val="superscript"/>
        </w:rPr>
        <w:t>5</w:t>
      </w:r>
      <w:r w:rsidRPr="00695613">
        <w:rPr>
          <w:rFonts w:ascii="Verdana" w:eastAsia="Times New Roman" w:hAnsi="Verdana" w:cs="Times New Roman"/>
          <w:color w:val="333333"/>
        </w:rPr>
        <w:t>[Explanation.-For the purposes of sub-section (1) the expression "Court which passed the decree or order" shall be deemed to include,-</w:t>
      </w:r>
    </w:p>
    <w:p w:rsidR="00695613" w:rsidRPr="00695613" w:rsidRDefault="00695613" w:rsidP="00695613">
      <w:pPr>
        <w:spacing w:after="240" w:line="240" w:lineRule="auto"/>
        <w:rPr>
          <w:rFonts w:ascii="Verdana" w:eastAsia="Times New Roman" w:hAnsi="Verdana" w:cs="Times New Roman"/>
          <w:color w:val="333333"/>
        </w:rPr>
      </w:pPr>
      <w:r w:rsidRPr="00695613">
        <w:rPr>
          <w:rFonts w:ascii="Verdana" w:eastAsia="Times New Roman" w:hAnsi="Verdana" w:cs="Times New Roman"/>
          <w:color w:val="333333"/>
        </w:rPr>
        <w:t>(a) where the decree or order has been varied or reversed in exercise of appellate or revisional jurisdiction, the Court of first instance;</w:t>
      </w:r>
      <w:r w:rsidRPr="00695613">
        <w:rPr>
          <w:rFonts w:ascii="Verdana" w:eastAsia="Times New Roman" w:hAnsi="Verdana" w:cs="Times New Roman"/>
          <w:color w:val="333333"/>
        </w:rPr>
        <w:br/>
      </w:r>
      <w:r w:rsidRPr="00695613">
        <w:rPr>
          <w:rFonts w:ascii="Verdana" w:eastAsia="Times New Roman" w:hAnsi="Verdana" w:cs="Times New Roman"/>
          <w:color w:val="333333"/>
        </w:rPr>
        <w:br/>
        <w:t>(b) where the decree or order has been set aside by a separate suit, the Court of first instance which passed such decree or order;</w:t>
      </w:r>
      <w:r w:rsidRPr="00695613">
        <w:rPr>
          <w:rFonts w:ascii="Verdana" w:eastAsia="Times New Roman" w:hAnsi="Verdana" w:cs="Times New Roman"/>
          <w:color w:val="333333"/>
        </w:rPr>
        <w:br/>
      </w:r>
      <w:r w:rsidRPr="00695613">
        <w:rPr>
          <w:rFonts w:ascii="Verdana" w:eastAsia="Times New Roman" w:hAnsi="Verdana" w:cs="Times New Roman"/>
          <w:color w:val="333333"/>
        </w:rPr>
        <w:br/>
        <w:t>(c) where the Court of first instance has ceased to exist or has ceased to have jurisdiction to execute, it, the Court which, if the suit wherein the decree or order was passed were instituted at the time of making the application for restitution under this section, would have jurisdiction to try such suit.]</w:t>
      </w:r>
    </w:p>
    <w:p w:rsidR="00695613" w:rsidRPr="00695613" w:rsidRDefault="00695613" w:rsidP="00695613">
      <w:pPr>
        <w:spacing w:after="240" w:line="240" w:lineRule="auto"/>
        <w:rPr>
          <w:rFonts w:ascii="Verdana" w:eastAsia="Times New Roman" w:hAnsi="Verdana" w:cs="Times New Roman"/>
          <w:color w:val="333333"/>
        </w:rPr>
      </w:pPr>
      <w:r w:rsidRPr="00695613">
        <w:rPr>
          <w:rFonts w:ascii="Verdana" w:eastAsia="Times New Roman" w:hAnsi="Verdana" w:cs="Times New Roman"/>
          <w:color w:val="333333"/>
        </w:rPr>
        <w:lastRenderedPageBreak/>
        <w:t>(2) No suit shall be instituted for the pr-pose of obtaining any restitution or other relief which could be obtained by application under sub-section (1).</w:t>
      </w:r>
    </w:p>
    <w:p w:rsidR="00695613" w:rsidRPr="00695613" w:rsidRDefault="00695613" w:rsidP="00695613">
      <w:pPr>
        <w:spacing w:after="240" w:line="240" w:lineRule="auto"/>
        <w:jc w:val="center"/>
        <w:rPr>
          <w:rFonts w:ascii="Verdana" w:eastAsia="Times New Roman" w:hAnsi="Verdana" w:cs="Times New Roman"/>
          <w:color w:val="333333"/>
        </w:rPr>
      </w:pPr>
      <w:r w:rsidRPr="00695613">
        <w:rPr>
          <w:rFonts w:ascii="Verdana" w:eastAsia="Times New Roman" w:hAnsi="Verdana" w:cs="Times New Roman"/>
          <w:b/>
          <w:bCs/>
          <w:color w:val="008000"/>
        </w:rPr>
        <w:t>STATE AMENDMENT</w:t>
      </w:r>
    </w:p>
    <w:p w:rsidR="00695613" w:rsidRPr="00695613" w:rsidRDefault="00695613" w:rsidP="00695613">
      <w:pPr>
        <w:spacing w:after="240" w:line="240" w:lineRule="auto"/>
        <w:rPr>
          <w:rFonts w:ascii="Verdana" w:eastAsia="Times New Roman" w:hAnsi="Verdana" w:cs="Times New Roman"/>
          <w:color w:val="333333"/>
          <w:sz w:val="21"/>
          <w:szCs w:val="21"/>
        </w:rPr>
      </w:pPr>
      <w:r w:rsidRPr="00695613">
        <w:rPr>
          <w:rFonts w:ascii="Verdana" w:eastAsia="Times New Roman" w:hAnsi="Verdana" w:cs="Times New Roman"/>
          <w:b/>
          <w:bCs/>
          <w:color w:val="333333"/>
        </w:rPr>
        <w:t>Uttar Pradesh</w:t>
      </w:r>
      <w:r w:rsidRPr="00695613">
        <w:rPr>
          <w:rFonts w:ascii="Verdana" w:eastAsia="Times New Roman" w:hAnsi="Verdana" w:cs="Times New Roman"/>
          <w:color w:val="333333"/>
        </w:rPr>
        <w:t>-Substitute the following for sub-section (1) of section 144 of the Code:</w:t>
      </w:r>
    </w:p>
    <w:p w:rsidR="00695613" w:rsidRDefault="00695613" w:rsidP="00695613">
      <w:pPr>
        <w:pStyle w:val="style10"/>
        <w:rPr>
          <w:rFonts w:ascii="Verdana" w:hAnsi="Verdana"/>
          <w:color w:val="333333"/>
        </w:rPr>
      </w:pPr>
      <w:r w:rsidRPr="00695613">
        <w:rPr>
          <w:rFonts w:ascii="Verdana" w:hAnsi="Verdana"/>
          <w:color w:val="333333"/>
        </w:rPr>
        <w:t xml:space="preserve">"(1) Where and in so far as a decree or an order is varied or reversed in appeal, revision or otherwise, the Court of first instance shall, on the application of any party entitled to any benefit by way of restitution or otherwise, cause such restitution to be made, as will, so for as may be, place the parties in the position which they would have occupied but for such decree or order or such part there of as has been varied or reversed; and for this purpose, the Court may make any orders, including orders for the refused of costs and for the payment of interest, damages, compensation and mesne profits, which are properly consequential on such variation or reversal". </w:t>
      </w:r>
      <w:r w:rsidRPr="00695613">
        <w:rPr>
          <w:rFonts w:ascii="Verdana" w:hAnsi="Verdana"/>
          <w:color w:val="333333"/>
        </w:rPr>
        <w:br/>
      </w:r>
      <w:r w:rsidRPr="00695613">
        <w:rPr>
          <w:rFonts w:ascii="Verdana" w:hAnsi="Verdana"/>
          <w:color w:val="333333"/>
        </w:rPr>
        <w:br/>
        <w:t>[Vide U.P. Act No. 24 of 1954 sec. 2 and Sch., Item 5, entry 7 (w.e.f. 30-11-1954).]</w:t>
      </w:r>
    </w:p>
    <w:p w:rsidR="00695613" w:rsidRDefault="00695613" w:rsidP="00695613">
      <w:pPr>
        <w:pStyle w:val="style10"/>
        <w:rPr>
          <w:rStyle w:val="style101"/>
          <w:rFonts w:ascii="Verdana" w:hAnsi="Verdana"/>
          <w:b/>
          <w:bCs/>
          <w:color w:val="000012"/>
        </w:rPr>
      </w:pPr>
      <w:r>
        <w:rPr>
          <w:rStyle w:val="style101"/>
          <w:rFonts w:ascii="Verdana" w:hAnsi="Verdana"/>
          <w:b/>
          <w:bCs/>
          <w:color w:val="FF0000"/>
        </w:rPr>
        <w:t>1. Ins. By Act 66 of 1956, sec. 13 (w.e.f. 1-1-1957).</w:t>
      </w:r>
      <w:r>
        <w:rPr>
          <w:rFonts w:ascii="Verdana" w:hAnsi="Verdana"/>
          <w:b/>
          <w:bCs/>
          <w:color w:val="FF0000"/>
        </w:rPr>
        <w:br/>
      </w:r>
      <w:r>
        <w:rPr>
          <w:rFonts w:ascii="Verdana" w:hAnsi="Verdana"/>
          <w:b/>
          <w:bCs/>
          <w:color w:val="FF0000"/>
        </w:rPr>
        <w:br/>
      </w:r>
      <w:r>
        <w:rPr>
          <w:rStyle w:val="style101"/>
          <w:rFonts w:ascii="Verdana" w:hAnsi="Verdana"/>
          <w:b/>
          <w:bCs/>
          <w:color w:val="FF0000"/>
        </w:rPr>
        <w:t>2. Subs. by Act No. 104 of 1976, sec. 48, for "varied or reversed, the Court of first Instance" (w.e.f. 1-2-1977).</w:t>
      </w:r>
      <w:r>
        <w:rPr>
          <w:rFonts w:ascii="Verdana" w:hAnsi="Verdana"/>
          <w:b/>
          <w:bCs/>
          <w:color w:val="FF0000"/>
        </w:rPr>
        <w:br/>
      </w:r>
      <w:r>
        <w:rPr>
          <w:rFonts w:ascii="Verdana" w:hAnsi="Verdana"/>
          <w:b/>
          <w:bCs/>
          <w:color w:val="FF0000"/>
        </w:rPr>
        <w:br/>
      </w:r>
      <w:r>
        <w:rPr>
          <w:rStyle w:val="style101"/>
          <w:rFonts w:ascii="Verdana" w:hAnsi="Verdana"/>
          <w:b/>
          <w:bCs/>
          <w:color w:val="FF0000"/>
        </w:rPr>
        <w:t>3. Subs. by Act No. 104 of 1976, sec. 48, for "such part thereof as has been varied or reversed" (w.e.f. 1-2-1977).</w:t>
      </w:r>
      <w:r>
        <w:rPr>
          <w:rFonts w:ascii="Verdana" w:hAnsi="Verdana"/>
          <w:b/>
          <w:bCs/>
          <w:color w:val="FF0000"/>
        </w:rPr>
        <w:br/>
      </w:r>
      <w:r>
        <w:rPr>
          <w:rFonts w:ascii="Verdana" w:hAnsi="Verdana"/>
          <w:b/>
          <w:bCs/>
          <w:color w:val="FF0000"/>
        </w:rPr>
        <w:br/>
      </w:r>
      <w:r>
        <w:rPr>
          <w:rStyle w:val="style101"/>
          <w:rFonts w:ascii="Verdana" w:hAnsi="Verdana"/>
          <w:b/>
          <w:bCs/>
          <w:color w:val="FF0000"/>
        </w:rPr>
        <w:t>4. Subs. by Act No. 104 of 1976, sec. 48, for "consequential on such variation or reversal" (w.e.f. 1-2-1997).</w:t>
      </w:r>
      <w:r>
        <w:rPr>
          <w:rFonts w:ascii="Verdana" w:hAnsi="Verdana"/>
          <w:b/>
          <w:bCs/>
          <w:color w:val="FF0000"/>
        </w:rPr>
        <w:br/>
      </w:r>
      <w:r>
        <w:rPr>
          <w:rFonts w:ascii="Verdana" w:hAnsi="Verdana"/>
          <w:b/>
          <w:bCs/>
          <w:color w:val="FF0000"/>
        </w:rPr>
        <w:br/>
      </w:r>
      <w:r>
        <w:rPr>
          <w:rStyle w:val="style101"/>
          <w:rFonts w:ascii="Verdana" w:hAnsi="Verdana"/>
          <w:b/>
          <w:bCs/>
          <w:color w:val="FF0000"/>
        </w:rPr>
        <w:t>5. Ins. by Act No. 104 of 1976, sec. 48 (w.e.f. 1-2-1977).</w:t>
      </w:r>
      <w:r w:rsidRPr="00695613">
        <w:rPr>
          <w:rStyle w:val="style101"/>
          <w:rFonts w:ascii="Verdana" w:hAnsi="Verdana"/>
          <w:b/>
          <w:bCs/>
          <w:color w:val="000012"/>
        </w:rPr>
        <w:t xml:space="preserve"> </w:t>
      </w:r>
    </w:p>
    <w:p w:rsidR="00695613" w:rsidRPr="00695613" w:rsidRDefault="00695613" w:rsidP="00695613">
      <w:pPr>
        <w:pStyle w:val="style10"/>
        <w:rPr>
          <w:rFonts w:ascii="Verdana" w:hAnsi="Verdana"/>
          <w:color w:val="333333"/>
        </w:rPr>
      </w:pPr>
      <w:r w:rsidRPr="00695613">
        <w:rPr>
          <w:rFonts w:ascii="Verdana" w:hAnsi="Verdana"/>
          <w:b/>
          <w:bCs/>
          <w:color w:val="000012"/>
        </w:rPr>
        <w:t>145. Enforcement of liability of surety.</w:t>
      </w:r>
    </w:p>
    <w:p w:rsidR="00695613" w:rsidRPr="00695613" w:rsidRDefault="00695613" w:rsidP="00695613">
      <w:pPr>
        <w:spacing w:after="240" w:line="240" w:lineRule="auto"/>
        <w:rPr>
          <w:rFonts w:ascii="Verdana" w:eastAsia="Times New Roman" w:hAnsi="Verdana" w:cs="Times New Roman"/>
          <w:color w:val="333333"/>
        </w:rPr>
      </w:pPr>
      <w:r w:rsidRPr="00695613">
        <w:rPr>
          <w:rFonts w:ascii="Verdana" w:eastAsia="Times New Roman" w:hAnsi="Verdana" w:cs="Times New Roman"/>
          <w:color w:val="333333"/>
        </w:rPr>
        <w:t xml:space="preserve">Where any person </w:t>
      </w:r>
      <w:r w:rsidRPr="00695613">
        <w:rPr>
          <w:rFonts w:ascii="Verdana" w:eastAsia="Times New Roman" w:hAnsi="Verdana" w:cs="Times New Roman"/>
          <w:b/>
          <w:bCs/>
          <w:color w:val="FF0000"/>
          <w:vertAlign w:val="superscript"/>
        </w:rPr>
        <w:t>1</w:t>
      </w:r>
      <w:r w:rsidRPr="00695613">
        <w:rPr>
          <w:rFonts w:ascii="Verdana" w:eastAsia="Times New Roman" w:hAnsi="Verdana" w:cs="Times New Roman"/>
          <w:color w:val="333333"/>
        </w:rPr>
        <w:t>[has furnished security or given a guarantee]-</w:t>
      </w:r>
    </w:p>
    <w:p w:rsidR="00695613" w:rsidRPr="00695613" w:rsidRDefault="00695613" w:rsidP="00695613">
      <w:pPr>
        <w:spacing w:after="240" w:line="240" w:lineRule="auto"/>
        <w:rPr>
          <w:rFonts w:ascii="Verdana" w:eastAsia="Times New Roman" w:hAnsi="Verdana" w:cs="Times New Roman"/>
          <w:color w:val="333333"/>
        </w:rPr>
      </w:pPr>
      <w:r w:rsidRPr="00695613">
        <w:rPr>
          <w:rFonts w:ascii="Verdana" w:eastAsia="Times New Roman" w:hAnsi="Verdana" w:cs="Times New Roman"/>
          <w:color w:val="333333"/>
        </w:rPr>
        <w:t>(a) for the performance of any decree or any part thereof, or</w:t>
      </w:r>
      <w:r w:rsidRPr="00695613">
        <w:rPr>
          <w:rFonts w:ascii="Verdana" w:eastAsia="Times New Roman" w:hAnsi="Verdana" w:cs="Times New Roman"/>
          <w:color w:val="333333"/>
        </w:rPr>
        <w:br/>
      </w:r>
      <w:r w:rsidRPr="00695613">
        <w:rPr>
          <w:rFonts w:ascii="Verdana" w:eastAsia="Times New Roman" w:hAnsi="Verdana" w:cs="Times New Roman"/>
          <w:color w:val="333333"/>
        </w:rPr>
        <w:br/>
        <w:t>(b) for the restitution of any property taken in execution of a decree, or</w:t>
      </w:r>
      <w:r w:rsidRPr="00695613">
        <w:rPr>
          <w:rFonts w:ascii="Verdana" w:eastAsia="Times New Roman" w:hAnsi="Verdana" w:cs="Times New Roman"/>
          <w:color w:val="333333"/>
        </w:rPr>
        <w:br/>
      </w:r>
      <w:r w:rsidRPr="00695613">
        <w:rPr>
          <w:rFonts w:ascii="Verdana" w:eastAsia="Times New Roman" w:hAnsi="Verdana" w:cs="Times New Roman"/>
          <w:color w:val="333333"/>
        </w:rPr>
        <w:br/>
        <w:t>(c) for the payment of any money, or for the fulfilment of any condition imposed on any person, under an order of the Court in any suit or in any proceeding consequent thereon,</w:t>
      </w:r>
    </w:p>
    <w:p w:rsidR="00695613" w:rsidRPr="00695613" w:rsidRDefault="00695613" w:rsidP="00695613">
      <w:pPr>
        <w:spacing w:after="240" w:line="240" w:lineRule="auto"/>
        <w:rPr>
          <w:rFonts w:ascii="Verdana" w:eastAsia="Times New Roman" w:hAnsi="Verdana" w:cs="Times New Roman"/>
          <w:color w:val="333333"/>
        </w:rPr>
      </w:pPr>
      <w:r w:rsidRPr="00695613">
        <w:rPr>
          <w:rFonts w:ascii="Verdana" w:eastAsia="Times New Roman" w:hAnsi="Verdana" w:cs="Times New Roman"/>
          <w:b/>
          <w:bCs/>
          <w:color w:val="FF0000"/>
          <w:vertAlign w:val="superscript"/>
        </w:rPr>
        <w:t>2</w:t>
      </w:r>
      <w:r w:rsidRPr="00695613">
        <w:rPr>
          <w:rFonts w:ascii="Verdana" w:eastAsia="Times New Roman" w:hAnsi="Verdana" w:cs="Times New Roman"/>
          <w:color w:val="333333"/>
        </w:rPr>
        <w:t>[the decree or order may be executed in the manner therein provided for the execution of decree, namely :-</w:t>
      </w:r>
    </w:p>
    <w:p w:rsidR="00695613" w:rsidRPr="00695613" w:rsidRDefault="00695613" w:rsidP="00695613">
      <w:pPr>
        <w:spacing w:after="240" w:line="240" w:lineRule="auto"/>
        <w:rPr>
          <w:rFonts w:ascii="Verdana" w:eastAsia="Times New Roman" w:hAnsi="Verdana" w:cs="Times New Roman"/>
          <w:color w:val="333333"/>
        </w:rPr>
      </w:pPr>
      <w:r w:rsidRPr="00695613">
        <w:rPr>
          <w:rFonts w:ascii="Verdana" w:eastAsia="Times New Roman" w:hAnsi="Verdana" w:cs="Times New Roman"/>
          <w:color w:val="333333"/>
        </w:rPr>
        <w:lastRenderedPageBreak/>
        <w:t>(i) if he has rendered himself personally liable, against him to that extent;</w:t>
      </w:r>
      <w:r w:rsidRPr="00695613">
        <w:rPr>
          <w:rFonts w:ascii="Verdana" w:eastAsia="Times New Roman" w:hAnsi="Verdana" w:cs="Times New Roman"/>
          <w:color w:val="333333"/>
        </w:rPr>
        <w:br/>
      </w:r>
      <w:r w:rsidRPr="00695613">
        <w:rPr>
          <w:rFonts w:ascii="Verdana" w:eastAsia="Times New Roman" w:hAnsi="Verdana" w:cs="Times New Roman"/>
          <w:color w:val="333333"/>
        </w:rPr>
        <w:br/>
        <w:t>(ii) if he has furnished any property as security, by sale of such property to the extent of the security;</w:t>
      </w:r>
      <w:r w:rsidRPr="00695613">
        <w:rPr>
          <w:rFonts w:ascii="Verdana" w:eastAsia="Times New Roman" w:hAnsi="Verdana" w:cs="Times New Roman"/>
          <w:color w:val="333333"/>
        </w:rPr>
        <w:br/>
      </w:r>
      <w:r w:rsidRPr="00695613">
        <w:rPr>
          <w:rFonts w:ascii="Verdana" w:eastAsia="Times New Roman" w:hAnsi="Verdana" w:cs="Times New Roman"/>
          <w:color w:val="333333"/>
        </w:rPr>
        <w:br/>
        <w:t>(iii) if the case falls both under clauses (i) and (ii) then to the extent specified in those clauses,</w:t>
      </w:r>
    </w:p>
    <w:p w:rsidR="00695613" w:rsidRPr="00695613" w:rsidRDefault="00695613" w:rsidP="00695613">
      <w:pPr>
        <w:spacing w:after="240" w:line="240" w:lineRule="auto"/>
        <w:rPr>
          <w:rFonts w:ascii="Verdana" w:eastAsia="Times New Roman" w:hAnsi="Verdana" w:cs="Times New Roman"/>
          <w:color w:val="333333"/>
        </w:rPr>
      </w:pPr>
      <w:r w:rsidRPr="00695613">
        <w:rPr>
          <w:rFonts w:ascii="Verdana" w:eastAsia="Times New Roman" w:hAnsi="Verdana" w:cs="Times New Roman"/>
          <w:color w:val="333333"/>
        </w:rPr>
        <w:t>and such person shall, be deemed to be a party within the meaning of section 47 :]</w:t>
      </w:r>
      <w:r w:rsidRPr="00695613">
        <w:rPr>
          <w:rFonts w:ascii="Verdana" w:eastAsia="Times New Roman" w:hAnsi="Verdana" w:cs="Times New Roman"/>
          <w:color w:val="333333"/>
        </w:rPr>
        <w:br/>
      </w:r>
      <w:r w:rsidRPr="00695613">
        <w:rPr>
          <w:rFonts w:ascii="Verdana" w:eastAsia="Times New Roman" w:hAnsi="Verdana" w:cs="Times New Roman"/>
          <w:color w:val="333333"/>
        </w:rPr>
        <w:br/>
        <w:t>Provided that such notice as the Court in each case thinks sufficient has been given to the surety.</w:t>
      </w:r>
    </w:p>
    <w:p w:rsidR="00695613" w:rsidRPr="00695613" w:rsidRDefault="00695613" w:rsidP="00695613">
      <w:pPr>
        <w:spacing w:after="240" w:line="240" w:lineRule="auto"/>
        <w:jc w:val="center"/>
        <w:rPr>
          <w:rFonts w:ascii="Verdana" w:eastAsia="Times New Roman" w:hAnsi="Verdana" w:cs="Times New Roman"/>
          <w:color w:val="333333"/>
        </w:rPr>
      </w:pPr>
      <w:r w:rsidRPr="00695613">
        <w:rPr>
          <w:rFonts w:ascii="Verdana" w:eastAsia="Times New Roman" w:hAnsi="Verdana" w:cs="Times New Roman"/>
          <w:b/>
          <w:bCs/>
          <w:color w:val="008000"/>
        </w:rPr>
        <w:t>STATE AMENDMENT</w:t>
      </w:r>
    </w:p>
    <w:p w:rsidR="00695613" w:rsidRPr="00695613" w:rsidRDefault="00695613" w:rsidP="00695613">
      <w:pPr>
        <w:spacing w:after="240" w:line="240" w:lineRule="auto"/>
        <w:rPr>
          <w:rFonts w:ascii="Verdana" w:eastAsia="Times New Roman" w:hAnsi="Verdana" w:cs="Times New Roman"/>
          <w:color w:val="333333"/>
          <w:sz w:val="21"/>
          <w:szCs w:val="21"/>
        </w:rPr>
      </w:pPr>
      <w:r w:rsidRPr="00695613">
        <w:rPr>
          <w:rFonts w:ascii="Verdana" w:eastAsia="Times New Roman" w:hAnsi="Verdana" w:cs="Times New Roman"/>
          <w:color w:val="333333"/>
        </w:rPr>
        <w:t xml:space="preserve">Uttar Pradesh-Substitute the following for section 145; </w:t>
      </w:r>
    </w:p>
    <w:p w:rsidR="00695613" w:rsidRPr="00695613" w:rsidRDefault="00695613" w:rsidP="00695613">
      <w:pPr>
        <w:spacing w:after="240" w:line="240" w:lineRule="auto"/>
        <w:rPr>
          <w:rFonts w:ascii="Verdana" w:eastAsia="Times New Roman" w:hAnsi="Verdana" w:cs="Times New Roman"/>
          <w:color w:val="333333"/>
        </w:rPr>
      </w:pPr>
      <w:r w:rsidRPr="00695613">
        <w:rPr>
          <w:rFonts w:ascii="Verdana" w:eastAsia="Times New Roman" w:hAnsi="Verdana" w:cs="Times New Roman"/>
          <w:color w:val="333333"/>
        </w:rPr>
        <w:t>"145. Where any person has become liable as surety or given any property as security:</w:t>
      </w:r>
    </w:p>
    <w:p w:rsidR="00695613" w:rsidRPr="00695613" w:rsidRDefault="00695613" w:rsidP="00695613">
      <w:pPr>
        <w:spacing w:after="240" w:line="240" w:lineRule="auto"/>
        <w:rPr>
          <w:rFonts w:ascii="Verdana" w:eastAsia="Times New Roman" w:hAnsi="Verdana" w:cs="Times New Roman"/>
          <w:color w:val="333333"/>
        </w:rPr>
      </w:pPr>
      <w:r w:rsidRPr="00695613">
        <w:rPr>
          <w:rFonts w:ascii="Verdana" w:eastAsia="Times New Roman" w:hAnsi="Verdana" w:cs="Times New Roman"/>
          <w:color w:val="333333"/>
        </w:rPr>
        <w:t>(a) for the performance of any decree or any part thereof, or</w:t>
      </w:r>
      <w:r w:rsidRPr="00695613">
        <w:rPr>
          <w:rFonts w:ascii="Verdana" w:eastAsia="Times New Roman" w:hAnsi="Verdana" w:cs="Times New Roman"/>
          <w:color w:val="333333"/>
        </w:rPr>
        <w:br/>
      </w:r>
      <w:r w:rsidRPr="00695613">
        <w:rPr>
          <w:rFonts w:ascii="Verdana" w:eastAsia="Times New Roman" w:hAnsi="Verdana" w:cs="Times New Roman"/>
          <w:color w:val="333333"/>
        </w:rPr>
        <w:br/>
        <w:t>(b) for the restitution of any property taken in execution of any decree, or</w:t>
      </w:r>
      <w:r w:rsidRPr="00695613">
        <w:rPr>
          <w:rFonts w:ascii="Verdana" w:eastAsia="Times New Roman" w:hAnsi="Verdana" w:cs="Times New Roman"/>
          <w:color w:val="333333"/>
        </w:rPr>
        <w:br/>
      </w:r>
      <w:r w:rsidRPr="00695613">
        <w:rPr>
          <w:rFonts w:ascii="Verdana" w:eastAsia="Times New Roman" w:hAnsi="Verdana" w:cs="Times New Roman"/>
          <w:color w:val="333333"/>
        </w:rPr>
        <w:br/>
        <w:t>(c) for the payment of any money or for the fulfilment of any condition imposed on any person, under an order of the Court in any suit or in any proceeding consequent there on, the decree or order may be executed in the manner herein provided for the execution of decrees:-</w:t>
      </w:r>
      <w:r w:rsidRPr="00695613">
        <w:rPr>
          <w:rFonts w:ascii="Verdana" w:eastAsia="Times New Roman" w:hAnsi="Verdana" w:cs="Times New Roman"/>
          <w:color w:val="333333"/>
        </w:rPr>
        <w:br/>
      </w:r>
      <w:r w:rsidRPr="00695613">
        <w:rPr>
          <w:rFonts w:ascii="Verdana" w:eastAsia="Times New Roman" w:hAnsi="Verdana" w:cs="Times New Roman"/>
          <w:color w:val="333333"/>
        </w:rPr>
        <w:br/>
        <w:t>(i) if he has rendered himself personally liable, against him to that extent; and</w:t>
      </w:r>
      <w:r w:rsidRPr="00695613">
        <w:rPr>
          <w:rFonts w:ascii="Verdana" w:eastAsia="Times New Roman" w:hAnsi="Verdana" w:cs="Times New Roman"/>
          <w:color w:val="333333"/>
        </w:rPr>
        <w:br/>
      </w:r>
      <w:r w:rsidRPr="00695613">
        <w:rPr>
          <w:rFonts w:ascii="Verdana" w:eastAsia="Times New Roman" w:hAnsi="Verdana" w:cs="Times New Roman"/>
          <w:color w:val="333333"/>
        </w:rPr>
        <w:br/>
        <w:t>(ii) if he has given any property as security, by sale of such property to the extent of the security;</w:t>
      </w:r>
      <w:r w:rsidRPr="00695613">
        <w:rPr>
          <w:rFonts w:ascii="Verdana" w:eastAsia="Times New Roman" w:hAnsi="Verdana" w:cs="Times New Roman"/>
          <w:color w:val="333333"/>
        </w:rPr>
        <w:br/>
      </w:r>
      <w:r w:rsidRPr="00695613">
        <w:rPr>
          <w:rFonts w:ascii="Verdana" w:eastAsia="Times New Roman" w:hAnsi="Verdana" w:cs="Times New Roman"/>
          <w:color w:val="333333"/>
        </w:rPr>
        <w:br/>
        <w:t>and such person shall, for the purposes of appeal, be deemed to be a party within the meaning of section 47:</w:t>
      </w:r>
      <w:r w:rsidRPr="00695613">
        <w:rPr>
          <w:rFonts w:ascii="Verdana" w:eastAsia="Times New Roman" w:hAnsi="Verdana" w:cs="Times New Roman"/>
          <w:color w:val="333333"/>
        </w:rPr>
        <w:br/>
      </w:r>
      <w:r w:rsidRPr="00695613">
        <w:rPr>
          <w:rFonts w:ascii="Verdana" w:eastAsia="Times New Roman" w:hAnsi="Verdana" w:cs="Times New Roman"/>
          <w:color w:val="333333"/>
        </w:rPr>
        <w:br/>
        <w:t>Provided that such notice as the Court in each case thinks sufficient has been given to the surety.</w:t>
      </w:r>
      <w:r w:rsidRPr="00695613">
        <w:rPr>
          <w:rFonts w:ascii="Verdana" w:eastAsia="Times New Roman" w:hAnsi="Verdana" w:cs="Times New Roman"/>
          <w:color w:val="333333"/>
        </w:rPr>
        <w:br/>
      </w:r>
      <w:r w:rsidRPr="00695613">
        <w:rPr>
          <w:rFonts w:ascii="Verdana" w:eastAsia="Times New Roman" w:hAnsi="Verdana" w:cs="Times New Roman"/>
          <w:color w:val="333333"/>
        </w:rPr>
        <w:br/>
        <w:t>Explanation:-For the purposes of this section a person entrusted by a Court with custody of any property attached in execution of any decree or order shall be deemed to have become liable as surety for the restitution of such property within the meaning of clause (b)."</w:t>
      </w:r>
      <w:r w:rsidRPr="00695613">
        <w:rPr>
          <w:rFonts w:ascii="Verdana" w:eastAsia="Times New Roman" w:hAnsi="Verdana" w:cs="Times New Roman"/>
          <w:color w:val="333333"/>
        </w:rPr>
        <w:br/>
      </w:r>
      <w:r w:rsidRPr="00695613">
        <w:rPr>
          <w:rFonts w:ascii="Verdana" w:eastAsia="Times New Roman" w:hAnsi="Verdana" w:cs="Times New Roman"/>
          <w:color w:val="333333"/>
        </w:rPr>
        <w:br/>
        <w:t>[Vide U.P. Act No. 24 of 1954, sec. 2 (w.e.f. 30-11-1954)].</w:t>
      </w:r>
    </w:p>
    <w:p w:rsidR="00695613" w:rsidRDefault="00695613" w:rsidP="00695613">
      <w:pPr>
        <w:spacing w:after="240" w:line="240" w:lineRule="auto"/>
        <w:rPr>
          <w:rFonts w:ascii="Verdana" w:eastAsia="Times New Roman" w:hAnsi="Verdana" w:cs="Times New Roman"/>
          <w:b/>
          <w:bCs/>
          <w:color w:val="FF0000"/>
        </w:rPr>
      </w:pPr>
      <w:r w:rsidRPr="00695613">
        <w:rPr>
          <w:rFonts w:ascii="Verdana" w:eastAsia="Times New Roman" w:hAnsi="Verdana" w:cs="Times New Roman"/>
          <w:b/>
          <w:bCs/>
          <w:color w:val="FF0000"/>
        </w:rPr>
        <w:t>1. Subs. by Act 104 of 1976, sec. 49 for "has become liable as surety" (w.e.f. 1-2-1977).</w:t>
      </w:r>
    </w:p>
    <w:p w:rsidR="00695613" w:rsidRDefault="00695613" w:rsidP="00695613">
      <w:pPr>
        <w:spacing w:after="240" w:line="240" w:lineRule="auto"/>
        <w:rPr>
          <w:rFonts w:ascii="Verdana" w:eastAsia="Times New Roman" w:hAnsi="Verdana" w:cs="Times New Roman"/>
          <w:b/>
          <w:bCs/>
          <w:color w:val="FF0000"/>
        </w:rPr>
      </w:pPr>
      <w:r w:rsidRPr="00695613">
        <w:rPr>
          <w:rFonts w:ascii="Verdana" w:eastAsia="Times New Roman" w:hAnsi="Verdana" w:cs="Times New Roman"/>
          <w:b/>
          <w:bCs/>
          <w:color w:val="FF0000"/>
        </w:rPr>
        <w:lastRenderedPageBreak/>
        <w:t>2. Subs. by Act 104 of 1976, sec. 49 for certain words (w.e.f. 1-2-1977).</w:t>
      </w:r>
    </w:p>
    <w:p w:rsidR="00695613" w:rsidRPr="00695613" w:rsidRDefault="00695613" w:rsidP="00695613">
      <w:pPr>
        <w:spacing w:before="100" w:beforeAutospacing="1" w:after="100" w:afterAutospacing="1" w:line="240" w:lineRule="auto"/>
        <w:rPr>
          <w:rFonts w:ascii="Verdana" w:eastAsia="Times New Roman" w:hAnsi="Verdana" w:cs="Times New Roman"/>
          <w:color w:val="333333"/>
        </w:rPr>
      </w:pPr>
      <w:r w:rsidRPr="00695613">
        <w:rPr>
          <w:rFonts w:ascii="Verdana" w:eastAsia="Times New Roman" w:hAnsi="Verdana" w:cs="Times New Roman"/>
          <w:b/>
          <w:bCs/>
          <w:color w:val="000012"/>
        </w:rPr>
        <w:t>146. Proceedings by or against representatives.</w:t>
      </w:r>
    </w:p>
    <w:p w:rsidR="00695613" w:rsidRPr="00695613" w:rsidRDefault="00695613" w:rsidP="00695613">
      <w:pPr>
        <w:spacing w:after="100" w:line="240" w:lineRule="auto"/>
        <w:rPr>
          <w:rFonts w:ascii="Verdana" w:eastAsia="Times New Roman" w:hAnsi="Verdana" w:cs="Times New Roman"/>
          <w:color w:val="333333"/>
          <w:sz w:val="21"/>
          <w:szCs w:val="21"/>
        </w:rPr>
      </w:pPr>
      <w:r w:rsidRPr="00695613">
        <w:rPr>
          <w:rFonts w:ascii="Verdana" w:eastAsia="Times New Roman" w:hAnsi="Verdana" w:cs="Times New Roman"/>
          <w:color w:val="333333"/>
        </w:rPr>
        <w:t>Save as otherwise provided by this Code or by any law for the time being in force, where any proceeding may be taken or application made by or against any person then the proceeding may be taken or the application may be made by or against any person claiming under him.</w:t>
      </w:r>
    </w:p>
    <w:p w:rsidR="00695613" w:rsidRPr="00695613" w:rsidRDefault="00695613" w:rsidP="00695613">
      <w:pPr>
        <w:spacing w:before="100" w:beforeAutospacing="1" w:after="100" w:afterAutospacing="1" w:line="240" w:lineRule="auto"/>
        <w:rPr>
          <w:rFonts w:ascii="Verdana" w:eastAsia="Times New Roman" w:hAnsi="Verdana" w:cs="Times New Roman"/>
          <w:color w:val="333333"/>
        </w:rPr>
      </w:pPr>
      <w:r w:rsidRPr="00695613">
        <w:rPr>
          <w:rFonts w:ascii="Verdana" w:eastAsia="Times New Roman" w:hAnsi="Verdana" w:cs="Times New Roman"/>
          <w:b/>
          <w:bCs/>
          <w:color w:val="000012"/>
        </w:rPr>
        <w:t>147. Consent or agreement by persons under disability.</w:t>
      </w:r>
    </w:p>
    <w:p w:rsidR="00695613" w:rsidRDefault="00695613" w:rsidP="00695613">
      <w:pPr>
        <w:spacing w:after="100" w:line="240" w:lineRule="auto"/>
        <w:rPr>
          <w:rFonts w:ascii="Verdana" w:eastAsia="Times New Roman" w:hAnsi="Verdana" w:cs="Times New Roman"/>
          <w:color w:val="333333"/>
        </w:rPr>
      </w:pPr>
      <w:r w:rsidRPr="00695613">
        <w:rPr>
          <w:rFonts w:ascii="Verdana" w:eastAsia="Times New Roman" w:hAnsi="Verdana" w:cs="Times New Roman"/>
          <w:color w:val="333333"/>
        </w:rPr>
        <w:t>In all suits to which any person under disability is a party, any consent or agreement, as to any proceeding shall, if given or made with the express leave of the Court by the next friend or guardian for the suit, have the same force and effect as if such person, were under no disability and had given such consent or made such agreement.</w:t>
      </w:r>
    </w:p>
    <w:p w:rsidR="00695613" w:rsidRPr="00695613" w:rsidRDefault="00695613" w:rsidP="00695613">
      <w:pPr>
        <w:spacing w:before="100" w:beforeAutospacing="1" w:after="100" w:afterAutospacing="1" w:line="240" w:lineRule="auto"/>
        <w:rPr>
          <w:rFonts w:ascii="Verdana" w:eastAsia="Times New Roman" w:hAnsi="Verdana" w:cs="Times New Roman"/>
          <w:color w:val="333333"/>
        </w:rPr>
      </w:pPr>
      <w:r w:rsidRPr="00695613">
        <w:rPr>
          <w:rFonts w:ascii="Verdana" w:eastAsia="Times New Roman" w:hAnsi="Verdana" w:cs="Times New Roman"/>
          <w:b/>
          <w:bCs/>
          <w:color w:val="000012"/>
        </w:rPr>
        <w:t>148. Enlargement of time.</w:t>
      </w:r>
    </w:p>
    <w:p w:rsidR="00695613" w:rsidRPr="00695613" w:rsidRDefault="00695613" w:rsidP="00695613">
      <w:pPr>
        <w:spacing w:after="240" w:line="240" w:lineRule="auto"/>
        <w:rPr>
          <w:rFonts w:ascii="Verdana" w:eastAsia="Times New Roman" w:hAnsi="Verdana" w:cs="Times New Roman"/>
          <w:color w:val="333333"/>
          <w:sz w:val="21"/>
          <w:szCs w:val="21"/>
        </w:rPr>
      </w:pPr>
      <w:r w:rsidRPr="00695613">
        <w:rPr>
          <w:rFonts w:ascii="Verdana" w:eastAsia="Times New Roman" w:hAnsi="Verdana" w:cs="Times New Roman"/>
          <w:color w:val="333333"/>
        </w:rPr>
        <w:t xml:space="preserve">Where any period is fixed or granted by the Court for the doing of any act prescribed or allowed by this Code, the Court may, in its discretion, from time to time, enlarge such period </w:t>
      </w:r>
      <w:r w:rsidRPr="00695613">
        <w:rPr>
          <w:rFonts w:ascii="Verdana" w:eastAsia="Times New Roman" w:hAnsi="Verdana" w:cs="Times New Roman"/>
          <w:b/>
          <w:bCs/>
          <w:color w:val="FF0000"/>
          <w:vertAlign w:val="superscript"/>
        </w:rPr>
        <w:t>1</w:t>
      </w:r>
      <w:r w:rsidRPr="00695613">
        <w:rPr>
          <w:rFonts w:ascii="Verdana" w:eastAsia="Times New Roman" w:hAnsi="Verdana" w:cs="Times New Roman"/>
          <w:color w:val="333333"/>
        </w:rPr>
        <w:t>[not exceeding thirty days in total], even though the period originally fixed or granted may have expired.</w:t>
      </w:r>
    </w:p>
    <w:p w:rsidR="00695613" w:rsidRPr="00695613" w:rsidRDefault="00695613" w:rsidP="00695613">
      <w:pPr>
        <w:spacing w:after="240" w:line="240" w:lineRule="auto"/>
        <w:jc w:val="center"/>
        <w:rPr>
          <w:rFonts w:ascii="Verdana" w:eastAsia="Times New Roman" w:hAnsi="Verdana" w:cs="Times New Roman"/>
          <w:color w:val="333333"/>
        </w:rPr>
      </w:pPr>
      <w:r w:rsidRPr="00695613">
        <w:rPr>
          <w:rFonts w:ascii="Verdana" w:eastAsia="Times New Roman" w:hAnsi="Verdana" w:cs="Times New Roman"/>
          <w:b/>
          <w:bCs/>
          <w:color w:val="008000"/>
        </w:rPr>
        <w:t>HIGH COURT AMENDMENT</w:t>
      </w:r>
    </w:p>
    <w:p w:rsidR="00695613" w:rsidRPr="00695613" w:rsidRDefault="00695613" w:rsidP="00695613">
      <w:pPr>
        <w:spacing w:after="240" w:line="240" w:lineRule="auto"/>
        <w:rPr>
          <w:rFonts w:ascii="Verdana" w:eastAsia="Times New Roman" w:hAnsi="Verdana" w:cs="Times New Roman"/>
          <w:color w:val="333333"/>
          <w:sz w:val="21"/>
          <w:szCs w:val="21"/>
        </w:rPr>
      </w:pPr>
      <w:r w:rsidRPr="00695613">
        <w:rPr>
          <w:rFonts w:ascii="Verdana" w:eastAsia="Times New Roman" w:hAnsi="Verdana" w:cs="Times New Roman"/>
          <w:b/>
          <w:bCs/>
          <w:color w:val="333333"/>
        </w:rPr>
        <w:t>Calcutta:-</w:t>
      </w:r>
    </w:p>
    <w:p w:rsidR="00695613" w:rsidRPr="00695613" w:rsidRDefault="00695613" w:rsidP="00695613">
      <w:pPr>
        <w:spacing w:after="240" w:line="240" w:lineRule="auto"/>
        <w:rPr>
          <w:rFonts w:ascii="Verdana" w:eastAsia="Times New Roman" w:hAnsi="Verdana" w:cs="Times New Roman"/>
          <w:color w:val="333333"/>
        </w:rPr>
      </w:pPr>
      <w:r w:rsidRPr="00695613">
        <w:rPr>
          <w:rFonts w:ascii="Verdana" w:eastAsia="Times New Roman" w:hAnsi="Verdana" w:cs="Times New Roman"/>
          <w:color w:val="333333"/>
        </w:rPr>
        <w:t>In section 148, after the words "allowed by this Code", insert the words "or by the Presidency Small Cause Courts Act, 1882".</w:t>
      </w:r>
      <w:r w:rsidRPr="00695613">
        <w:rPr>
          <w:rFonts w:ascii="Verdana" w:eastAsia="Times New Roman" w:hAnsi="Verdana" w:cs="Times New Roman"/>
          <w:color w:val="333333"/>
        </w:rPr>
        <w:br/>
      </w:r>
      <w:r w:rsidRPr="00695613">
        <w:rPr>
          <w:rFonts w:ascii="Verdana" w:eastAsia="Times New Roman" w:hAnsi="Verdana" w:cs="Times New Roman"/>
          <w:color w:val="333333"/>
        </w:rPr>
        <w:br/>
        <w:t>[Vide Calcutta Gazette, Pt. I, dated 20 April 1967.]</w:t>
      </w:r>
    </w:p>
    <w:p w:rsidR="00695613" w:rsidRPr="00695613" w:rsidRDefault="00695613" w:rsidP="00695613">
      <w:pPr>
        <w:pStyle w:val="ListParagraph"/>
        <w:numPr>
          <w:ilvl w:val="0"/>
          <w:numId w:val="10"/>
        </w:numPr>
        <w:spacing w:before="100" w:beforeAutospacing="1" w:after="100" w:afterAutospacing="1" w:line="240" w:lineRule="auto"/>
        <w:rPr>
          <w:rFonts w:ascii="Verdana" w:eastAsia="Times New Roman" w:hAnsi="Verdana" w:cs="Times New Roman"/>
          <w:b/>
          <w:bCs/>
          <w:color w:val="FF0000"/>
        </w:rPr>
      </w:pPr>
      <w:r w:rsidRPr="00695613">
        <w:rPr>
          <w:rFonts w:ascii="Verdana" w:eastAsia="Times New Roman" w:hAnsi="Verdana" w:cs="Times New Roman"/>
          <w:b/>
          <w:bCs/>
          <w:color w:val="FF0000"/>
        </w:rPr>
        <w:t>Ins. by Act No. 46 of 1999, section 13 (w.e.f. 1-7-2002).</w:t>
      </w:r>
    </w:p>
    <w:p w:rsidR="00695613" w:rsidRDefault="00695613" w:rsidP="00695613">
      <w:pPr>
        <w:pStyle w:val="ListParagraph"/>
        <w:spacing w:before="100" w:beforeAutospacing="1" w:after="100" w:afterAutospacing="1" w:line="240" w:lineRule="auto"/>
        <w:rPr>
          <w:rFonts w:ascii="Verdana" w:eastAsia="Times New Roman" w:hAnsi="Verdana" w:cs="Times New Roman"/>
          <w:color w:val="333333"/>
        </w:rPr>
      </w:pPr>
    </w:p>
    <w:p w:rsidR="00695613" w:rsidRPr="00695613" w:rsidRDefault="00695613" w:rsidP="00695613">
      <w:pPr>
        <w:pStyle w:val="style10"/>
        <w:spacing w:after="240" w:afterAutospacing="0"/>
        <w:rPr>
          <w:rFonts w:ascii="Verdana" w:hAnsi="Verdana"/>
          <w:color w:val="333333"/>
        </w:rPr>
      </w:pPr>
      <w:r w:rsidRPr="00695613">
        <w:rPr>
          <w:rFonts w:ascii="Verdana" w:hAnsi="Verdana"/>
          <w:color w:val="333333"/>
          <w:sz w:val="21"/>
          <w:szCs w:val="21"/>
        </w:rPr>
        <w:t> </w:t>
      </w:r>
      <w:r w:rsidRPr="00695613">
        <w:rPr>
          <w:rFonts w:ascii="Verdana" w:hAnsi="Verdana"/>
          <w:b/>
          <w:bCs/>
          <w:color w:val="000012"/>
        </w:rPr>
        <w:t>148A. Right to lodge a caveat.</w:t>
      </w:r>
      <w:r w:rsidRPr="00695613">
        <w:rPr>
          <w:rFonts w:ascii="Verdana" w:hAnsi="Verdana"/>
          <w:color w:val="333333"/>
        </w:rPr>
        <w:br/>
      </w:r>
      <w:r w:rsidRPr="00695613">
        <w:rPr>
          <w:rFonts w:ascii="Verdana" w:hAnsi="Verdana"/>
          <w:b/>
          <w:bCs/>
          <w:color w:val="FF0000"/>
          <w:vertAlign w:val="superscript"/>
        </w:rPr>
        <w:t>1</w:t>
      </w:r>
      <w:r w:rsidRPr="00695613">
        <w:rPr>
          <w:rFonts w:ascii="Verdana" w:hAnsi="Verdana"/>
          <w:color w:val="333333"/>
        </w:rPr>
        <w:t>[148A. Right to lodge a caveat.</w:t>
      </w:r>
    </w:p>
    <w:p w:rsidR="00695613" w:rsidRPr="00695613" w:rsidRDefault="00695613" w:rsidP="00695613">
      <w:pPr>
        <w:pStyle w:val="ListParagraph"/>
        <w:numPr>
          <w:ilvl w:val="0"/>
          <w:numId w:val="11"/>
        </w:numPr>
        <w:spacing w:after="240" w:line="240" w:lineRule="auto"/>
        <w:rPr>
          <w:rFonts w:ascii="Verdana" w:eastAsia="Times New Roman" w:hAnsi="Verdana" w:cs="Times New Roman"/>
          <w:b/>
          <w:bCs/>
          <w:color w:val="FF0000"/>
        </w:rPr>
      </w:pPr>
      <w:r w:rsidRPr="00695613">
        <w:rPr>
          <w:rFonts w:ascii="Verdana" w:eastAsia="Times New Roman" w:hAnsi="Verdana" w:cs="Times New Roman"/>
          <w:color w:val="333333"/>
        </w:rPr>
        <w:t>Where an application is expected to be made, or has been made, in a suit or proceedings instituted, or about to be instituted, in a Court, any person claiming a right to appear before the Court on the hearing of such application may lodge a caveat in respect thereof.</w:t>
      </w:r>
      <w:r w:rsidRPr="00695613">
        <w:rPr>
          <w:rFonts w:ascii="Verdana" w:eastAsia="Times New Roman" w:hAnsi="Verdana" w:cs="Times New Roman"/>
          <w:color w:val="333333"/>
        </w:rPr>
        <w:br/>
      </w:r>
      <w:r w:rsidRPr="00695613">
        <w:rPr>
          <w:rFonts w:ascii="Verdana" w:eastAsia="Times New Roman" w:hAnsi="Verdana" w:cs="Times New Roman"/>
          <w:color w:val="333333"/>
        </w:rPr>
        <w:br/>
        <w:t xml:space="preserve">(2) Where a caveat has been lodged under sub-section (1), the person by whom the caveat has been lodged (hereinafter referred to as the caveator) shall serve a notice of the caveat by registered post, acknowledgement due, on the person by whom the application has been </w:t>
      </w:r>
      <w:r w:rsidRPr="00695613">
        <w:rPr>
          <w:rFonts w:ascii="Verdana" w:eastAsia="Times New Roman" w:hAnsi="Verdana" w:cs="Times New Roman"/>
          <w:color w:val="333333"/>
        </w:rPr>
        <w:lastRenderedPageBreak/>
        <w:t>or is expected to be, made, under sub-section (1).</w:t>
      </w:r>
      <w:r w:rsidRPr="00695613">
        <w:rPr>
          <w:rFonts w:ascii="Verdana" w:eastAsia="Times New Roman" w:hAnsi="Verdana" w:cs="Times New Roman"/>
          <w:color w:val="333333"/>
        </w:rPr>
        <w:br/>
      </w:r>
      <w:r w:rsidRPr="00695613">
        <w:rPr>
          <w:rFonts w:ascii="Verdana" w:eastAsia="Times New Roman" w:hAnsi="Verdana" w:cs="Times New Roman"/>
          <w:color w:val="333333"/>
        </w:rPr>
        <w:br/>
        <w:t>(3) Where, after a caveat has been lodged under sub-section (1), any application is filed in any suit or proceeding, the Court, shall serve a notice of the application on the caveator.</w:t>
      </w:r>
      <w:r w:rsidRPr="00695613">
        <w:rPr>
          <w:rFonts w:ascii="Verdana" w:eastAsia="Times New Roman" w:hAnsi="Verdana" w:cs="Times New Roman"/>
          <w:color w:val="333333"/>
        </w:rPr>
        <w:br/>
      </w:r>
      <w:r w:rsidRPr="00695613">
        <w:rPr>
          <w:rFonts w:ascii="Verdana" w:eastAsia="Times New Roman" w:hAnsi="Verdana" w:cs="Times New Roman"/>
          <w:color w:val="333333"/>
        </w:rPr>
        <w:br/>
        <w:t>(4) Where a notice of any caveat has been served on the applicant, he shall forthwith furnish the caveator at the caveator's expense, with a copy of the application made by him and also with copies of any paper or document which has been, or may be, filed by him in support of the application.</w:t>
      </w:r>
      <w:r w:rsidRPr="00695613">
        <w:rPr>
          <w:rFonts w:ascii="Verdana" w:eastAsia="Times New Roman" w:hAnsi="Verdana" w:cs="Times New Roman"/>
          <w:color w:val="333333"/>
        </w:rPr>
        <w:br/>
      </w:r>
      <w:r w:rsidRPr="00695613">
        <w:rPr>
          <w:rFonts w:ascii="Verdana" w:eastAsia="Times New Roman" w:hAnsi="Verdana" w:cs="Times New Roman"/>
          <w:color w:val="333333"/>
        </w:rPr>
        <w:br/>
        <w:t>(5) Where a caveat has been lodged under sub-section (1), such caveat shall not remain in force after the expiry of ninety days from the date on which it was lodged unless the application referred to in sub-section (1) has been made before the expiry of the said period.]</w:t>
      </w:r>
      <w:r w:rsidRPr="00695613">
        <w:rPr>
          <w:rFonts w:ascii="Verdana" w:eastAsia="Times New Roman" w:hAnsi="Verdana" w:cs="Times New Roman"/>
          <w:color w:val="333333"/>
        </w:rPr>
        <w:br/>
      </w:r>
      <w:r w:rsidRPr="00695613">
        <w:rPr>
          <w:rFonts w:ascii="Verdana" w:eastAsia="Times New Roman" w:hAnsi="Verdana" w:cs="Times New Roman"/>
          <w:color w:val="333333"/>
        </w:rPr>
        <w:br/>
      </w:r>
      <w:r w:rsidRPr="00695613">
        <w:rPr>
          <w:rFonts w:ascii="Verdana" w:eastAsia="Times New Roman" w:hAnsi="Verdana" w:cs="Times New Roman"/>
          <w:b/>
          <w:bCs/>
          <w:color w:val="FF0000"/>
        </w:rPr>
        <w:t>1. Ins. by Act No. 104 of 1976, sec. 50 (w.e.f. 1-2-1977).</w:t>
      </w:r>
    </w:p>
    <w:p w:rsidR="00695613" w:rsidRDefault="00695613" w:rsidP="00695613">
      <w:pPr>
        <w:pStyle w:val="ListParagraph"/>
        <w:spacing w:after="240" w:line="240" w:lineRule="auto"/>
        <w:ind w:left="1080"/>
        <w:rPr>
          <w:rFonts w:ascii="Verdana" w:eastAsia="Times New Roman" w:hAnsi="Verdana" w:cs="Times New Roman"/>
          <w:b/>
          <w:bCs/>
          <w:color w:val="000012"/>
        </w:rPr>
      </w:pPr>
    </w:p>
    <w:p w:rsidR="00695613" w:rsidRPr="00695613" w:rsidRDefault="00695613" w:rsidP="00695613">
      <w:pPr>
        <w:pStyle w:val="ListParagraph"/>
        <w:spacing w:after="240" w:line="240" w:lineRule="auto"/>
        <w:ind w:left="1080"/>
        <w:rPr>
          <w:rFonts w:ascii="Verdana" w:eastAsia="Times New Roman" w:hAnsi="Verdana" w:cs="Times New Roman"/>
          <w:color w:val="333333"/>
          <w:sz w:val="21"/>
          <w:szCs w:val="21"/>
        </w:rPr>
      </w:pPr>
      <w:r w:rsidRPr="00695613">
        <w:rPr>
          <w:rFonts w:ascii="Verdana" w:eastAsia="Times New Roman" w:hAnsi="Verdana" w:cs="Times New Roman"/>
          <w:b/>
          <w:bCs/>
          <w:color w:val="000012"/>
        </w:rPr>
        <w:t>149. Power to make up deficiency of court-fees.</w:t>
      </w:r>
    </w:p>
    <w:p w:rsidR="00695613" w:rsidRDefault="00695613" w:rsidP="00695613">
      <w:pPr>
        <w:spacing w:after="100" w:line="240" w:lineRule="auto"/>
        <w:rPr>
          <w:rFonts w:ascii="Verdana" w:eastAsia="Times New Roman" w:hAnsi="Verdana" w:cs="Times New Roman"/>
          <w:color w:val="333333"/>
        </w:rPr>
      </w:pPr>
      <w:r w:rsidRPr="00695613">
        <w:rPr>
          <w:rFonts w:ascii="Verdana" w:eastAsia="Times New Roman" w:hAnsi="Verdana" w:cs="Times New Roman"/>
          <w:color w:val="333333"/>
        </w:rPr>
        <w:t>Where the whole or any part of any fee prescribed for any document by the law for the time being in force relating to court-fees has not been paid, the Court may, in its discretion, at any stage, allow the person, by whom such fee is payable, to pay the whole or part, as the case may be, of such court-fee; and upon such payment the document, in respect of which such fee is payable, shall have the same force and effect as if such fee had been paid in the first instance.</w:t>
      </w:r>
    </w:p>
    <w:p w:rsidR="00695613" w:rsidRPr="00695613" w:rsidRDefault="00695613" w:rsidP="00695613">
      <w:pPr>
        <w:spacing w:after="100" w:line="240" w:lineRule="auto"/>
        <w:rPr>
          <w:rFonts w:ascii="Verdana" w:eastAsia="Times New Roman" w:hAnsi="Verdana" w:cs="Times New Roman"/>
          <w:color w:val="333333"/>
        </w:rPr>
      </w:pPr>
    </w:p>
    <w:tbl>
      <w:tblPr>
        <w:tblW w:w="5000" w:type="pct"/>
        <w:jc w:val="center"/>
        <w:tblCellSpacing w:w="0" w:type="dxa"/>
        <w:tblInd w:w="-864" w:type="dxa"/>
        <w:tblCellMar>
          <w:left w:w="0" w:type="dxa"/>
          <w:right w:w="0" w:type="dxa"/>
        </w:tblCellMar>
        <w:tblLook w:val="04A0"/>
      </w:tblPr>
      <w:tblGrid>
        <w:gridCol w:w="7374"/>
        <w:gridCol w:w="1986"/>
      </w:tblGrid>
      <w:tr w:rsidR="00695613" w:rsidRPr="00695613" w:rsidTr="00695613">
        <w:trPr>
          <w:tblCellSpacing w:w="0" w:type="dxa"/>
          <w:jc w:val="center"/>
        </w:trPr>
        <w:tc>
          <w:tcPr>
            <w:tcW w:w="3939" w:type="pct"/>
            <w:hideMark/>
          </w:tcPr>
          <w:p w:rsidR="00695613" w:rsidRPr="00695613" w:rsidRDefault="00695613" w:rsidP="00695613">
            <w:pPr>
              <w:spacing w:before="100" w:beforeAutospacing="1" w:after="100" w:afterAutospacing="1" w:line="240" w:lineRule="auto"/>
              <w:rPr>
                <w:rFonts w:ascii="Verdana" w:eastAsia="Times New Roman" w:hAnsi="Verdana" w:cs="Times New Roman"/>
                <w:color w:val="333333"/>
              </w:rPr>
            </w:pPr>
            <w:r w:rsidRPr="00695613">
              <w:rPr>
                <w:rFonts w:ascii="Verdana" w:eastAsia="Times New Roman" w:hAnsi="Verdana" w:cs="Times New Roman"/>
                <w:b/>
                <w:bCs/>
                <w:color w:val="000012"/>
              </w:rPr>
              <w:t>150. Transfer of business.</w:t>
            </w:r>
          </w:p>
          <w:p w:rsidR="00695613" w:rsidRDefault="00695613" w:rsidP="00695613">
            <w:pPr>
              <w:spacing w:after="100" w:line="240" w:lineRule="auto"/>
              <w:rPr>
                <w:rFonts w:ascii="Verdana" w:eastAsia="Times New Roman" w:hAnsi="Verdana" w:cs="Times New Roman"/>
                <w:color w:val="333333"/>
              </w:rPr>
            </w:pPr>
            <w:r w:rsidRPr="00695613">
              <w:rPr>
                <w:rFonts w:ascii="Verdana" w:eastAsia="Times New Roman" w:hAnsi="Verdana" w:cs="Times New Roman"/>
                <w:color w:val="333333"/>
              </w:rPr>
              <w:t>Save as otherwise provide, where the business of any Court is transferred to any other Court, the Court to which the business is so transferred shall have the same powers and shall perform the same duties as those respectively conferred and imposed by or under this Code upon the Court from which the business was so transferred.</w:t>
            </w:r>
          </w:p>
          <w:p w:rsidR="00695613" w:rsidRPr="00695613" w:rsidRDefault="00695613" w:rsidP="00695613">
            <w:pPr>
              <w:spacing w:after="100" w:line="240" w:lineRule="auto"/>
              <w:rPr>
                <w:rFonts w:ascii="Verdana" w:eastAsia="Times New Roman" w:hAnsi="Verdana" w:cs="Times New Roman"/>
                <w:color w:val="333333"/>
              </w:rPr>
            </w:pPr>
          </w:p>
          <w:p w:rsidR="00695613" w:rsidRPr="00695613" w:rsidRDefault="00695613" w:rsidP="00695613">
            <w:pPr>
              <w:spacing w:beforeAutospacing="1" w:after="100" w:afterAutospacing="1" w:line="240" w:lineRule="auto"/>
              <w:rPr>
                <w:rFonts w:ascii="Verdana" w:eastAsia="Times New Roman" w:hAnsi="Verdana" w:cs="Times New Roman"/>
                <w:color w:val="333333"/>
                <w:sz w:val="21"/>
                <w:szCs w:val="21"/>
              </w:rPr>
            </w:pPr>
            <w:r w:rsidRPr="00695613">
              <w:rPr>
                <w:rFonts w:ascii="Verdana" w:eastAsia="Times New Roman" w:hAnsi="Verdana" w:cs="Times New Roman"/>
                <w:color w:val="333333"/>
                <w:sz w:val="21"/>
                <w:szCs w:val="21"/>
              </w:rPr>
              <w:t> </w:t>
            </w:r>
          </w:p>
        </w:tc>
        <w:tc>
          <w:tcPr>
            <w:tcW w:w="1061" w:type="pct"/>
            <w:vAlign w:val="center"/>
            <w:hideMark/>
          </w:tcPr>
          <w:p w:rsidR="00695613" w:rsidRPr="00695613" w:rsidRDefault="00695613" w:rsidP="00695613">
            <w:pPr>
              <w:spacing w:after="0" w:line="240" w:lineRule="auto"/>
              <w:rPr>
                <w:rFonts w:ascii="Verdana" w:eastAsia="Times New Roman" w:hAnsi="Verdana" w:cs="Times New Roman"/>
                <w:color w:val="333333"/>
                <w:sz w:val="21"/>
                <w:szCs w:val="21"/>
              </w:rPr>
            </w:pPr>
            <w:r w:rsidRPr="00695613">
              <w:rPr>
                <w:rFonts w:ascii="Verdana" w:eastAsia="Times New Roman" w:hAnsi="Verdana" w:cs="Times New Roman"/>
                <w:color w:val="333333"/>
                <w:sz w:val="21"/>
                <w:szCs w:val="21"/>
              </w:rPr>
              <w:t> </w:t>
            </w:r>
          </w:p>
        </w:tc>
      </w:tr>
    </w:tbl>
    <w:p w:rsidR="00695613" w:rsidRPr="00695613" w:rsidRDefault="00695613" w:rsidP="00695613">
      <w:pPr>
        <w:spacing w:before="100" w:beforeAutospacing="1" w:after="100" w:afterAutospacing="1" w:line="240" w:lineRule="auto"/>
        <w:rPr>
          <w:rFonts w:ascii="Verdana" w:eastAsia="Times New Roman" w:hAnsi="Verdana" w:cs="Times New Roman"/>
          <w:color w:val="333333"/>
        </w:rPr>
      </w:pPr>
      <w:r w:rsidRPr="00695613">
        <w:rPr>
          <w:rFonts w:ascii="Verdana" w:eastAsia="Times New Roman" w:hAnsi="Verdana" w:cs="Times New Roman"/>
          <w:b/>
          <w:bCs/>
          <w:color w:val="000012"/>
        </w:rPr>
        <w:t>.</w:t>
      </w:r>
      <w:r>
        <w:rPr>
          <w:rFonts w:ascii="Verdana" w:eastAsia="Times New Roman" w:hAnsi="Verdana" w:cs="Times New Roman"/>
          <w:b/>
          <w:bCs/>
          <w:color w:val="000012"/>
        </w:rPr>
        <w:t>151.</w:t>
      </w:r>
      <w:r w:rsidRPr="00695613">
        <w:rPr>
          <w:rFonts w:ascii="Verdana" w:eastAsia="Times New Roman" w:hAnsi="Verdana" w:cs="Times New Roman"/>
          <w:b/>
          <w:bCs/>
          <w:color w:val="000012"/>
        </w:rPr>
        <w:t xml:space="preserve"> Saving of inherent powers of Court.</w:t>
      </w:r>
    </w:p>
    <w:p w:rsidR="00695613" w:rsidRDefault="00695613" w:rsidP="00695613">
      <w:pPr>
        <w:spacing w:after="100" w:line="240" w:lineRule="auto"/>
        <w:rPr>
          <w:rFonts w:ascii="Verdana" w:eastAsia="Times New Roman" w:hAnsi="Verdana" w:cs="Times New Roman"/>
          <w:color w:val="333333"/>
        </w:rPr>
      </w:pPr>
      <w:r w:rsidRPr="00695613">
        <w:rPr>
          <w:rFonts w:ascii="Verdana" w:eastAsia="Times New Roman" w:hAnsi="Verdana" w:cs="Times New Roman"/>
          <w:color w:val="333333"/>
        </w:rPr>
        <w:t>Nothing in this Code shall be deemed to limit or otherwise affect the inherent power of the Court to make such orders as may be necessary for the ends of justice or to prevent abuse of the process of the Court.</w:t>
      </w:r>
    </w:p>
    <w:p w:rsidR="00695613" w:rsidRDefault="00695613" w:rsidP="00695613">
      <w:pPr>
        <w:spacing w:before="100" w:beforeAutospacing="1" w:after="100" w:afterAutospacing="1" w:line="240" w:lineRule="auto"/>
        <w:rPr>
          <w:rFonts w:ascii="Verdana" w:eastAsia="Times New Roman" w:hAnsi="Verdana" w:cs="Times New Roman"/>
          <w:b/>
          <w:bCs/>
          <w:color w:val="000012"/>
        </w:rPr>
      </w:pPr>
    </w:p>
    <w:p w:rsidR="00695613" w:rsidRPr="00695613" w:rsidRDefault="00695613" w:rsidP="00695613">
      <w:pPr>
        <w:spacing w:before="100" w:beforeAutospacing="1" w:after="100" w:afterAutospacing="1" w:line="240" w:lineRule="auto"/>
        <w:rPr>
          <w:rFonts w:ascii="Verdana" w:eastAsia="Times New Roman" w:hAnsi="Verdana" w:cs="Times New Roman"/>
          <w:color w:val="333333"/>
        </w:rPr>
      </w:pPr>
      <w:r w:rsidRPr="00695613">
        <w:rPr>
          <w:rFonts w:ascii="Verdana" w:eastAsia="Times New Roman" w:hAnsi="Verdana" w:cs="Times New Roman"/>
          <w:b/>
          <w:bCs/>
          <w:color w:val="000012"/>
        </w:rPr>
        <w:lastRenderedPageBreak/>
        <w:t>152. Amendment of judgments, decrees or orders.</w:t>
      </w:r>
    </w:p>
    <w:p w:rsidR="00695613" w:rsidRPr="00695613" w:rsidRDefault="00695613" w:rsidP="00695613">
      <w:pPr>
        <w:spacing w:after="100" w:line="240" w:lineRule="auto"/>
        <w:rPr>
          <w:rFonts w:ascii="Verdana" w:eastAsia="Times New Roman" w:hAnsi="Verdana" w:cs="Times New Roman"/>
          <w:color w:val="333333"/>
        </w:rPr>
      </w:pPr>
      <w:r w:rsidRPr="00695613">
        <w:rPr>
          <w:rFonts w:ascii="Verdana" w:eastAsia="Times New Roman" w:hAnsi="Verdana" w:cs="Times New Roman"/>
          <w:color w:val="333333"/>
        </w:rPr>
        <w:t>Clerical or arithmetical mistakes in judgments, decrees or orders or errors arising therein from any accidental slip or omission may at any time be corrected by the Court either of its own motion or on the application of any of the parties.</w:t>
      </w:r>
    </w:p>
    <w:p w:rsidR="00695613" w:rsidRPr="00695613" w:rsidRDefault="00695613" w:rsidP="00695613">
      <w:pPr>
        <w:pStyle w:val="style10"/>
        <w:rPr>
          <w:rFonts w:ascii="Verdana" w:hAnsi="Verdana"/>
          <w:color w:val="333333"/>
        </w:rPr>
      </w:pPr>
      <w:r w:rsidRPr="00695613">
        <w:rPr>
          <w:rFonts w:ascii="Verdana" w:hAnsi="Verdana"/>
          <w:b/>
          <w:bCs/>
          <w:color w:val="000012"/>
        </w:rPr>
        <w:t>153. General power to amend.</w:t>
      </w:r>
    </w:p>
    <w:p w:rsidR="00695613" w:rsidRPr="00695613" w:rsidRDefault="00695613" w:rsidP="00695613">
      <w:pPr>
        <w:spacing w:after="100" w:line="240" w:lineRule="auto"/>
        <w:rPr>
          <w:rFonts w:ascii="Verdana" w:eastAsia="Times New Roman" w:hAnsi="Verdana" w:cs="Times New Roman"/>
          <w:color w:val="333333"/>
        </w:rPr>
      </w:pPr>
      <w:r w:rsidRPr="00695613">
        <w:rPr>
          <w:rFonts w:ascii="Verdana" w:eastAsia="Times New Roman" w:hAnsi="Verdana" w:cs="Times New Roman"/>
          <w:color w:val="333333"/>
        </w:rPr>
        <w:t>The Court may at any time and on such terms as to costs or otherwise as it may think fit, amend any defect or error in any proceeding in a suit, and all necessary amendments shall be made of the purpose of determining the real question or issue raised by or depending on such proceeding.]</w:t>
      </w:r>
    </w:p>
    <w:p w:rsidR="00695613" w:rsidRPr="00695613" w:rsidRDefault="00695613" w:rsidP="00695613">
      <w:pPr>
        <w:spacing w:before="100" w:beforeAutospacing="1" w:after="240" w:line="240" w:lineRule="auto"/>
        <w:rPr>
          <w:rFonts w:ascii="Verdana" w:eastAsia="Times New Roman" w:hAnsi="Verdana" w:cs="Times New Roman"/>
          <w:color w:val="333333"/>
        </w:rPr>
      </w:pPr>
      <w:r w:rsidRPr="00695613">
        <w:rPr>
          <w:rFonts w:ascii="Verdana" w:eastAsia="Times New Roman" w:hAnsi="Verdana" w:cs="Times New Roman"/>
          <w:b/>
          <w:bCs/>
          <w:color w:val="000012"/>
        </w:rPr>
        <w:t>153A. Power to amend decree or order where appeal is summarily dismissed.</w:t>
      </w:r>
      <w:r w:rsidRPr="00695613">
        <w:rPr>
          <w:rFonts w:ascii="Verdana" w:eastAsia="Times New Roman" w:hAnsi="Verdana" w:cs="Times New Roman"/>
          <w:color w:val="333333"/>
        </w:rPr>
        <w:br/>
      </w:r>
      <w:r w:rsidRPr="00695613">
        <w:rPr>
          <w:rFonts w:ascii="Verdana" w:eastAsia="Times New Roman" w:hAnsi="Verdana" w:cs="Times New Roman"/>
          <w:b/>
          <w:bCs/>
          <w:color w:val="FF0000"/>
          <w:vertAlign w:val="superscript"/>
        </w:rPr>
        <w:t>1</w:t>
      </w:r>
      <w:r w:rsidRPr="00695613">
        <w:rPr>
          <w:rFonts w:ascii="Verdana" w:eastAsia="Times New Roman" w:hAnsi="Verdana" w:cs="Times New Roman"/>
          <w:color w:val="333333"/>
        </w:rPr>
        <w:t>[153A. Power to amend decree or order where appeal is summarily dismissed.</w:t>
      </w:r>
    </w:p>
    <w:p w:rsidR="00695613" w:rsidRPr="00695613" w:rsidRDefault="00695613" w:rsidP="00695613">
      <w:pPr>
        <w:spacing w:after="100" w:line="240" w:lineRule="auto"/>
        <w:rPr>
          <w:rFonts w:ascii="Verdana" w:eastAsia="Times New Roman" w:hAnsi="Verdana" w:cs="Times New Roman"/>
          <w:color w:val="333333"/>
        </w:rPr>
      </w:pPr>
      <w:r w:rsidRPr="00695613">
        <w:rPr>
          <w:rFonts w:ascii="Verdana" w:eastAsia="Times New Roman" w:hAnsi="Verdana" w:cs="Times New Roman"/>
          <w:color w:val="333333"/>
        </w:rPr>
        <w:t>Where an Appellate Court dismisses an appeal under rule 11 of Order XLI, the power of the Court to amend, under section 152, the decree or order appealed against may be exercised by the Court which had passed the decree or order in the first instance, notwithstanding that the dismissal of the appeal has the effect of confirming the decree or order, as the case may be, passed by the Court of first instance.]</w:t>
      </w:r>
      <w:r w:rsidRPr="00695613">
        <w:rPr>
          <w:rFonts w:ascii="Verdana" w:eastAsia="Times New Roman" w:hAnsi="Verdana" w:cs="Times New Roman"/>
          <w:color w:val="333333"/>
        </w:rPr>
        <w:br/>
      </w:r>
      <w:r w:rsidRPr="00695613">
        <w:rPr>
          <w:rFonts w:ascii="Verdana" w:eastAsia="Times New Roman" w:hAnsi="Verdana" w:cs="Times New Roman"/>
          <w:color w:val="333333"/>
        </w:rPr>
        <w:br/>
      </w:r>
      <w:r w:rsidRPr="00695613">
        <w:rPr>
          <w:rFonts w:ascii="Verdana" w:eastAsia="Times New Roman" w:hAnsi="Verdana" w:cs="Times New Roman"/>
          <w:b/>
          <w:bCs/>
          <w:color w:val="FF0000"/>
        </w:rPr>
        <w:t>1. Ins. by Act No. 104 of 1976, sec. 51 (w.e.f. 1-2-1977).</w:t>
      </w:r>
    </w:p>
    <w:p w:rsidR="00695613" w:rsidRPr="00695613" w:rsidRDefault="00695613" w:rsidP="00695613">
      <w:pPr>
        <w:spacing w:after="240" w:line="240" w:lineRule="auto"/>
        <w:rPr>
          <w:rFonts w:ascii="Verdana" w:eastAsia="Times New Roman" w:hAnsi="Verdana" w:cs="Times New Roman"/>
          <w:color w:val="333333"/>
          <w:sz w:val="21"/>
          <w:szCs w:val="21"/>
        </w:rPr>
      </w:pPr>
    </w:p>
    <w:tbl>
      <w:tblPr>
        <w:tblW w:w="4750" w:type="pct"/>
        <w:jc w:val="center"/>
        <w:tblCellSpacing w:w="0" w:type="dxa"/>
        <w:tblCellMar>
          <w:left w:w="0" w:type="dxa"/>
          <w:right w:w="0" w:type="dxa"/>
        </w:tblCellMar>
        <w:tblLook w:val="04A0"/>
      </w:tblPr>
      <w:tblGrid>
        <w:gridCol w:w="6822"/>
        <w:gridCol w:w="2070"/>
      </w:tblGrid>
      <w:tr w:rsidR="00695613" w:rsidRPr="00695613" w:rsidTr="00656350">
        <w:trPr>
          <w:tblCellSpacing w:w="0" w:type="dxa"/>
          <w:jc w:val="center"/>
        </w:trPr>
        <w:tc>
          <w:tcPr>
            <w:tcW w:w="3836" w:type="pct"/>
            <w:hideMark/>
          </w:tcPr>
          <w:p w:rsidR="00695613" w:rsidRPr="00695613" w:rsidRDefault="00695613" w:rsidP="00695613">
            <w:pPr>
              <w:spacing w:before="100" w:beforeAutospacing="1" w:after="240" w:line="240" w:lineRule="auto"/>
              <w:rPr>
                <w:rFonts w:ascii="Verdana" w:eastAsia="Times New Roman" w:hAnsi="Verdana" w:cs="Times New Roman"/>
                <w:color w:val="333333"/>
              </w:rPr>
            </w:pPr>
            <w:r w:rsidRPr="00695613">
              <w:rPr>
                <w:rFonts w:ascii="Verdana" w:eastAsia="Times New Roman" w:hAnsi="Verdana" w:cs="Times New Roman"/>
                <w:b/>
                <w:bCs/>
                <w:color w:val="000012"/>
              </w:rPr>
              <w:t>153B. Place of trial to be deemed to be open Court.</w:t>
            </w:r>
            <w:r w:rsidRPr="00695613">
              <w:rPr>
                <w:rFonts w:ascii="Verdana" w:eastAsia="Times New Roman" w:hAnsi="Verdana" w:cs="Times New Roman"/>
                <w:color w:val="333333"/>
              </w:rPr>
              <w:br/>
            </w:r>
            <w:r w:rsidRPr="00695613">
              <w:rPr>
                <w:rFonts w:ascii="Verdana" w:eastAsia="Times New Roman" w:hAnsi="Verdana" w:cs="Times New Roman"/>
                <w:b/>
                <w:bCs/>
                <w:color w:val="FF0000"/>
                <w:vertAlign w:val="superscript"/>
              </w:rPr>
              <w:t>1</w:t>
            </w:r>
            <w:r w:rsidRPr="00695613">
              <w:rPr>
                <w:rFonts w:ascii="Verdana" w:eastAsia="Times New Roman" w:hAnsi="Verdana" w:cs="Times New Roman"/>
                <w:color w:val="333333"/>
              </w:rPr>
              <w:t>[153B. Place of trial to be deemed to be open Court</w:t>
            </w:r>
          </w:p>
          <w:p w:rsidR="00656350" w:rsidRDefault="00695613" w:rsidP="00656350">
            <w:pPr>
              <w:spacing w:after="100" w:line="240" w:lineRule="auto"/>
              <w:rPr>
                <w:rFonts w:ascii="Verdana" w:eastAsia="Times New Roman" w:hAnsi="Verdana" w:cs="Times New Roman"/>
                <w:b/>
                <w:bCs/>
                <w:color w:val="FF0000"/>
              </w:rPr>
            </w:pPr>
            <w:r w:rsidRPr="00695613">
              <w:rPr>
                <w:rFonts w:ascii="Verdana" w:eastAsia="Times New Roman" w:hAnsi="Verdana" w:cs="Times New Roman"/>
                <w:color w:val="333333"/>
              </w:rPr>
              <w:t>The place in which any Civil Court is held for the purpose of trying any suit shall be deemed to be an open Court, to which the public generally may have access so far as the same can conveniently contain them:</w:t>
            </w:r>
            <w:r w:rsidRPr="00695613">
              <w:rPr>
                <w:rFonts w:ascii="Verdana" w:eastAsia="Times New Roman" w:hAnsi="Verdana" w:cs="Times New Roman"/>
                <w:color w:val="333333"/>
              </w:rPr>
              <w:br/>
            </w:r>
            <w:r w:rsidRPr="00695613">
              <w:rPr>
                <w:rFonts w:ascii="Verdana" w:eastAsia="Times New Roman" w:hAnsi="Verdana" w:cs="Times New Roman"/>
                <w:color w:val="333333"/>
              </w:rPr>
              <w:br/>
              <w:t>Provided that the presiding Judge may, if he thinks fit, order at any stage of any inquiry into or trial of any particular case, that the public generally or any particular person, shall not have access to, or be or remain in, the room or building used by Court.]</w:t>
            </w:r>
            <w:r w:rsidRPr="00695613">
              <w:rPr>
                <w:rFonts w:ascii="Verdana" w:eastAsia="Times New Roman" w:hAnsi="Verdana" w:cs="Times New Roman"/>
                <w:color w:val="333333"/>
              </w:rPr>
              <w:br/>
            </w:r>
            <w:r w:rsidRPr="00695613">
              <w:rPr>
                <w:rFonts w:ascii="Verdana" w:eastAsia="Times New Roman" w:hAnsi="Verdana" w:cs="Times New Roman"/>
                <w:b/>
                <w:bCs/>
                <w:color w:val="FF0000"/>
              </w:rPr>
              <w:t>1. Ins. by Act No. 104 of 1976, sec. 51 (w.e.f. 1-2-1977).</w:t>
            </w:r>
          </w:p>
          <w:p w:rsidR="00695613" w:rsidRPr="00656350" w:rsidRDefault="00695613" w:rsidP="00656350">
            <w:pPr>
              <w:spacing w:after="100" w:line="240" w:lineRule="auto"/>
              <w:rPr>
                <w:rFonts w:ascii="Verdana" w:eastAsia="Times New Roman" w:hAnsi="Verdana" w:cs="Times New Roman"/>
                <w:color w:val="333333"/>
                <w:sz w:val="21"/>
                <w:szCs w:val="21"/>
              </w:rPr>
            </w:pPr>
            <w:r w:rsidRPr="00695613">
              <w:rPr>
                <w:rFonts w:ascii="Verdana" w:hAnsi="Verdana"/>
                <w:b/>
                <w:bCs/>
                <w:color w:val="000012"/>
              </w:rPr>
              <w:t>154. Saving of present right of appeal.</w:t>
            </w:r>
          </w:p>
          <w:p w:rsidR="00695613" w:rsidRDefault="00695613" w:rsidP="00695613">
            <w:pPr>
              <w:spacing w:after="100" w:line="240" w:lineRule="auto"/>
              <w:rPr>
                <w:rFonts w:ascii="Verdana" w:eastAsia="Times New Roman" w:hAnsi="Verdana" w:cs="Times New Roman"/>
                <w:color w:val="333333"/>
              </w:rPr>
            </w:pPr>
            <w:r w:rsidRPr="00695613">
              <w:rPr>
                <w:rFonts w:ascii="Verdana" w:eastAsia="Times New Roman" w:hAnsi="Verdana" w:cs="Times New Roman"/>
                <w:color w:val="333333"/>
              </w:rPr>
              <w:t>Rep. by the Repealing and Amending Act, 195</w:t>
            </w:r>
            <w:r>
              <w:rPr>
                <w:rFonts w:ascii="Verdana" w:eastAsia="Times New Roman" w:hAnsi="Verdana" w:cs="Times New Roman"/>
                <w:color w:val="333333"/>
              </w:rPr>
              <w:t xml:space="preserve">2 (48 of 1952), s. 2 and Sch. </w:t>
            </w:r>
            <w:r w:rsidR="00656350">
              <w:rPr>
                <w:rFonts w:ascii="Verdana" w:eastAsia="Times New Roman" w:hAnsi="Verdana" w:cs="Times New Roman"/>
                <w:color w:val="333333"/>
              </w:rPr>
              <w:t xml:space="preserve">I </w:t>
            </w:r>
          </w:p>
          <w:p w:rsidR="00656350" w:rsidRDefault="00656350" w:rsidP="00695613">
            <w:pPr>
              <w:spacing w:after="100" w:line="240" w:lineRule="auto"/>
              <w:rPr>
                <w:rFonts w:ascii="Verdana" w:eastAsia="Times New Roman" w:hAnsi="Verdana" w:cs="Times New Roman"/>
                <w:color w:val="333333"/>
              </w:rPr>
            </w:pPr>
          </w:p>
          <w:p w:rsidR="00656350" w:rsidRPr="00656350" w:rsidRDefault="00656350" w:rsidP="00656350">
            <w:pPr>
              <w:spacing w:before="100" w:beforeAutospacing="1" w:after="100" w:afterAutospacing="1" w:line="240" w:lineRule="auto"/>
              <w:rPr>
                <w:rFonts w:ascii="Verdana" w:eastAsia="Times New Roman" w:hAnsi="Verdana" w:cs="Times New Roman"/>
                <w:color w:val="333333"/>
              </w:rPr>
            </w:pPr>
            <w:r w:rsidRPr="00656350">
              <w:rPr>
                <w:rFonts w:ascii="Verdana" w:eastAsia="Times New Roman" w:hAnsi="Verdana" w:cs="Times New Roman"/>
                <w:b/>
                <w:bCs/>
                <w:color w:val="000012"/>
              </w:rPr>
              <w:lastRenderedPageBreak/>
              <w:t>155. Amendment of certain Acts.</w:t>
            </w:r>
          </w:p>
          <w:p w:rsidR="00656350" w:rsidRPr="00656350" w:rsidRDefault="00656350" w:rsidP="00656350">
            <w:pPr>
              <w:spacing w:after="100" w:line="240" w:lineRule="auto"/>
              <w:rPr>
                <w:rFonts w:ascii="Verdana" w:eastAsia="Times New Roman" w:hAnsi="Verdana" w:cs="Times New Roman"/>
                <w:color w:val="333333"/>
              </w:rPr>
            </w:pPr>
            <w:r w:rsidRPr="00656350">
              <w:rPr>
                <w:rFonts w:ascii="Verdana" w:eastAsia="Times New Roman" w:hAnsi="Verdana" w:cs="Times New Roman"/>
                <w:color w:val="333333"/>
              </w:rPr>
              <w:t>Rep. by the Repealing and Amending Act, 1952 (48 of 1952), s. 2 and Sch. I.</w:t>
            </w:r>
          </w:p>
          <w:p w:rsidR="00656350" w:rsidRPr="00695613" w:rsidRDefault="00656350" w:rsidP="00695613">
            <w:pPr>
              <w:spacing w:beforeAutospacing="1" w:after="100" w:afterAutospacing="1" w:line="240" w:lineRule="auto"/>
              <w:rPr>
                <w:rFonts w:ascii="Verdana" w:eastAsia="Times New Roman" w:hAnsi="Verdana" w:cs="Times New Roman"/>
                <w:color w:val="333333"/>
                <w:sz w:val="21"/>
                <w:szCs w:val="21"/>
              </w:rPr>
            </w:pPr>
            <w:r w:rsidRPr="00656350">
              <w:rPr>
                <w:rFonts w:ascii="Verdana" w:eastAsia="Times New Roman" w:hAnsi="Verdana" w:cs="Times New Roman"/>
                <w:color w:val="333333"/>
                <w:sz w:val="21"/>
                <w:szCs w:val="21"/>
              </w:rPr>
              <w:t> </w:t>
            </w:r>
          </w:p>
          <w:p w:rsidR="00695613" w:rsidRPr="00695613" w:rsidRDefault="00695613" w:rsidP="00695613">
            <w:pPr>
              <w:spacing w:beforeAutospacing="1" w:after="100" w:afterAutospacing="1" w:line="240" w:lineRule="auto"/>
              <w:rPr>
                <w:rFonts w:ascii="Verdana" w:eastAsia="Times New Roman" w:hAnsi="Verdana" w:cs="Times New Roman"/>
                <w:color w:val="333333"/>
                <w:sz w:val="21"/>
                <w:szCs w:val="21"/>
              </w:rPr>
            </w:pPr>
          </w:p>
        </w:tc>
        <w:tc>
          <w:tcPr>
            <w:tcW w:w="1164" w:type="pct"/>
            <w:vAlign w:val="center"/>
            <w:hideMark/>
          </w:tcPr>
          <w:p w:rsidR="00695613" w:rsidRPr="00695613" w:rsidRDefault="00695613" w:rsidP="00695613">
            <w:pPr>
              <w:spacing w:after="0" w:line="240" w:lineRule="auto"/>
              <w:rPr>
                <w:rFonts w:ascii="Verdana" w:eastAsia="Times New Roman" w:hAnsi="Verdana" w:cs="Times New Roman"/>
                <w:color w:val="333333"/>
                <w:sz w:val="21"/>
                <w:szCs w:val="21"/>
              </w:rPr>
            </w:pPr>
            <w:r w:rsidRPr="00695613">
              <w:rPr>
                <w:rFonts w:ascii="Verdana" w:eastAsia="Times New Roman" w:hAnsi="Verdana" w:cs="Times New Roman"/>
                <w:color w:val="333333"/>
                <w:sz w:val="21"/>
                <w:szCs w:val="21"/>
              </w:rPr>
              <w:lastRenderedPageBreak/>
              <w:t> </w:t>
            </w:r>
          </w:p>
        </w:tc>
      </w:tr>
    </w:tbl>
    <w:p w:rsidR="00656350" w:rsidRPr="00656350" w:rsidRDefault="00656350" w:rsidP="00656350">
      <w:pPr>
        <w:spacing w:before="100" w:beforeAutospacing="1" w:after="100" w:afterAutospacing="1" w:line="240" w:lineRule="auto"/>
        <w:rPr>
          <w:rFonts w:ascii="Verdana" w:eastAsia="Times New Roman" w:hAnsi="Verdana" w:cs="Times New Roman"/>
          <w:color w:val="333333"/>
        </w:rPr>
      </w:pPr>
      <w:r w:rsidRPr="00656350">
        <w:rPr>
          <w:rFonts w:ascii="Verdana" w:eastAsia="Times New Roman" w:hAnsi="Verdana" w:cs="Times New Roman"/>
          <w:b/>
          <w:bCs/>
          <w:color w:val="000012"/>
        </w:rPr>
        <w:lastRenderedPageBreak/>
        <w:t>156. Repeals.</w:t>
      </w:r>
    </w:p>
    <w:p w:rsidR="00656350" w:rsidRPr="00656350" w:rsidRDefault="00656350" w:rsidP="00656350">
      <w:pPr>
        <w:spacing w:after="100" w:line="240" w:lineRule="auto"/>
        <w:rPr>
          <w:rFonts w:ascii="Verdana" w:eastAsia="Times New Roman" w:hAnsi="Verdana" w:cs="Times New Roman"/>
          <w:color w:val="333333"/>
        </w:rPr>
      </w:pPr>
      <w:r w:rsidRPr="00656350">
        <w:rPr>
          <w:rFonts w:ascii="Verdana" w:eastAsia="Times New Roman" w:hAnsi="Verdana" w:cs="Times New Roman"/>
          <w:color w:val="333333"/>
        </w:rPr>
        <w:t>Rep. by the Second Repealing and Amending Act, 1914 (17 of 1914), s. 3 and Sch. II.</w:t>
      </w:r>
    </w:p>
    <w:p w:rsidR="00656350" w:rsidRPr="00656350" w:rsidRDefault="00656350" w:rsidP="00656350">
      <w:pPr>
        <w:pStyle w:val="style10"/>
        <w:rPr>
          <w:rFonts w:ascii="Verdana" w:hAnsi="Verdana"/>
          <w:color w:val="333333"/>
        </w:rPr>
      </w:pPr>
      <w:r w:rsidRPr="00656350">
        <w:rPr>
          <w:rFonts w:ascii="Verdana" w:hAnsi="Verdana"/>
          <w:color w:val="333333"/>
          <w:sz w:val="21"/>
          <w:szCs w:val="21"/>
        </w:rPr>
        <w:t> </w:t>
      </w:r>
      <w:r w:rsidRPr="00656350">
        <w:rPr>
          <w:rFonts w:ascii="Verdana" w:hAnsi="Verdana"/>
          <w:b/>
          <w:bCs/>
          <w:color w:val="000012"/>
        </w:rPr>
        <w:t>157. Continuance of orders under repealed enactments.</w:t>
      </w:r>
    </w:p>
    <w:p w:rsidR="00656350" w:rsidRPr="00656350" w:rsidRDefault="00656350" w:rsidP="00656350">
      <w:pPr>
        <w:spacing w:after="100" w:line="240" w:lineRule="auto"/>
        <w:rPr>
          <w:rFonts w:ascii="Verdana" w:eastAsia="Times New Roman" w:hAnsi="Verdana" w:cs="Times New Roman"/>
          <w:color w:val="333333"/>
        </w:rPr>
      </w:pPr>
      <w:r w:rsidRPr="00656350">
        <w:rPr>
          <w:rFonts w:ascii="Verdana" w:eastAsia="Times New Roman" w:hAnsi="Verdana" w:cs="Times New Roman"/>
          <w:color w:val="333333"/>
        </w:rPr>
        <w:t>Notifications published, declarations and rules made, places appointed, agreements filed, scales prescribed, forms framed, appointments made and powers conferred under Act 8 of 1859 or under any Code of Civil Procedure or any Act amending the same or under any other enactment hereby repealed shall, so far as they are consistent with this Code, have the same force and effect is if they had been respectively published, made, appointed, filed, prescribed, framed and conferred under this Code and by the authority empowered thereby in such behalf.</w:t>
      </w:r>
    </w:p>
    <w:p w:rsidR="00656350" w:rsidRPr="00656350" w:rsidRDefault="00656350" w:rsidP="00656350">
      <w:pPr>
        <w:pStyle w:val="style10"/>
        <w:rPr>
          <w:rFonts w:ascii="Verdana" w:hAnsi="Verdana"/>
          <w:color w:val="333333"/>
        </w:rPr>
      </w:pPr>
      <w:r w:rsidRPr="00656350">
        <w:rPr>
          <w:rFonts w:ascii="Verdana" w:hAnsi="Verdana"/>
          <w:color w:val="333333"/>
          <w:sz w:val="21"/>
          <w:szCs w:val="21"/>
        </w:rPr>
        <w:t> </w:t>
      </w:r>
      <w:r w:rsidRPr="00656350">
        <w:rPr>
          <w:rFonts w:ascii="Verdana" w:hAnsi="Verdana"/>
          <w:b/>
          <w:bCs/>
          <w:color w:val="000012"/>
        </w:rPr>
        <w:t>158. Reference to Code of Civil Procedure and other repealed enactments.</w:t>
      </w:r>
    </w:p>
    <w:p w:rsidR="00656350" w:rsidRPr="00656350" w:rsidRDefault="00656350" w:rsidP="00656350">
      <w:pPr>
        <w:spacing w:after="100" w:line="240" w:lineRule="auto"/>
        <w:rPr>
          <w:rFonts w:ascii="Verdana" w:eastAsia="Times New Roman" w:hAnsi="Verdana" w:cs="Times New Roman"/>
          <w:color w:val="333333"/>
        </w:rPr>
      </w:pPr>
      <w:r w:rsidRPr="00656350">
        <w:rPr>
          <w:rFonts w:ascii="Verdana" w:eastAsia="Times New Roman" w:hAnsi="Verdana" w:cs="Times New Roman"/>
          <w:color w:val="333333"/>
        </w:rPr>
        <w:t>In every enactment or notification passed or issued before the commencement of this Code in which reference is made to or to any Charter or section of Act 8 of 1859 or any Code of Civil Procedure or any Act amending the same or any other enactment hereby repealed, such reference shall, so far as may be practicable, be taken to be made to this Code or to its corresponding Part, Order, section or rule.</w:t>
      </w:r>
    </w:p>
    <w:p w:rsidR="00656350" w:rsidRPr="00656350" w:rsidRDefault="00656350" w:rsidP="00656350">
      <w:pPr>
        <w:spacing w:beforeAutospacing="1" w:after="100" w:afterAutospacing="1" w:line="240" w:lineRule="auto"/>
        <w:rPr>
          <w:rFonts w:ascii="Verdana" w:eastAsia="Times New Roman" w:hAnsi="Verdana" w:cs="Times New Roman"/>
          <w:color w:val="333333"/>
          <w:sz w:val="21"/>
          <w:szCs w:val="21"/>
        </w:rPr>
      </w:pPr>
    </w:p>
    <w:p w:rsidR="00656350" w:rsidRPr="00656350" w:rsidRDefault="00656350" w:rsidP="00656350">
      <w:pPr>
        <w:spacing w:beforeAutospacing="1" w:after="100" w:afterAutospacing="1" w:line="240" w:lineRule="auto"/>
        <w:rPr>
          <w:rFonts w:ascii="Verdana" w:eastAsia="Times New Roman" w:hAnsi="Verdana" w:cs="Times New Roman"/>
          <w:color w:val="333333"/>
          <w:sz w:val="21"/>
          <w:szCs w:val="21"/>
        </w:rPr>
      </w:pPr>
    </w:p>
    <w:p w:rsidR="00695613" w:rsidRPr="001E23D3" w:rsidRDefault="00695613" w:rsidP="00695613">
      <w:pPr>
        <w:pStyle w:val="ListParagraph"/>
        <w:rPr>
          <w:rFonts w:ascii="Verdana" w:eastAsia="Times New Roman" w:hAnsi="Verdana" w:cs="Times New Roman"/>
          <w:b/>
          <w:bCs/>
          <w:color w:val="FF0000"/>
        </w:rPr>
      </w:pPr>
    </w:p>
    <w:sectPr w:rsidR="00695613" w:rsidRPr="001E23D3" w:rsidSect="00E7435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4222" w:rsidRDefault="00A14222" w:rsidP="00970AD7">
      <w:pPr>
        <w:spacing w:after="0" w:line="240" w:lineRule="auto"/>
      </w:pPr>
      <w:r>
        <w:separator/>
      </w:r>
    </w:p>
  </w:endnote>
  <w:endnote w:type="continuationSeparator" w:id="1">
    <w:p w:rsidR="00A14222" w:rsidRDefault="00A14222" w:rsidP="00970A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4222" w:rsidRDefault="00A14222" w:rsidP="00970AD7">
      <w:pPr>
        <w:spacing w:after="0" w:line="240" w:lineRule="auto"/>
      </w:pPr>
      <w:r>
        <w:separator/>
      </w:r>
    </w:p>
  </w:footnote>
  <w:footnote w:type="continuationSeparator" w:id="1">
    <w:p w:rsidR="00A14222" w:rsidRDefault="00A14222" w:rsidP="00970A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05C3"/>
    <w:multiLevelType w:val="hybridMultilevel"/>
    <w:tmpl w:val="AEAC76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F276A7"/>
    <w:multiLevelType w:val="hybridMultilevel"/>
    <w:tmpl w:val="368AD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AB37BF"/>
    <w:multiLevelType w:val="hybridMultilevel"/>
    <w:tmpl w:val="1AC43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837FC6"/>
    <w:multiLevelType w:val="hybridMultilevel"/>
    <w:tmpl w:val="1AF80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80120A"/>
    <w:multiLevelType w:val="hybridMultilevel"/>
    <w:tmpl w:val="C5E46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820527"/>
    <w:multiLevelType w:val="hybridMultilevel"/>
    <w:tmpl w:val="7C240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07455A"/>
    <w:multiLevelType w:val="hybridMultilevel"/>
    <w:tmpl w:val="DFECFD8E"/>
    <w:lvl w:ilvl="0" w:tplc="169E04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55946B6"/>
    <w:multiLevelType w:val="hybridMultilevel"/>
    <w:tmpl w:val="E22EB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5A0327"/>
    <w:multiLevelType w:val="hybridMultilevel"/>
    <w:tmpl w:val="16343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973F55"/>
    <w:multiLevelType w:val="hybridMultilevel"/>
    <w:tmpl w:val="8FEA9EFA"/>
    <w:lvl w:ilvl="0" w:tplc="48428B90">
      <w:start w:val="1"/>
      <w:numFmt w:val="decimal"/>
      <w:lvlText w:val="(%1)"/>
      <w:lvlJc w:val="left"/>
      <w:pPr>
        <w:ind w:left="1080" w:hanging="720"/>
      </w:pPr>
      <w:rPr>
        <w:rFonts w:hint="default"/>
        <w:b w:val="0"/>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D57DFF"/>
    <w:multiLevelType w:val="hybridMultilevel"/>
    <w:tmpl w:val="37923E2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7"/>
  </w:num>
  <w:num w:numId="4">
    <w:abstractNumId w:val="3"/>
  </w:num>
  <w:num w:numId="5">
    <w:abstractNumId w:val="6"/>
  </w:num>
  <w:num w:numId="6">
    <w:abstractNumId w:val="5"/>
  </w:num>
  <w:num w:numId="7">
    <w:abstractNumId w:val="0"/>
  </w:num>
  <w:num w:numId="8">
    <w:abstractNumId w:val="1"/>
  </w:num>
  <w:num w:numId="9">
    <w:abstractNumId w:val="2"/>
  </w:num>
  <w:num w:numId="10">
    <w:abstractNumId w:val="8"/>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79223F"/>
    <w:rsid w:val="001E23D3"/>
    <w:rsid w:val="006056AD"/>
    <w:rsid w:val="00656350"/>
    <w:rsid w:val="00695613"/>
    <w:rsid w:val="0079223F"/>
    <w:rsid w:val="00970AD7"/>
    <w:rsid w:val="009C0AEE"/>
    <w:rsid w:val="00A14222"/>
    <w:rsid w:val="00E743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3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0">
    <w:name w:val="style10"/>
    <w:basedOn w:val="Normal"/>
    <w:rsid w:val="0079223F"/>
    <w:pPr>
      <w:spacing w:before="100" w:beforeAutospacing="1" w:after="100" w:afterAutospacing="1" w:line="240" w:lineRule="auto"/>
    </w:pPr>
    <w:rPr>
      <w:rFonts w:ascii="Times New Roman" w:eastAsia="Times New Roman" w:hAnsi="Times New Roman" w:cs="Times New Roman"/>
    </w:rPr>
  </w:style>
  <w:style w:type="character" w:customStyle="1" w:styleId="style101">
    <w:name w:val="style101"/>
    <w:basedOn w:val="DefaultParagraphFont"/>
    <w:rsid w:val="0079223F"/>
    <w:rPr>
      <w:sz w:val="22"/>
      <w:szCs w:val="22"/>
    </w:rPr>
  </w:style>
  <w:style w:type="paragraph" w:styleId="ListParagraph">
    <w:name w:val="List Paragraph"/>
    <w:basedOn w:val="Normal"/>
    <w:uiPriority w:val="34"/>
    <w:qFormat/>
    <w:rsid w:val="0079223F"/>
    <w:pPr>
      <w:ind w:left="720"/>
      <w:contextualSpacing/>
    </w:pPr>
  </w:style>
  <w:style w:type="paragraph" w:styleId="Header">
    <w:name w:val="header"/>
    <w:basedOn w:val="Normal"/>
    <w:link w:val="HeaderChar"/>
    <w:uiPriority w:val="99"/>
    <w:semiHidden/>
    <w:unhideWhenUsed/>
    <w:rsid w:val="00970AD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0AD7"/>
  </w:style>
  <w:style w:type="paragraph" w:styleId="Footer">
    <w:name w:val="footer"/>
    <w:basedOn w:val="Normal"/>
    <w:link w:val="FooterChar"/>
    <w:uiPriority w:val="99"/>
    <w:semiHidden/>
    <w:unhideWhenUsed/>
    <w:rsid w:val="00970AD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70AD7"/>
  </w:style>
  <w:style w:type="paragraph" w:styleId="NormalWeb">
    <w:name w:val="Normal (Web)"/>
    <w:basedOn w:val="Normal"/>
    <w:uiPriority w:val="99"/>
    <w:unhideWhenUsed/>
    <w:rsid w:val="0069561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907298">
      <w:bodyDiv w:val="1"/>
      <w:marLeft w:val="0"/>
      <w:marRight w:val="0"/>
      <w:marTop w:val="0"/>
      <w:marBottom w:val="0"/>
      <w:divBdr>
        <w:top w:val="none" w:sz="0" w:space="0" w:color="auto"/>
        <w:left w:val="none" w:sz="0" w:space="0" w:color="auto"/>
        <w:bottom w:val="none" w:sz="0" w:space="0" w:color="auto"/>
        <w:right w:val="none" w:sz="0" w:space="0" w:color="auto"/>
      </w:divBdr>
      <w:divsChild>
        <w:div w:id="9510585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744281">
      <w:bodyDiv w:val="1"/>
      <w:marLeft w:val="0"/>
      <w:marRight w:val="0"/>
      <w:marTop w:val="0"/>
      <w:marBottom w:val="0"/>
      <w:divBdr>
        <w:top w:val="none" w:sz="0" w:space="0" w:color="auto"/>
        <w:left w:val="none" w:sz="0" w:space="0" w:color="auto"/>
        <w:bottom w:val="none" w:sz="0" w:space="0" w:color="auto"/>
        <w:right w:val="none" w:sz="0" w:space="0" w:color="auto"/>
      </w:divBdr>
      <w:divsChild>
        <w:div w:id="6396491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779822">
      <w:bodyDiv w:val="1"/>
      <w:marLeft w:val="0"/>
      <w:marRight w:val="0"/>
      <w:marTop w:val="0"/>
      <w:marBottom w:val="0"/>
      <w:divBdr>
        <w:top w:val="none" w:sz="0" w:space="0" w:color="auto"/>
        <w:left w:val="none" w:sz="0" w:space="0" w:color="auto"/>
        <w:bottom w:val="none" w:sz="0" w:space="0" w:color="auto"/>
        <w:right w:val="none" w:sz="0" w:space="0" w:color="auto"/>
      </w:divBdr>
      <w:divsChild>
        <w:div w:id="1951014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480461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505214">
      <w:bodyDiv w:val="1"/>
      <w:marLeft w:val="0"/>
      <w:marRight w:val="0"/>
      <w:marTop w:val="0"/>
      <w:marBottom w:val="0"/>
      <w:divBdr>
        <w:top w:val="none" w:sz="0" w:space="0" w:color="auto"/>
        <w:left w:val="none" w:sz="0" w:space="0" w:color="auto"/>
        <w:bottom w:val="none" w:sz="0" w:space="0" w:color="auto"/>
        <w:right w:val="none" w:sz="0" w:space="0" w:color="auto"/>
      </w:divBdr>
      <w:divsChild>
        <w:div w:id="16940704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364767">
      <w:bodyDiv w:val="1"/>
      <w:marLeft w:val="0"/>
      <w:marRight w:val="0"/>
      <w:marTop w:val="0"/>
      <w:marBottom w:val="0"/>
      <w:divBdr>
        <w:top w:val="none" w:sz="0" w:space="0" w:color="auto"/>
        <w:left w:val="none" w:sz="0" w:space="0" w:color="auto"/>
        <w:bottom w:val="none" w:sz="0" w:space="0" w:color="auto"/>
        <w:right w:val="none" w:sz="0" w:space="0" w:color="auto"/>
      </w:divBdr>
      <w:divsChild>
        <w:div w:id="1997761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56126">
      <w:bodyDiv w:val="1"/>
      <w:marLeft w:val="0"/>
      <w:marRight w:val="0"/>
      <w:marTop w:val="0"/>
      <w:marBottom w:val="0"/>
      <w:divBdr>
        <w:top w:val="none" w:sz="0" w:space="0" w:color="auto"/>
        <w:left w:val="none" w:sz="0" w:space="0" w:color="auto"/>
        <w:bottom w:val="none" w:sz="0" w:space="0" w:color="auto"/>
        <w:right w:val="none" w:sz="0" w:space="0" w:color="auto"/>
      </w:divBdr>
      <w:divsChild>
        <w:div w:id="152570335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11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0019898">
      <w:bodyDiv w:val="1"/>
      <w:marLeft w:val="0"/>
      <w:marRight w:val="0"/>
      <w:marTop w:val="0"/>
      <w:marBottom w:val="0"/>
      <w:divBdr>
        <w:top w:val="none" w:sz="0" w:space="0" w:color="auto"/>
        <w:left w:val="none" w:sz="0" w:space="0" w:color="auto"/>
        <w:bottom w:val="none" w:sz="0" w:space="0" w:color="auto"/>
        <w:right w:val="none" w:sz="0" w:space="0" w:color="auto"/>
      </w:divBdr>
      <w:divsChild>
        <w:div w:id="1173447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1085437">
      <w:bodyDiv w:val="1"/>
      <w:marLeft w:val="0"/>
      <w:marRight w:val="0"/>
      <w:marTop w:val="0"/>
      <w:marBottom w:val="0"/>
      <w:divBdr>
        <w:top w:val="none" w:sz="0" w:space="0" w:color="auto"/>
        <w:left w:val="none" w:sz="0" w:space="0" w:color="auto"/>
        <w:bottom w:val="none" w:sz="0" w:space="0" w:color="auto"/>
        <w:right w:val="none" w:sz="0" w:space="0" w:color="auto"/>
      </w:divBdr>
      <w:divsChild>
        <w:div w:id="784695178">
          <w:blockQuote w:val="1"/>
          <w:marLeft w:val="720"/>
          <w:marRight w:val="720"/>
          <w:marTop w:val="100"/>
          <w:marBottom w:val="100"/>
          <w:divBdr>
            <w:top w:val="none" w:sz="0" w:space="0" w:color="auto"/>
            <w:left w:val="none" w:sz="0" w:space="0" w:color="auto"/>
            <w:bottom w:val="none" w:sz="0" w:space="0" w:color="auto"/>
            <w:right w:val="none" w:sz="0" w:space="0" w:color="auto"/>
          </w:divBdr>
        </w:div>
        <w:div w:id="2073113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1377413">
      <w:bodyDiv w:val="1"/>
      <w:marLeft w:val="0"/>
      <w:marRight w:val="0"/>
      <w:marTop w:val="0"/>
      <w:marBottom w:val="0"/>
      <w:divBdr>
        <w:top w:val="none" w:sz="0" w:space="0" w:color="auto"/>
        <w:left w:val="none" w:sz="0" w:space="0" w:color="auto"/>
        <w:bottom w:val="none" w:sz="0" w:space="0" w:color="auto"/>
        <w:right w:val="none" w:sz="0" w:space="0" w:color="auto"/>
      </w:divBdr>
      <w:divsChild>
        <w:div w:id="159278288">
          <w:blockQuote w:val="1"/>
          <w:marLeft w:val="720"/>
          <w:marRight w:val="720"/>
          <w:marTop w:val="100"/>
          <w:marBottom w:val="100"/>
          <w:divBdr>
            <w:top w:val="none" w:sz="0" w:space="0" w:color="auto"/>
            <w:left w:val="none" w:sz="0" w:space="0" w:color="auto"/>
            <w:bottom w:val="none" w:sz="0" w:space="0" w:color="auto"/>
            <w:right w:val="none" w:sz="0" w:space="0" w:color="auto"/>
          </w:divBdr>
        </w:div>
        <w:div w:id="922951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971993">
      <w:bodyDiv w:val="1"/>
      <w:marLeft w:val="0"/>
      <w:marRight w:val="0"/>
      <w:marTop w:val="0"/>
      <w:marBottom w:val="0"/>
      <w:divBdr>
        <w:top w:val="none" w:sz="0" w:space="0" w:color="auto"/>
        <w:left w:val="none" w:sz="0" w:space="0" w:color="auto"/>
        <w:bottom w:val="none" w:sz="0" w:space="0" w:color="auto"/>
        <w:right w:val="none" w:sz="0" w:space="0" w:color="auto"/>
      </w:divBdr>
      <w:divsChild>
        <w:div w:id="294990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9011798">
      <w:bodyDiv w:val="1"/>
      <w:marLeft w:val="0"/>
      <w:marRight w:val="0"/>
      <w:marTop w:val="0"/>
      <w:marBottom w:val="0"/>
      <w:divBdr>
        <w:top w:val="none" w:sz="0" w:space="0" w:color="auto"/>
        <w:left w:val="none" w:sz="0" w:space="0" w:color="auto"/>
        <w:bottom w:val="none" w:sz="0" w:space="0" w:color="auto"/>
        <w:right w:val="none" w:sz="0" w:space="0" w:color="auto"/>
      </w:divBdr>
      <w:divsChild>
        <w:div w:id="79762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6946306">
      <w:bodyDiv w:val="1"/>
      <w:marLeft w:val="0"/>
      <w:marRight w:val="0"/>
      <w:marTop w:val="0"/>
      <w:marBottom w:val="0"/>
      <w:divBdr>
        <w:top w:val="none" w:sz="0" w:space="0" w:color="auto"/>
        <w:left w:val="none" w:sz="0" w:space="0" w:color="auto"/>
        <w:bottom w:val="none" w:sz="0" w:space="0" w:color="auto"/>
        <w:right w:val="none" w:sz="0" w:space="0" w:color="auto"/>
      </w:divBdr>
      <w:divsChild>
        <w:div w:id="1747922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4895847">
      <w:bodyDiv w:val="1"/>
      <w:marLeft w:val="0"/>
      <w:marRight w:val="0"/>
      <w:marTop w:val="0"/>
      <w:marBottom w:val="0"/>
      <w:divBdr>
        <w:top w:val="none" w:sz="0" w:space="0" w:color="auto"/>
        <w:left w:val="none" w:sz="0" w:space="0" w:color="auto"/>
        <w:bottom w:val="none" w:sz="0" w:space="0" w:color="auto"/>
        <w:right w:val="none" w:sz="0" w:space="0" w:color="auto"/>
      </w:divBdr>
      <w:divsChild>
        <w:div w:id="792409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0130829">
      <w:bodyDiv w:val="1"/>
      <w:marLeft w:val="0"/>
      <w:marRight w:val="0"/>
      <w:marTop w:val="0"/>
      <w:marBottom w:val="0"/>
      <w:divBdr>
        <w:top w:val="none" w:sz="0" w:space="0" w:color="auto"/>
        <w:left w:val="none" w:sz="0" w:space="0" w:color="auto"/>
        <w:bottom w:val="none" w:sz="0" w:space="0" w:color="auto"/>
        <w:right w:val="none" w:sz="0" w:space="0" w:color="auto"/>
      </w:divBdr>
      <w:divsChild>
        <w:div w:id="797604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7217116">
      <w:bodyDiv w:val="1"/>
      <w:marLeft w:val="0"/>
      <w:marRight w:val="0"/>
      <w:marTop w:val="0"/>
      <w:marBottom w:val="0"/>
      <w:divBdr>
        <w:top w:val="none" w:sz="0" w:space="0" w:color="auto"/>
        <w:left w:val="none" w:sz="0" w:space="0" w:color="auto"/>
        <w:bottom w:val="none" w:sz="0" w:space="0" w:color="auto"/>
        <w:right w:val="none" w:sz="0" w:space="0" w:color="auto"/>
      </w:divBdr>
      <w:divsChild>
        <w:div w:id="909459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7578058">
      <w:bodyDiv w:val="1"/>
      <w:marLeft w:val="0"/>
      <w:marRight w:val="0"/>
      <w:marTop w:val="0"/>
      <w:marBottom w:val="0"/>
      <w:divBdr>
        <w:top w:val="none" w:sz="0" w:space="0" w:color="auto"/>
        <w:left w:val="none" w:sz="0" w:space="0" w:color="auto"/>
        <w:bottom w:val="none" w:sz="0" w:space="0" w:color="auto"/>
        <w:right w:val="none" w:sz="0" w:space="0" w:color="auto"/>
      </w:divBdr>
      <w:divsChild>
        <w:div w:id="1963417053">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4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092684">
      <w:bodyDiv w:val="1"/>
      <w:marLeft w:val="0"/>
      <w:marRight w:val="0"/>
      <w:marTop w:val="0"/>
      <w:marBottom w:val="0"/>
      <w:divBdr>
        <w:top w:val="none" w:sz="0" w:space="0" w:color="auto"/>
        <w:left w:val="none" w:sz="0" w:space="0" w:color="auto"/>
        <w:bottom w:val="none" w:sz="0" w:space="0" w:color="auto"/>
        <w:right w:val="none" w:sz="0" w:space="0" w:color="auto"/>
      </w:divBdr>
      <w:divsChild>
        <w:div w:id="1122649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399995">
      <w:bodyDiv w:val="1"/>
      <w:marLeft w:val="0"/>
      <w:marRight w:val="0"/>
      <w:marTop w:val="0"/>
      <w:marBottom w:val="0"/>
      <w:divBdr>
        <w:top w:val="none" w:sz="0" w:space="0" w:color="auto"/>
        <w:left w:val="none" w:sz="0" w:space="0" w:color="auto"/>
        <w:bottom w:val="none" w:sz="0" w:space="0" w:color="auto"/>
        <w:right w:val="none" w:sz="0" w:space="0" w:color="auto"/>
      </w:divBdr>
      <w:divsChild>
        <w:div w:id="2052797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343878">
      <w:bodyDiv w:val="1"/>
      <w:marLeft w:val="0"/>
      <w:marRight w:val="0"/>
      <w:marTop w:val="0"/>
      <w:marBottom w:val="0"/>
      <w:divBdr>
        <w:top w:val="none" w:sz="0" w:space="0" w:color="auto"/>
        <w:left w:val="none" w:sz="0" w:space="0" w:color="auto"/>
        <w:bottom w:val="none" w:sz="0" w:space="0" w:color="auto"/>
        <w:right w:val="none" w:sz="0" w:space="0" w:color="auto"/>
      </w:divBdr>
      <w:divsChild>
        <w:div w:id="938369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657022">
      <w:bodyDiv w:val="1"/>
      <w:marLeft w:val="0"/>
      <w:marRight w:val="0"/>
      <w:marTop w:val="0"/>
      <w:marBottom w:val="0"/>
      <w:divBdr>
        <w:top w:val="none" w:sz="0" w:space="0" w:color="auto"/>
        <w:left w:val="none" w:sz="0" w:space="0" w:color="auto"/>
        <w:bottom w:val="none" w:sz="0" w:space="0" w:color="auto"/>
        <w:right w:val="none" w:sz="0" w:space="0" w:color="auto"/>
      </w:divBdr>
      <w:divsChild>
        <w:div w:id="1525752155">
          <w:blockQuote w:val="1"/>
          <w:marLeft w:val="720"/>
          <w:marRight w:val="720"/>
          <w:marTop w:val="100"/>
          <w:marBottom w:val="100"/>
          <w:divBdr>
            <w:top w:val="none" w:sz="0" w:space="0" w:color="auto"/>
            <w:left w:val="none" w:sz="0" w:space="0" w:color="auto"/>
            <w:bottom w:val="none" w:sz="0" w:space="0" w:color="auto"/>
            <w:right w:val="none" w:sz="0" w:space="0" w:color="auto"/>
          </w:divBdr>
        </w:div>
        <w:div w:id="9365932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144994">
      <w:bodyDiv w:val="1"/>
      <w:marLeft w:val="0"/>
      <w:marRight w:val="0"/>
      <w:marTop w:val="0"/>
      <w:marBottom w:val="0"/>
      <w:divBdr>
        <w:top w:val="none" w:sz="0" w:space="0" w:color="auto"/>
        <w:left w:val="none" w:sz="0" w:space="0" w:color="auto"/>
        <w:bottom w:val="none" w:sz="0" w:space="0" w:color="auto"/>
        <w:right w:val="none" w:sz="0" w:space="0" w:color="auto"/>
      </w:divBdr>
      <w:divsChild>
        <w:div w:id="1181747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077085">
      <w:bodyDiv w:val="1"/>
      <w:marLeft w:val="0"/>
      <w:marRight w:val="0"/>
      <w:marTop w:val="0"/>
      <w:marBottom w:val="0"/>
      <w:divBdr>
        <w:top w:val="none" w:sz="0" w:space="0" w:color="auto"/>
        <w:left w:val="none" w:sz="0" w:space="0" w:color="auto"/>
        <w:bottom w:val="none" w:sz="0" w:space="0" w:color="auto"/>
        <w:right w:val="none" w:sz="0" w:space="0" w:color="auto"/>
      </w:divBdr>
      <w:divsChild>
        <w:div w:id="1766072930">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63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6892551">
      <w:bodyDiv w:val="1"/>
      <w:marLeft w:val="0"/>
      <w:marRight w:val="0"/>
      <w:marTop w:val="0"/>
      <w:marBottom w:val="0"/>
      <w:divBdr>
        <w:top w:val="none" w:sz="0" w:space="0" w:color="auto"/>
        <w:left w:val="none" w:sz="0" w:space="0" w:color="auto"/>
        <w:bottom w:val="none" w:sz="0" w:space="0" w:color="auto"/>
        <w:right w:val="none" w:sz="0" w:space="0" w:color="auto"/>
      </w:divBdr>
      <w:divsChild>
        <w:div w:id="489366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222614">
      <w:bodyDiv w:val="1"/>
      <w:marLeft w:val="0"/>
      <w:marRight w:val="0"/>
      <w:marTop w:val="0"/>
      <w:marBottom w:val="0"/>
      <w:divBdr>
        <w:top w:val="none" w:sz="0" w:space="0" w:color="auto"/>
        <w:left w:val="none" w:sz="0" w:space="0" w:color="auto"/>
        <w:bottom w:val="none" w:sz="0" w:space="0" w:color="auto"/>
        <w:right w:val="none" w:sz="0" w:space="0" w:color="auto"/>
      </w:divBdr>
      <w:divsChild>
        <w:div w:id="643394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1673746">
      <w:bodyDiv w:val="1"/>
      <w:marLeft w:val="0"/>
      <w:marRight w:val="0"/>
      <w:marTop w:val="0"/>
      <w:marBottom w:val="0"/>
      <w:divBdr>
        <w:top w:val="none" w:sz="0" w:space="0" w:color="auto"/>
        <w:left w:val="none" w:sz="0" w:space="0" w:color="auto"/>
        <w:bottom w:val="none" w:sz="0" w:space="0" w:color="auto"/>
        <w:right w:val="none" w:sz="0" w:space="0" w:color="auto"/>
      </w:divBdr>
      <w:divsChild>
        <w:div w:id="12386355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1649366">
      <w:bodyDiv w:val="1"/>
      <w:marLeft w:val="0"/>
      <w:marRight w:val="0"/>
      <w:marTop w:val="0"/>
      <w:marBottom w:val="0"/>
      <w:divBdr>
        <w:top w:val="none" w:sz="0" w:space="0" w:color="auto"/>
        <w:left w:val="none" w:sz="0" w:space="0" w:color="auto"/>
        <w:bottom w:val="none" w:sz="0" w:space="0" w:color="auto"/>
        <w:right w:val="none" w:sz="0" w:space="0" w:color="auto"/>
      </w:divBdr>
      <w:divsChild>
        <w:div w:id="1050299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3299037">
      <w:bodyDiv w:val="1"/>
      <w:marLeft w:val="0"/>
      <w:marRight w:val="0"/>
      <w:marTop w:val="0"/>
      <w:marBottom w:val="0"/>
      <w:divBdr>
        <w:top w:val="none" w:sz="0" w:space="0" w:color="auto"/>
        <w:left w:val="none" w:sz="0" w:space="0" w:color="auto"/>
        <w:bottom w:val="none" w:sz="0" w:space="0" w:color="auto"/>
        <w:right w:val="none" w:sz="0" w:space="0" w:color="auto"/>
      </w:divBdr>
      <w:divsChild>
        <w:div w:id="1965305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482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356036">
      <w:bodyDiv w:val="1"/>
      <w:marLeft w:val="0"/>
      <w:marRight w:val="0"/>
      <w:marTop w:val="0"/>
      <w:marBottom w:val="0"/>
      <w:divBdr>
        <w:top w:val="none" w:sz="0" w:space="0" w:color="auto"/>
        <w:left w:val="none" w:sz="0" w:space="0" w:color="auto"/>
        <w:bottom w:val="none" w:sz="0" w:space="0" w:color="auto"/>
        <w:right w:val="none" w:sz="0" w:space="0" w:color="auto"/>
      </w:divBdr>
      <w:divsChild>
        <w:div w:id="15753565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0470747">
      <w:bodyDiv w:val="1"/>
      <w:marLeft w:val="0"/>
      <w:marRight w:val="0"/>
      <w:marTop w:val="0"/>
      <w:marBottom w:val="0"/>
      <w:divBdr>
        <w:top w:val="none" w:sz="0" w:space="0" w:color="auto"/>
        <w:left w:val="none" w:sz="0" w:space="0" w:color="auto"/>
        <w:bottom w:val="none" w:sz="0" w:space="0" w:color="auto"/>
        <w:right w:val="none" w:sz="0" w:space="0" w:color="auto"/>
      </w:divBdr>
      <w:divsChild>
        <w:div w:id="843319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6313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7467166">
      <w:bodyDiv w:val="1"/>
      <w:marLeft w:val="0"/>
      <w:marRight w:val="0"/>
      <w:marTop w:val="0"/>
      <w:marBottom w:val="0"/>
      <w:divBdr>
        <w:top w:val="none" w:sz="0" w:space="0" w:color="auto"/>
        <w:left w:val="none" w:sz="0" w:space="0" w:color="auto"/>
        <w:bottom w:val="none" w:sz="0" w:space="0" w:color="auto"/>
        <w:right w:val="none" w:sz="0" w:space="0" w:color="auto"/>
      </w:divBdr>
      <w:divsChild>
        <w:div w:id="529953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910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4379435">
      <w:bodyDiv w:val="1"/>
      <w:marLeft w:val="0"/>
      <w:marRight w:val="0"/>
      <w:marTop w:val="0"/>
      <w:marBottom w:val="0"/>
      <w:divBdr>
        <w:top w:val="none" w:sz="0" w:space="0" w:color="auto"/>
        <w:left w:val="none" w:sz="0" w:space="0" w:color="auto"/>
        <w:bottom w:val="none" w:sz="0" w:space="0" w:color="auto"/>
        <w:right w:val="none" w:sz="0" w:space="0" w:color="auto"/>
      </w:divBdr>
      <w:divsChild>
        <w:div w:id="152109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2185788">
      <w:bodyDiv w:val="1"/>
      <w:marLeft w:val="0"/>
      <w:marRight w:val="0"/>
      <w:marTop w:val="0"/>
      <w:marBottom w:val="0"/>
      <w:divBdr>
        <w:top w:val="none" w:sz="0" w:space="0" w:color="auto"/>
        <w:left w:val="none" w:sz="0" w:space="0" w:color="auto"/>
        <w:bottom w:val="none" w:sz="0" w:space="0" w:color="auto"/>
        <w:right w:val="none" w:sz="0" w:space="0" w:color="auto"/>
      </w:divBdr>
      <w:divsChild>
        <w:div w:id="1845511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773667">
      <w:bodyDiv w:val="1"/>
      <w:marLeft w:val="0"/>
      <w:marRight w:val="0"/>
      <w:marTop w:val="0"/>
      <w:marBottom w:val="0"/>
      <w:divBdr>
        <w:top w:val="none" w:sz="0" w:space="0" w:color="auto"/>
        <w:left w:val="none" w:sz="0" w:space="0" w:color="auto"/>
        <w:bottom w:val="none" w:sz="0" w:space="0" w:color="auto"/>
        <w:right w:val="none" w:sz="0" w:space="0" w:color="auto"/>
      </w:divBdr>
      <w:divsChild>
        <w:div w:id="1241015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3561917">
      <w:bodyDiv w:val="1"/>
      <w:marLeft w:val="0"/>
      <w:marRight w:val="0"/>
      <w:marTop w:val="0"/>
      <w:marBottom w:val="0"/>
      <w:divBdr>
        <w:top w:val="none" w:sz="0" w:space="0" w:color="auto"/>
        <w:left w:val="none" w:sz="0" w:space="0" w:color="auto"/>
        <w:bottom w:val="none" w:sz="0" w:space="0" w:color="auto"/>
        <w:right w:val="none" w:sz="0" w:space="0" w:color="auto"/>
      </w:divBdr>
      <w:divsChild>
        <w:div w:id="146631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933557">
      <w:bodyDiv w:val="1"/>
      <w:marLeft w:val="0"/>
      <w:marRight w:val="0"/>
      <w:marTop w:val="0"/>
      <w:marBottom w:val="0"/>
      <w:divBdr>
        <w:top w:val="none" w:sz="0" w:space="0" w:color="auto"/>
        <w:left w:val="none" w:sz="0" w:space="0" w:color="auto"/>
        <w:bottom w:val="none" w:sz="0" w:space="0" w:color="auto"/>
        <w:right w:val="none" w:sz="0" w:space="0" w:color="auto"/>
      </w:divBdr>
      <w:divsChild>
        <w:div w:id="1307465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246662">
      <w:bodyDiv w:val="1"/>
      <w:marLeft w:val="0"/>
      <w:marRight w:val="0"/>
      <w:marTop w:val="0"/>
      <w:marBottom w:val="0"/>
      <w:divBdr>
        <w:top w:val="none" w:sz="0" w:space="0" w:color="auto"/>
        <w:left w:val="none" w:sz="0" w:space="0" w:color="auto"/>
        <w:bottom w:val="none" w:sz="0" w:space="0" w:color="auto"/>
        <w:right w:val="none" w:sz="0" w:space="0" w:color="auto"/>
      </w:divBdr>
      <w:divsChild>
        <w:div w:id="479880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7351269">
      <w:bodyDiv w:val="1"/>
      <w:marLeft w:val="0"/>
      <w:marRight w:val="0"/>
      <w:marTop w:val="0"/>
      <w:marBottom w:val="0"/>
      <w:divBdr>
        <w:top w:val="none" w:sz="0" w:space="0" w:color="auto"/>
        <w:left w:val="none" w:sz="0" w:space="0" w:color="auto"/>
        <w:bottom w:val="none" w:sz="0" w:space="0" w:color="auto"/>
        <w:right w:val="none" w:sz="0" w:space="0" w:color="auto"/>
      </w:divBdr>
      <w:divsChild>
        <w:div w:id="319383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8621924">
      <w:bodyDiv w:val="1"/>
      <w:marLeft w:val="0"/>
      <w:marRight w:val="0"/>
      <w:marTop w:val="0"/>
      <w:marBottom w:val="0"/>
      <w:divBdr>
        <w:top w:val="none" w:sz="0" w:space="0" w:color="auto"/>
        <w:left w:val="none" w:sz="0" w:space="0" w:color="auto"/>
        <w:bottom w:val="none" w:sz="0" w:space="0" w:color="auto"/>
        <w:right w:val="none" w:sz="0" w:space="0" w:color="auto"/>
      </w:divBdr>
      <w:divsChild>
        <w:div w:id="1968462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182760">
      <w:bodyDiv w:val="1"/>
      <w:marLeft w:val="0"/>
      <w:marRight w:val="0"/>
      <w:marTop w:val="0"/>
      <w:marBottom w:val="0"/>
      <w:divBdr>
        <w:top w:val="none" w:sz="0" w:space="0" w:color="auto"/>
        <w:left w:val="none" w:sz="0" w:space="0" w:color="auto"/>
        <w:bottom w:val="none" w:sz="0" w:space="0" w:color="auto"/>
        <w:right w:val="none" w:sz="0" w:space="0" w:color="auto"/>
      </w:divBdr>
      <w:divsChild>
        <w:div w:id="3933531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4035672">
      <w:bodyDiv w:val="1"/>
      <w:marLeft w:val="0"/>
      <w:marRight w:val="0"/>
      <w:marTop w:val="0"/>
      <w:marBottom w:val="0"/>
      <w:divBdr>
        <w:top w:val="none" w:sz="0" w:space="0" w:color="auto"/>
        <w:left w:val="none" w:sz="0" w:space="0" w:color="auto"/>
        <w:bottom w:val="none" w:sz="0" w:space="0" w:color="auto"/>
        <w:right w:val="none" w:sz="0" w:space="0" w:color="auto"/>
      </w:divBdr>
      <w:divsChild>
        <w:div w:id="1180974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14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6965310">
      <w:bodyDiv w:val="1"/>
      <w:marLeft w:val="0"/>
      <w:marRight w:val="0"/>
      <w:marTop w:val="0"/>
      <w:marBottom w:val="0"/>
      <w:divBdr>
        <w:top w:val="none" w:sz="0" w:space="0" w:color="auto"/>
        <w:left w:val="none" w:sz="0" w:space="0" w:color="auto"/>
        <w:bottom w:val="none" w:sz="0" w:space="0" w:color="auto"/>
        <w:right w:val="none" w:sz="0" w:space="0" w:color="auto"/>
      </w:divBdr>
      <w:divsChild>
        <w:div w:id="2632720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333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814885">
      <w:bodyDiv w:val="1"/>
      <w:marLeft w:val="0"/>
      <w:marRight w:val="0"/>
      <w:marTop w:val="0"/>
      <w:marBottom w:val="0"/>
      <w:divBdr>
        <w:top w:val="none" w:sz="0" w:space="0" w:color="auto"/>
        <w:left w:val="none" w:sz="0" w:space="0" w:color="auto"/>
        <w:bottom w:val="none" w:sz="0" w:space="0" w:color="auto"/>
        <w:right w:val="none" w:sz="0" w:space="0" w:color="auto"/>
      </w:divBdr>
      <w:divsChild>
        <w:div w:id="88045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0335207">
      <w:bodyDiv w:val="1"/>
      <w:marLeft w:val="0"/>
      <w:marRight w:val="0"/>
      <w:marTop w:val="0"/>
      <w:marBottom w:val="0"/>
      <w:divBdr>
        <w:top w:val="none" w:sz="0" w:space="0" w:color="auto"/>
        <w:left w:val="none" w:sz="0" w:space="0" w:color="auto"/>
        <w:bottom w:val="none" w:sz="0" w:space="0" w:color="auto"/>
        <w:right w:val="none" w:sz="0" w:space="0" w:color="auto"/>
      </w:divBdr>
      <w:divsChild>
        <w:div w:id="1544093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9156293">
      <w:bodyDiv w:val="1"/>
      <w:marLeft w:val="0"/>
      <w:marRight w:val="0"/>
      <w:marTop w:val="0"/>
      <w:marBottom w:val="0"/>
      <w:divBdr>
        <w:top w:val="none" w:sz="0" w:space="0" w:color="auto"/>
        <w:left w:val="none" w:sz="0" w:space="0" w:color="auto"/>
        <w:bottom w:val="none" w:sz="0" w:space="0" w:color="auto"/>
        <w:right w:val="none" w:sz="0" w:space="0" w:color="auto"/>
      </w:divBdr>
      <w:divsChild>
        <w:div w:id="17006170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807200">
      <w:bodyDiv w:val="1"/>
      <w:marLeft w:val="0"/>
      <w:marRight w:val="0"/>
      <w:marTop w:val="0"/>
      <w:marBottom w:val="0"/>
      <w:divBdr>
        <w:top w:val="none" w:sz="0" w:space="0" w:color="auto"/>
        <w:left w:val="none" w:sz="0" w:space="0" w:color="auto"/>
        <w:bottom w:val="none" w:sz="0" w:space="0" w:color="auto"/>
        <w:right w:val="none" w:sz="0" w:space="0" w:color="auto"/>
      </w:divBdr>
      <w:divsChild>
        <w:div w:id="18909919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849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0269221">
      <w:bodyDiv w:val="1"/>
      <w:marLeft w:val="0"/>
      <w:marRight w:val="0"/>
      <w:marTop w:val="0"/>
      <w:marBottom w:val="0"/>
      <w:divBdr>
        <w:top w:val="none" w:sz="0" w:space="0" w:color="auto"/>
        <w:left w:val="none" w:sz="0" w:space="0" w:color="auto"/>
        <w:bottom w:val="none" w:sz="0" w:space="0" w:color="auto"/>
        <w:right w:val="none" w:sz="0" w:space="0" w:color="auto"/>
      </w:divBdr>
      <w:divsChild>
        <w:div w:id="972754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6535858">
      <w:bodyDiv w:val="1"/>
      <w:marLeft w:val="0"/>
      <w:marRight w:val="0"/>
      <w:marTop w:val="0"/>
      <w:marBottom w:val="0"/>
      <w:divBdr>
        <w:top w:val="none" w:sz="0" w:space="0" w:color="auto"/>
        <w:left w:val="none" w:sz="0" w:space="0" w:color="auto"/>
        <w:bottom w:val="none" w:sz="0" w:space="0" w:color="auto"/>
        <w:right w:val="none" w:sz="0" w:space="0" w:color="auto"/>
      </w:divBdr>
      <w:divsChild>
        <w:div w:id="385489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213210">
      <w:bodyDiv w:val="1"/>
      <w:marLeft w:val="0"/>
      <w:marRight w:val="0"/>
      <w:marTop w:val="0"/>
      <w:marBottom w:val="0"/>
      <w:divBdr>
        <w:top w:val="none" w:sz="0" w:space="0" w:color="auto"/>
        <w:left w:val="none" w:sz="0" w:space="0" w:color="auto"/>
        <w:bottom w:val="none" w:sz="0" w:space="0" w:color="auto"/>
        <w:right w:val="none" w:sz="0" w:space="0" w:color="auto"/>
      </w:divBdr>
      <w:divsChild>
        <w:div w:id="1942177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1701226">
      <w:bodyDiv w:val="1"/>
      <w:marLeft w:val="0"/>
      <w:marRight w:val="0"/>
      <w:marTop w:val="0"/>
      <w:marBottom w:val="0"/>
      <w:divBdr>
        <w:top w:val="none" w:sz="0" w:space="0" w:color="auto"/>
        <w:left w:val="none" w:sz="0" w:space="0" w:color="auto"/>
        <w:bottom w:val="none" w:sz="0" w:space="0" w:color="auto"/>
        <w:right w:val="none" w:sz="0" w:space="0" w:color="auto"/>
      </w:divBdr>
      <w:divsChild>
        <w:div w:id="1722629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1822860">
      <w:bodyDiv w:val="1"/>
      <w:marLeft w:val="0"/>
      <w:marRight w:val="0"/>
      <w:marTop w:val="0"/>
      <w:marBottom w:val="0"/>
      <w:divBdr>
        <w:top w:val="none" w:sz="0" w:space="0" w:color="auto"/>
        <w:left w:val="none" w:sz="0" w:space="0" w:color="auto"/>
        <w:bottom w:val="none" w:sz="0" w:space="0" w:color="auto"/>
        <w:right w:val="none" w:sz="0" w:space="0" w:color="auto"/>
      </w:divBdr>
      <w:divsChild>
        <w:div w:id="13555729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750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6063956">
      <w:bodyDiv w:val="1"/>
      <w:marLeft w:val="0"/>
      <w:marRight w:val="0"/>
      <w:marTop w:val="0"/>
      <w:marBottom w:val="0"/>
      <w:divBdr>
        <w:top w:val="none" w:sz="0" w:space="0" w:color="auto"/>
        <w:left w:val="none" w:sz="0" w:space="0" w:color="auto"/>
        <w:bottom w:val="none" w:sz="0" w:space="0" w:color="auto"/>
        <w:right w:val="none" w:sz="0" w:space="0" w:color="auto"/>
      </w:divBdr>
      <w:divsChild>
        <w:div w:id="102501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7519067">
      <w:bodyDiv w:val="1"/>
      <w:marLeft w:val="0"/>
      <w:marRight w:val="0"/>
      <w:marTop w:val="0"/>
      <w:marBottom w:val="0"/>
      <w:divBdr>
        <w:top w:val="none" w:sz="0" w:space="0" w:color="auto"/>
        <w:left w:val="none" w:sz="0" w:space="0" w:color="auto"/>
        <w:bottom w:val="none" w:sz="0" w:space="0" w:color="auto"/>
        <w:right w:val="none" w:sz="0" w:space="0" w:color="auto"/>
      </w:divBdr>
      <w:divsChild>
        <w:div w:id="1449199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8628486">
      <w:bodyDiv w:val="1"/>
      <w:marLeft w:val="0"/>
      <w:marRight w:val="0"/>
      <w:marTop w:val="0"/>
      <w:marBottom w:val="0"/>
      <w:divBdr>
        <w:top w:val="none" w:sz="0" w:space="0" w:color="auto"/>
        <w:left w:val="none" w:sz="0" w:space="0" w:color="auto"/>
        <w:bottom w:val="none" w:sz="0" w:space="0" w:color="auto"/>
        <w:right w:val="none" w:sz="0" w:space="0" w:color="auto"/>
      </w:divBdr>
      <w:divsChild>
        <w:div w:id="2466988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6470601">
      <w:bodyDiv w:val="1"/>
      <w:marLeft w:val="0"/>
      <w:marRight w:val="0"/>
      <w:marTop w:val="0"/>
      <w:marBottom w:val="0"/>
      <w:divBdr>
        <w:top w:val="none" w:sz="0" w:space="0" w:color="auto"/>
        <w:left w:val="none" w:sz="0" w:space="0" w:color="auto"/>
        <w:bottom w:val="none" w:sz="0" w:space="0" w:color="auto"/>
        <w:right w:val="none" w:sz="0" w:space="0" w:color="auto"/>
      </w:divBdr>
      <w:divsChild>
        <w:div w:id="1780643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6713496">
      <w:bodyDiv w:val="1"/>
      <w:marLeft w:val="0"/>
      <w:marRight w:val="0"/>
      <w:marTop w:val="0"/>
      <w:marBottom w:val="0"/>
      <w:divBdr>
        <w:top w:val="none" w:sz="0" w:space="0" w:color="auto"/>
        <w:left w:val="none" w:sz="0" w:space="0" w:color="auto"/>
        <w:bottom w:val="none" w:sz="0" w:space="0" w:color="auto"/>
        <w:right w:val="none" w:sz="0" w:space="0" w:color="auto"/>
      </w:divBdr>
      <w:divsChild>
        <w:div w:id="781343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8971136">
      <w:bodyDiv w:val="1"/>
      <w:marLeft w:val="0"/>
      <w:marRight w:val="0"/>
      <w:marTop w:val="0"/>
      <w:marBottom w:val="0"/>
      <w:divBdr>
        <w:top w:val="none" w:sz="0" w:space="0" w:color="auto"/>
        <w:left w:val="none" w:sz="0" w:space="0" w:color="auto"/>
        <w:bottom w:val="none" w:sz="0" w:space="0" w:color="auto"/>
        <w:right w:val="none" w:sz="0" w:space="0" w:color="auto"/>
      </w:divBdr>
      <w:divsChild>
        <w:div w:id="1456289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27</Pages>
  <Words>7717</Words>
  <Characters>43992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PC</dc:creator>
  <cp:keywords/>
  <dc:description/>
  <cp:lastModifiedBy> PC</cp:lastModifiedBy>
  <cp:revision>5</cp:revision>
  <dcterms:created xsi:type="dcterms:W3CDTF">2010-07-22T05:04:00Z</dcterms:created>
  <dcterms:modified xsi:type="dcterms:W3CDTF">2010-07-22T05:37:00Z</dcterms:modified>
</cp:coreProperties>
</file>