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7A" w:rsidRPr="00907412" w:rsidRDefault="00907412">
      <w:pPr>
        <w:rPr>
          <w:b/>
          <w:sz w:val="32"/>
          <w:szCs w:val="32"/>
        </w:rPr>
      </w:pPr>
      <w:r w:rsidRPr="00907412">
        <w:rPr>
          <w:b/>
          <w:sz w:val="32"/>
          <w:szCs w:val="32"/>
        </w:rPr>
        <w:t>FACULTY OF LAW – OSMANIA UNIVERSITY</w:t>
      </w:r>
    </w:p>
    <w:p w:rsidR="00907412" w:rsidRDefault="00907412">
      <w:pPr>
        <w:rPr>
          <w:b/>
          <w:sz w:val="32"/>
          <w:szCs w:val="32"/>
        </w:rPr>
      </w:pPr>
      <w:proofErr w:type="gramStart"/>
      <w:r w:rsidRPr="00907412">
        <w:rPr>
          <w:b/>
          <w:sz w:val="32"/>
          <w:szCs w:val="32"/>
        </w:rPr>
        <w:t>ADMINISTRATIVE LAW – MAY/JUNE-2010.</w:t>
      </w:r>
      <w:proofErr w:type="gramEnd"/>
    </w:p>
    <w:p w:rsidR="00907412" w:rsidRDefault="00907412">
      <w:pPr>
        <w:rPr>
          <w:b/>
          <w:sz w:val="28"/>
          <w:szCs w:val="28"/>
        </w:rPr>
      </w:pPr>
      <w:r w:rsidRPr="00907412">
        <w:rPr>
          <w:b/>
          <w:sz w:val="28"/>
          <w:szCs w:val="28"/>
        </w:rPr>
        <w:t>SHORT QUESTIONS: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DROIT ADMINISTRATIF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LASSIEZ FAIRE STATE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HABEAS CORPUS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‘AUDI ALTERAM PARTEM’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LOCUS STANDI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ULTRA VIRES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HENRY VIII CLAUSE</w:t>
      </w:r>
    </w:p>
    <w:p w:rsidR="00907412" w:rsidRDefault="00907412" w:rsidP="009074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LOK PAL</w:t>
      </w:r>
    </w:p>
    <w:p w:rsidR="00907412" w:rsidRDefault="00907412" w:rsidP="00907412">
      <w:pPr>
        <w:rPr>
          <w:b/>
          <w:sz w:val="28"/>
          <w:szCs w:val="28"/>
        </w:rPr>
      </w:pPr>
      <w:r>
        <w:rPr>
          <w:b/>
          <w:sz w:val="28"/>
          <w:szCs w:val="28"/>
        </w:rPr>
        <w:t>ESSAY QUESTIONS:</w:t>
      </w:r>
    </w:p>
    <w:p w:rsidR="00907412" w:rsidRDefault="00907412" w:rsidP="0090741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DESCRIBE THE ROLE OF WELFARE STATE IN PROTECTINGSOCIO-ECONOMIC RIGHTS OF THE SUBJECTS. HOW IT DIFFER FROM LASSIEZ FAIRE STATE?</w:t>
      </w:r>
    </w:p>
    <w:p w:rsidR="00907412" w:rsidRDefault="00907412" w:rsidP="0090741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EXPLAIN THE DOCTRINE OF SEPERATION OF POWERS. DO U THIMK THIS CLASSIFICATION OF FUNCTIONS AS LEGISLATIVE, JUDICIART &amp; EXECUTIVE IS RELAVANT TODAY?</w:t>
      </w:r>
    </w:p>
    <w:p w:rsidR="00907412" w:rsidRDefault="00907412" w:rsidP="0090741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DISCUSS THE ROLE OF JUDICIARY IN CONTROLLING EXCESSIVE DELEGATION AND ACTION TAKEN BY IT.</w:t>
      </w:r>
    </w:p>
    <w:p w:rsidR="00907412" w:rsidRDefault="00907412" w:rsidP="0090741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EXPLAIN HOW FAR GOVT. IS VICARIOUSLY LIABLE FOR THE TORTIOUS ACTS COMMITED BY ITS SRVANTS. EXPLAIN WHETHER U </w:t>
      </w:r>
      <w:proofErr w:type="gramStart"/>
      <w:r>
        <w:rPr>
          <w:b/>
          <w:sz w:val="28"/>
          <w:szCs w:val="28"/>
        </w:rPr>
        <w:t>SUPPORT</w:t>
      </w:r>
      <w:proofErr w:type="gramEnd"/>
      <w:r>
        <w:rPr>
          <w:b/>
          <w:sz w:val="28"/>
          <w:szCs w:val="28"/>
        </w:rPr>
        <w:t xml:space="preserve"> THE JUDICIAL OPINION ON THE SUBJECT OR U SUGGEST ANY CHANGE IN THE LAW.</w:t>
      </w:r>
    </w:p>
    <w:p w:rsidR="00907412" w:rsidRDefault="00907412" w:rsidP="00907412">
      <w:pPr>
        <w:rPr>
          <w:b/>
          <w:sz w:val="28"/>
          <w:szCs w:val="28"/>
        </w:rPr>
      </w:pPr>
      <w:r>
        <w:rPr>
          <w:b/>
          <w:sz w:val="28"/>
          <w:szCs w:val="28"/>
        </w:rPr>
        <w:t>CASE STUDY:</w:t>
      </w:r>
    </w:p>
    <w:p w:rsidR="00907412" w:rsidRDefault="00907412" w:rsidP="00907412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 ENQUIRY COMMITTEE WAS CONSTITUTED IN INVESTIGATING THE OFFENCE OF UNIVERSITY BOYS, WHO MISBEHAVED WITH THE GIRLS OF HOSTEL</w:t>
      </w:r>
      <w:r w:rsidR="009F5837">
        <w:rPr>
          <w:b/>
          <w:sz w:val="28"/>
          <w:szCs w:val="28"/>
        </w:rPr>
        <w:t xml:space="preserve">. BUT IT TOOK THE EVIDENCE FROM WITHNESS IN THE ABSENE OF </w:t>
      </w:r>
      <w:r w:rsidR="009F5837">
        <w:rPr>
          <w:b/>
          <w:sz w:val="28"/>
          <w:szCs w:val="28"/>
        </w:rPr>
        <w:lastRenderedPageBreak/>
        <w:t>BOYS, WHO CHARGED FOR MISCONDUCT, BUT WERE INFORMED OF THE STATEMENT OF THE WITNESS. DISCUSS THE VAALIDITY OF THE EVIDENCE.</w:t>
      </w:r>
    </w:p>
    <w:p w:rsidR="009F5837" w:rsidRDefault="009F5837" w:rsidP="00907412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‘X’ WAS APPOINTED AS A DISTRICT JUDGE. HIS APPOINTMENT WAS CHALLENGED ON THE GROUND THAT HE HAS NO REQUISITE QUALIFICATIONS FOR HOLDING THE OFFICE. THE APPOINT WAS SET ASIDE, AFTER 2 YRS. OF THE DATE OF APOINTMENT. WHAT IS ITS IMPACT ON DECISION DELIVERED BY ‘X’ AS A DISTRICT </w:t>
      </w:r>
      <w:r w:rsidR="00A67972">
        <w:rPr>
          <w:b/>
          <w:sz w:val="28"/>
          <w:szCs w:val="28"/>
        </w:rPr>
        <w:t>JUDGE?</w:t>
      </w:r>
    </w:p>
    <w:p w:rsidR="009F5837" w:rsidRPr="00907412" w:rsidRDefault="009F5837" w:rsidP="00907412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LIQUIOR OF A SOLDIER WAS CANCELLED SUMMARILY AS HE WAS CAUGHT RED-HANDEDLY WHILE SELLING DEFENCE LIQUIOR TO A CIVILIAN. THE SOLDIER PLEADS DENIAL OF “ HEARING”-DECIDE.</w:t>
      </w:r>
    </w:p>
    <w:p w:rsidR="00907412" w:rsidRDefault="00907412" w:rsidP="00907412">
      <w:pPr>
        <w:rPr>
          <w:b/>
          <w:sz w:val="28"/>
          <w:szCs w:val="28"/>
        </w:rPr>
      </w:pPr>
    </w:p>
    <w:p w:rsidR="00907412" w:rsidRPr="00907412" w:rsidRDefault="00907412" w:rsidP="00907412">
      <w:pPr>
        <w:rPr>
          <w:b/>
          <w:sz w:val="28"/>
          <w:szCs w:val="28"/>
        </w:rPr>
      </w:pPr>
    </w:p>
    <w:sectPr w:rsidR="00907412" w:rsidRPr="00907412" w:rsidSect="00373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D3"/>
    <w:multiLevelType w:val="hybridMultilevel"/>
    <w:tmpl w:val="CA2EE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4C48"/>
    <w:multiLevelType w:val="hybridMultilevel"/>
    <w:tmpl w:val="F43A1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A6254"/>
    <w:multiLevelType w:val="hybridMultilevel"/>
    <w:tmpl w:val="F41A1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F5B91"/>
    <w:multiLevelType w:val="hybridMultilevel"/>
    <w:tmpl w:val="F41A1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7412"/>
    <w:rsid w:val="0037307A"/>
    <w:rsid w:val="00907412"/>
    <w:rsid w:val="009F5837"/>
    <w:rsid w:val="00A6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2</cp:revision>
  <dcterms:created xsi:type="dcterms:W3CDTF">2010-06-07T01:48:00Z</dcterms:created>
  <dcterms:modified xsi:type="dcterms:W3CDTF">2010-06-07T02:05:00Z</dcterms:modified>
</cp:coreProperties>
</file>