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00F" w:rsidRPr="00D7500F" w:rsidRDefault="00D7500F" w:rsidP="00D7500F">
      <w:pPr>
        <w:spacing w:after="240" w:line="240" w:lineRule="auto"/>
        <w:rPr>
          <w:rFonts w:ascii="Verdana" w:eastAsia="Times New Roman" w:hAnsi="Verdana" w:cs="Times New Roman"/>
          <w:color w:val="000000" w:themeColor="text1"/>
          <w:sz w:val="20"/>
          <w:szCs w:val="20"/>
        </w:rPr>
      </w:pPr>
      <w:proofErr w:type="gramStart"/>
      <w:r w:rsidRPr="00D7500F">
        <w:rPr>
          <w:rFonts w:ascii="Verdana" w:eastAsia="Times New Roman" w:hAnsi="Verdana" w:cs="Times New Roman"/>
          <w:b/>
          <w:bCs/>
          <w:color w:val="000000" w:themeColor="text1"/>
          <w:sz w:val="20"/>
          <w:szCs w:val="20"/>
        </w:rPr>
        <w:t>NTF.</w:t>
      </w:r>
      <w:proofErr w:type="gramEnd"/>
      <w:r w:rsidRPr="00D7500F">
        <w:rPr>
          <w:rFonts w:ascii="Verdana" w:eastAsia="Times New Roman" w:hAnsi="Verdana" w:cs="Times New Roman"/>
          <w:b/>
          <w:bCs/>
          <w:color w:val="000000" w:themeColor="text1"/>
          <w:sz w:val="20"/>
          <w:szCs w:val="20"/>
        </w:rPr>
        <w:t xml:space="preserve"> NO. </w:t>
      </w:r>
      <w:proofErr w:type="gramStart"/>
      <w:r w:rsidRPr="00D7500F">
        <w:rPr>
          <w:rFonts w:ascii="Verdana" w:eastAsia="Times New Roman" w:hAnsi="Verdana" w:cs="Times New Roman"/>
          <w:b/>
          <w:bCs/>
          <w:color w:val="000000" w:themeColor="text1"/>
          <w:sz w:val="20"/>
          <w:szCs w:val="20"/>
        </w:rPr>
        <w:t>04/2010-CE (NT), DT.</w:t>
      </w:r>
      <w:proofErr w:type="gramEnd"/>
      <w:r w:rsidRPr="00D7500F">
        <w:rPr>
          <w:rFonts w:ascii="Verdana" w:eastAsia="Times New Roman" w:hAnsi="Verdana" w:cs="Times New Roman"/>
          <w:b/>
          <w:bCs/>
          <w:color w:val="000000" w:themeColor="text1"/>
          <w:sz w:val="20"/>
          <w:szCs w:val="20"/>
        </w:rPr>
        <w:t xml:space="preserve"> 19/02/2010</w:t>
      </w:r>
      <w:r w:rsidRPr="00D7500F">
        <w:rPr>
          <w:rFonts w:ascii="Verdana" w:eastAsia="Times New Roman" w:hAnsi="Verdana" w:cs="Times New Roman"/>
          <w:b/>
          <w:bCs/>
          <w:color w:val="000000" w:themeColor="text1"/>
          <w:sz w:val="20"/>
          <w:szCs w:val="20"/>
        </w:rPr>
        <w:br/>
      </w:r>
      <w:r w:rsidRPr="00D7500F">
        <w:rPr>
          <w:rFonts w:ascii="Verdana" w:eastAsia="Times New Roman" w:hAnsi="Verdana" w:cs="Times New Roman"/>
          <w:b/>
          <w:bCs/>
          <w:color w:val="000000" w:themeColor="text1"/>
          <w:sz w:val="20"/>
          <w:szCs w:val="20"/>
        </w:rPr>
        <w:br/>
      </w:r>
      <w:proofErr w:type="gramStart"/>
      <w:r w:rsidRPr="00D7500F">
        <w:rPr>
          <w:rFonts w:ascii="Verdana" w:eastAsia="Times New Roman" w:hAnsi="Verdana" w:cs="Times New Roman"/>
          <w:b/>
          <w:bCs/>
          <w:color w:val="000000" w:themeColor="text1"/>
          <w:sz w:val="20"/>
          <w:szCs w:val="20"/>
        </w:rPr>
        <w:t>Further</w:t>
      </w:r>
      <w:proofErr w:type="gramEnd"/>
      <w:r w:rsidRPr="00D7500F">
        <w:rPr>
          <w:rFonts w:ascii="Verdana" w:eastAsia="Times New Roman" w:hAnsi="Verdana" w:cs="Times New Roman"/>
          <w:b/>
          <w:bCs/>
          <w:color w:val="000000" w:themeColor="text1"/>
          <w:sz w:val="20"/>
          <w:szCs w:val="20"/>
        </w:rPr>
        <w:t xml:space="preserve"> amendment to the Central Excise Rules, 2002</w:t>
      </w:r>
    </w:p>
    <w:p w:rsidR="00D7500F" w:rsidRPr="00D7500F" w:rsidRDefault="00D7500F" w:rsidP="00D7500F">
      <w:pPr>
        <w:spacing w:after="240" w:line="240" w:lineRule="auto"/>
        <w:jc w:val="both"/>
        <w:rPr>
          <w:rFonts w:ascii="Verdana" w:eastAsia="Times New Roman" w:hAnsi="Verdana" w:cs="Times New Roman"/>
          <w:color w:val="000000" w:themeColor="text1"/>
          <w:sz w:val="20"/>
          <w:szCs w:val="20"/>
        </w:rPr>
      </w:pPr>
      <w:r w:rsidRPr="00D7500F">
        <w:rPr>
          <w:rFonts w:ascii="Verdana" w:eastAsia="Times New Roman" w:hAnsi="Verdana" w:cs="Times New Roman"/>
          <w:color w:val="000000" w:themeColor="text1"/>
          <w:sz w:val="20"/>
          <w:szCs w:val="20"/>
        </w:rPr>
        <w:t xml:space="preserve">G.S.R. (E).- In exercise of the powers conferred by section 37 of the Central Excise Act, 1944 (1 of 1944), the Central Government hereby makes the following rules further to amend the </w:t>
      </w:r>
      <w:hyperlink r:id="rId4" w:history="1">
        <w:r w:rsidRPr="00D7500F">
          <w:rPr>
            <w:rFonts w:ascii="Verdana" w:eastAsia="Times New Roman" w:hAnsi="Verdana" w:cs="Times New Roman"/>
            <w:color w:val="000000" w:themeColor="text1"/>
            <w:sz w:val="20"/>
            <w:u w:val="single"/>
          </w:rPr>
          <w:t>Central Excise Rules, 2002</w:t>
        </w:r>
      </w:hyperlink>
      <w:r w:rsidRPr="00D7500F">
        <w:rPr>
          <w:rFonts w:ascii="Verdana" w:eastAsia="Times New Roman" w:hAnsi="Verdana" w:cs="Times New Roman"/>
          <w:color w:val="000000" w:themeColor="text1"/>
          <w:sz w:val="20"/>
          <w:szCs w:val="20"/>
        </w:rPr>
        <w:t>, namely:-</w:t>
      </w:r>
    </w:p>
    <w:p w:rsidR="00D7500F" w:rsidRPr="00D7500F" w:rsidRDefault="00D7500F" w:rsidP="00D7500F">
      <w:pPr>
        <w:spacing w:after="240" w:line="240" w:lineRule="auto"/>
        <w:rPr>
          <w:rFonts w:ascii="Verdana" w:eastAsia="Times New Roman" w:hAnsi="Verdana" w:cs="Times New Roman"/>
          <w:color w:val="000000" w:themeColor="text1"/>
          <w:sz w:val="20"/>
          <w:szCs w:val="20"/>
        </w:rPr>
      </w:pPr>
      <w:r w:rsidRPr="00D7500F">
        <w:rPr>
          <w:rFonts w:ascii="Verdana" w:eastAsia="Times New Roman" w:hAnsi="Verdana" w:cs="Times New Roman"/>
          <w:color w:val="000000" w:themeColor="text1"/>
          <w:sz w:val="20"/>
          <w:szCs w:val="20"/>
        </w:rPr>
        <w:br/>
        <w:t>1. Short title and commencement.-</w:t>
      </w:r>
      <w:r w:rsidRPr="00D7500F">
        <w:rPr>
          <w:rFonts w:ascii="Verdana" w:eastAsia="Times New Roman" w:hAnsi="Verdana" w:cs="Times New Roman"/>
          <w:color w:val="000000" w:themeColor="text1"/>
          <w:sz w:val="20"/>
          <w:szCs w:val="20"/>
        </w:rPr>
        <w:br/>
      </w:r>
      <w:r w:rsidRPr="00D7500F">
        <w:rPr>
          <w:rFonts w:ascii="Verdana" w:eastAsia="Times New Roman" w:hAnsi="Verdana" w:cs="Times New Roman"/>
          <w:color w:val="000000" w:themeColor="text1"/>
          <w:sz w:val="20"/>
          <w:szCs w:val="20"/>
        </w:rPr>
        <w:br/>
        <w:t xml:space="preserve">(1) </w:t>
      </w:r>
      <w:proofErr w:type="gramStart"/>
      <w:r w:rsidRPr="00D7500F">
        <w:rPr>
          <w:rFonts w:ascii="Verdana" w:eastAsia="Times New Roman" w:hAnsi="Verdana" w:cs="Times New Roman"/>
          <w:color w:val="000000" w:themeColor="text1"/>
          <w:sz w:val="20"/>
          <w:szCs w:val="20"/>
        </w:rPr>
        <w:t>These</w:t>
      </w:r>
      <w:proofErr w:type="gramEnd"/>
      <w:r w:rsidRPr="00D7500F">
        <w:rPr>
          <w:rFonts w:ascii="Verdana" w:eastAsia="Times New Roman" w:hAnsi="Verdana" w:cs="Times New Roman"/>
          <w:color w:val="000000" w:themeColor="text1"/>
          <w:sz w:val="20"/>
          <w:szCs w:val="20"/>
        </w:rPr>
        <w:t xml:space="preserve"> rules may be called the Central Excise (Amendment) Rules, 2010.</w:t>
      </w:r>
      <w:r w:rsidRPr="00D7500F">
        <w:rPr>
          <w:rFonts w:ascii="Verdana" w:eastAsia="Times New Roman" w:hAnsi="Verdana" w:cs="Times New Roman"/>
          <w:color w:val="000000" w:themeColor="text1"/>
          <w:sz w:val="20"/>
          <w:szCs w:val="20"/>
        </w:rPr>
        <w:br/>
      </w:r>
      <w:r w:rsidRPr="00D7500F">
        <w:rPr>
          <w:rFonts w:ascii="Verdana" w:eastAsia="Times New Roman" w:hAnsi="Verdana" w:cs="Times New Roman"/>
          <w:color w:val="000000" w:themeColor="text1"/>
          <w:sz w:val="20"/>
          <w:szCs w:val="20"/>
        </w:rPr>
        <w:br/>
        <w:t>(2) They shall come into force from the 1st April, 2010.</w:t>
      </w:r>
      <w:r w:rsidRPr="00D7500F">
        <w:rPr>
          <w:rFonts w:ascii="Verdana" w:eastAsia="Times New Roman" w:hAnsi="Verdana" w:cs="Times New Roman"/>
          <w:color w:val="000000" w:themeColor="text1"/>
          <w:sz w:val="20"/>
          <w:szCs w:val="20"/>
        </w:rPr>
        <w:br/>
      </w:r>
      <w:r w:rsidRPr="00D7500F">
        <w:rPr>
          <w:rFonts w:ascii="Verdana" w:eastAsia="Times New Roman" w:hAnsi="Verdana" w:cs="Times New Roman"/>
          <w:color w:val="000000" w:themeColor="text1"/>
          <w:sz w:val="20"/>
          <w:szCs w:val="20"/>
        </w:rPr>
        <w:br/>
      </w:r>
    </w:p>
    <w:p w:rsidR="00D7500F" w:rsidRPr="00D7500F" w:rsidRDefault="00D7500F" w:rsidP="00D7500F">
      <w:pPr>
        <w:spacing w:after="240" w:line="240" w:lineRule="auto"/>
        <w:jc w:val="both"/>
        <w:rPr>
          <w:rFonts w:ascii="Verdana" w:eastAsia="Times New Roman" w:hAnsi="Verdana" w:cs="Times New Roman"/>
          <w:color w:val="000000" w:themeColor="text1"/>
          <w:sz w:val="20"/>
          <w:szCs w:val="20"/>
        </w:rPr>
      </w:pPr>
      <w:r w:rsidRPr="00D7500F">
        <w:rPr>
          <w:rFonts w:ascii="Verdana" w:eastAsia="Times New Roman" w:hAnsi="Verdana" w:cs="Times New Roman"/>
          <w:color w:val="000000" w:themeColor="text1"/>
          <w:sz w:val="20"/>
          <w:szCs w:val="20"/>
        </w:rPr>
        <w:t xml:space="preserve">2. In the Central Excise Rules, 2002 (hereinafter referred to as the said rules), in rule 8, in sub-rule (1), in third proviso, for the words “duty of fifty </w:t>
      </w:r>
      <w:proofErr w:type="spellStart"/>
      <w:r w:rsidRPr="00D7500F">
        <w:rPr>
          <w:rFonts w:ascii="Verdana" w:eastAsia="Times New Roman" w:hAnsi="Verdana" w:cs="Times New Roman"/>
          <w:color w:val="000000" w:themeColor="text1"/>
          <w:sz w:val="20"/>
          <w:szCs w:val="20"/>
        </w:rPr>
        <w:t>lakhs</w:t>
      </w:r>
      <w:proofErr w:type="spellEnd"/>
      <w:r w:rsidRPr="00D7500F">
        <w:rPr>
          <w:rFonts w:ascii="Verdana" w:eastAsia="Times New Roman" w:hAnsi="Verdana" w:cs="Times New Roman"/>
          <w:color w:val="000000" w:themeColor="text1"/>
          <w:sz w:val="20"/>
          <w:szCs w:val="20"/>
        </w:rPr>
        <w:t xml:space="preserve"> rupees or more, other than the amount of duty paid by utilization of CENVAT credit, in the preceding financial year,” the words, “total duty of rupees ten </w:t>
      </w:r>
      <w:proofErr w:type="spellStart"/>
      <w:r w:rsidRPr="00D7500F">
        <w:rPr>
          <w:rFonts w:ascii="Verdana" w:eastAsia="Times New Roman" w:hAnsi="Verdana" w:cs="Times New Roman"/>
          <w:color w:val="000000" w:themeColor="text1"/>
          <w:sz w:val="20"/>
          <w:szCs w:val="20"/>
        </w:rPr>
        <w:t>lakh</w:t>
      </w:r>
      <w:proofErr w:type="spellEnd"/>
      <w:r w:rsidRPr="00D7500F">
        <w:rPr>
          <w:rFonts w:ascii="Verdana" w:eastAsia="Times New Roman" w:hAnsi="Verdana" w:cs="Times New Roman"/>
          <w:color w:val="000000" w:themeColor="text1"/>
          <w:sz w:val="20"/>
          <w:szCs w:val="20"/>
        </w:rPr>
        <w:t xml:space="preserve"> or more including the amount of duty paid by utilization of CENVAT credit in the preceding financial year” shall be substituted</w:t>
      </w:r>
      <w:r w:rsidRPr="00D7500F">
        <w:rPr>
          <w:rFonts w:ascii="Verdana" w:eastAsia="Times New Roman" w:hAnsi="Verdana" w:cs="Times New Roman"/>
          <w:color w:val="000000" w:themeColor="text1"/>
          <w:sz w:val="20"/>
          <w:szCs w:val="20"/>
        </w:rPr>
        <w:br/>
      </w:r>
      <w:r w:rsidRPr="00D7500F">
        <w:rPr>
          <w:rFonts w:ascii="Verdana" w:eastAsia="Times New Roman" w:hAnsi="Verdana" w:cs="Times New Roman"/>
          <w:color w:val="000000" w:themeColor="text1"/>
          <w:sz w:val="20"/>
          <w:szCs w:val="20"/>
        </w:rPr>
        <w:br/>
        <w:t>3. In the said rules, in rule 12, in sub-rule (1), after the second proviso and before third proviso, the following proviso shall be inserted, namely:-</w:t>
      </w:r>
      <w:r w:rsidRPr="00D7500F">
        <w:rPr>
          <w:rFonts w:ascii="Verdana" w:eastAsia="Times New Roman" w:hAnsi="Verdana" w:cs="Times New Roman"/>
          <w:color w:val="000000" w:themeColor="text1"/>
          <w:sz w:val="20"/>
          <w:szCs w:val="20"/>
        </w:rPr>
        <w:br/>
      </w:r>
      <w:r w:rsidRPr="00D7500F">
        <w:rPr>
          <w:rFonts w:ascii="Verdana" w:eastAsia="Times New Roman" w:hAnsi="Verdana" w:cs="Times New Roman"/>
          <w:color w:val="000000" w:themeColor="text1"/>
          <w:sz w:val="20"/>
          <w:szCs w:val="20"/>
        </w:rPr>
        <w:br/>
        <w:t xml:space="preserve">“Provided also that where an </w:t>
      </w:r>
      <w:proofErr w:type="spellStart"/>
      <w:r w:rsidRPr="00D7500F">
        <w:rPr>
          <w:rFonts w:ascii="Verdana" w:eastAsia="Times New Roman" w:hAnsi="Verdana" w:cs="Times New Roman"/>
          <w:color w:val="000000" w:themeColor="text1"/>
          <w:sz w:val="20"/>
          <w:szCs w:val="20"/>
        </w:rPr>
        <w:t>assessee</w:t>
      </w:r>
      <w:proofErr w:type="spellEnd"/>
      <w:r w:rsidRPr="00D7500F">
        <w:rPr>
          <w:rFonts w:ascii="Verdana" w:eastAsia="Times New Roman" w:hAnsi="Verdana" w:cs="Times New Roman"/>
          <w:color w:val="000000" w:themeColor="text1"/>
          <w:sz w:val="20"/>
          <w:szCs w:val="20"/>
        </w:rPr>
        <w:t xml:space="preserve"> has paid total duty of rupees ten </w:t>
      </w:r>
      <w:proofErr w:type="spellStart"/>
      <w:r w:rsidRPr="00D7500F">
        <w:rPr>
          <w:rFonts w:ascii="Verdana" w:eastAsia="Times New Roman" w:hAnsi="Verdana" w:cs="Times New Roman"/>
          <w:color w:val="000000" w:themeColor="text1"/>
          <w:sz w:val="20"/>
          <w:szCs w:val="20"/>
        </w:rPr>
        <w:t>lakh</w:t>
      </w:r>
      <w:proofErr w:type="spellEnd"/>
      <w:r w:rsidRPr="00D7500F">
        <w:rPr>
          <w:rFonts w:ascii="Verdana" w:eastAsia="Times New Roman" w:hAnsi="Verdana" w:cs="Times New Roman"/>
          <w:color w:val="000000" w:themeColor="text1"/>
          <w:sz w:val="20"/>
          <w:szCs w:val="20"/>
        </w:rPr>
        <w:t xml:space="preserve"> or more including the amount of duty paid by utilization of CENVAT credit in the preceding financial year, he shall file the monthly or quarterly return, as the case may be, electronically:”</w:t>
      </w:r>
      <w:r w:rsidRPr="00D7500F">
        <w:rPr>
          <w:rFonts w:ascii="Verdana" w:eastAsia="Times New Roman" w:hAnsi="Verdana" w:cs="Times New Roman"/>
          <w:color w:val="000000" w:themeColor="text1"/>
          <w:sz w:val="20"/>
          <w:szCs w:val="20"/>
        </w:rPr>
        <w:br/>
      </w:r>
      <w:r w:rsidRPr="00D7500F">
        <w:rPr>
          <w:rFonts w:ascii="Verdana" w:eastAsia="Times New Roman" w:hAnsi="Verdana" w:cs="Times New Roman"/>
          <w:color w:val="000000" w:themeColor="text1"/>
          <w:sz w:val="20"/>
          <w:szCs w:val="20"/>
        </w:rPr>
        <w:br/>
      </w:r>
      <w:proofErr w:type="spellStart"/>
      <w:r w:rsidRPr="00D7500F">
        <w:rPr>
          <w:rFonts w:ascii="Verdana" w:eastAsia="Times New Roman" w:hAnsi="Verdana" w:cs="Times New Roman"/>
          <w:color w:val="000000" w:themeColor="text1"/>
          <w:sz w:val="20"/>
          <w:szCs w:val="20"/>
        </w:rPr>
        <w:t>F.No</w:t>
      </w:r>
      <w:proofErr w:type="spellEnd"/>
      <w:r w:rsidRPr="00D7500F">
        <w:rPr>
          <w:rFonts w:ascii="Verdana" w:eastAsia="Times New Roman" w:hAnsi="Verdana" w:cs="Times New Roman"/>
          <w:color w:val="000000" w:themeColor="text1"/>
          <w:sz w:val="20"/>
          <w:szCs w:val="20"/>
        </w:rPr>
        <w:t>. 201/20/2009-CX.6</w:t>
      </w:r>
    </w:p>
    <w:p w:rsidR="00D7500F" w:rsidRPr="00D7500F" w:rsidRDefault="00D7500F" w:rsidP="00D7500F">
      <w:pPr>
        <w:spacing w:before="100" w:beforeAutospacing="1" w:after="100" w:afterAutospacing="1" w:line="240" w:lineRule="auto"/>
        <w:jc w:val="both"/>
        <w:rPr>
          <w:rFonts w:ascii="Verdana" w:eastAsia="Times New Roman" w:hAnsi="Verdana" w:cs="Times New Roman"/>
          <w:color w:val="000000" w:themeColor="text1"/>
          <w:sz w:val="20"/>
          <w:szCs w:val="20"/>
        </w:rPr>
      </w:pPr>
      <w:r w:rsidRPr="00D7500F">
        <w:rPr>
          <w:rFonts w:ascii="Verdana" w:eastAsia="Times New Roman" w:hAnsi="Verdana" w:cs="Times New Roman"/>
          <w:color w:val="000000" w:themeColor="text1"/>
          <w:sz w:val="20"/>
          <w:szCs w:val="20"/>
        </w:rPr>
        <w:t>(</w:t>
      </w:r>
      <w:proofErr w:type="spellStart"/>
      <w:r w:rsidRPr="00D7500F">
        <w:rPr>
          <w:rFonts w:ascii="Verdana" w:eastAsia="Times New Roman" w:hAnsi="Verdana" w:cs="Times New Roman"/>
          <w:color w:val="000000" w:themeColor="text1"/>
          <w:sz w:val="20"/>
          <w:szCs w:val="20"/>
        </w:rPr>
        <w:t>V.P.Singh</w:t>
      </w:r>
      <w:proofErr w:type="spellEnd"/>
      <w:proofErr w:type="gramStart"/>
      <w:r w:rsidRPr="00D7500F">
        <w:rPr>
          <w:rFonts w:ascii="Verdana" w:eastAsia="Times New Roman" w:hAnsi="Verdana" w:cs="Times New Roman"/>
          <w:color w:val="000000" w:themeColor="text1"/>
          <w:sz w:val="20"/>
          <w:szCs w:val="20"/>
        </w:rPr>
        <w:t>)</w:t>
      </w:r>
      <w:proofErr w:type="gramEnd"/>
      <w:r w:rsidRPr="00D7500F">
        <w:rPr>
          <w:rFonts w:ascii="Verdana" w:eastAsia="Times New Roman" w:hAnsi="Verdana" w:cs="Times New Roman"/>
          <w:color w:val="000000" w:themeColor="text1"/>
          <w:sz w:val="20"/>
          <w:szCs w:val="20"/>
        </w:rPr>
        <w:br/>
        <w:t>Under Secretary to the Government of India</w:t>
      </w:r>
    </w:p>
    <w:p w:rsidR="0014261C" w:rsidRPr="00D7500F" w:rsidRDefault="00D7500F" w:rsidP="00D7500F">
      <w:pPr>
        <w:jc w:val="both"/>
        <w:rPr>
          <w:color w:val="000000" w:themeColor="text1"/>
        </w:rPr>
      </w:pPr>
      <w:r w:rsidRPr="00D7500F">
        <w:rPr>
          <w:rFonts w:ascii="Verdana" w:eastAsia="Times New Roman" w:hAnsi="Verdana" w:cs="Times New Roman"/>
          <w:color w:val="000000" w:themeColor="text1"/>
          <w:sz w:val="20"/>
          <w:szCs w:val="20"/>
        </w:rPr>
        <w:t>Note: The principal rules were published in the Gazette of India, Extraordinary, Part II, Section 3, sub-section(</w:t>
      </w:r>
      <w:proofErr w:type="spellStart"/>
      <w:r w:rsidRPr="00D7500F">
        <w:rPr>
          <w:rFonts w:ascii="Verdana" w:eastAsia="Times New Roman" w:hAnsi="Verdana" w:cs="Times New Roman"/>
          <w:color w:val="000000" w:themeColor="text1"/>
          <w:sz w:val="20"/>
          <w:szCs w:val="20"/>
        </w:rPr>
        <w:t>i</w:t>
      </w:r>
      <w:proofErr w:type="spellEnd"/>
      <w:r w:rsidRPr="00D7500F">
        <w:rPr>
          <w:rFonts w:ascii="Verdana" w:eastAsia="Times New Roman" w:hAnsi="Verdana" w:cs="Times New Roman"/>
          <w:color w:val="000000" w:themeColor="text1"/>
          <w:sz w:val="20"/>
          <w:szCs w:val="20"/>
        </w:rPr>
        <w:t>), dated 1st March, 2002 vide notification No. 4/2002-Central Excise (N.T.), dated the 1st March, 2002, [G.S.R. 143 (E), dated the 1st March, 2002] and were last amended, vide, notification No. 17/2009-Central Excise (N.T.), dated the 7th July, 2009, [G.S.R. 482 (E) dated the 7th July, 2009].</w:t>
      </w:r>
    </w:p>
    <w:sectPr w:rsidR="0014261C" w:rsidRPr="00D7500F" w:rsidSect="00D777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7500F"/>
    <w:rsid w:val="00A84FDA"/>
    <w:rsid w:val="00D7500F"/>
    <w:rsid w:val="00D77776"/>
    <w:rsid w:val="00FE32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77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7500F"/>
    <w:rPr>
      <w:color w:val="0000FF"/>
      <w:u w:val="single"/>
    </w:rPr>
  </w:style>
  <w:style w:type="paragraph" w:styleId="NormalWeb">
    <w:name w:val="Normal (Web)"/>
    <w:basedOn w:val="Normal"/>
    <w:uiPriority w:val="99"/>
    <w:semiHidden/>
    <w:unhideWhenUsed/>
    <w:rsid w:val="00D7500F"/>
    <w:pPr>
      <w:spacing w:before="100" w:beforeAutospacing="1" w:after="100" w:afterAutospacing="1" w:line="240" w:lineRule="auto"/>
    </w:pPr>
    <w:rPr>
      <w:rFonts w:ascii="Times New Roman" w:eastAsia="Times New Roman" w:hAnsi="Times New Roman" w:cs="Times New Roman"/>
      <w:color w:val="000080"/>
      <w:sz w:val="24"/>
      <w:szCs w:val="24"/>
    </w:rPr>
  </w:style>
</w:styles>
</file>

<file path=word/webSettings.xml><?xml version="1.0" encoding="utf-8"?>
<w:webSettings xmlns:r="http://schemas.openxmlformats.org/officeDocument/2006/relationships" xmlns:w="http://schemas.openxmlformats.org/wordprocessingml/2006/main">
  <w:divs>
    <w:div w:id="176961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ximkey.com/contents/showpage1.asp?pageid=107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286</Words>
  <Characters>1635</Characters>
  <Application>Microsoft Office Word</Application>
  <DocSecurity>0</DocSecurity>
  <Lines>13</Lines>
  <Paragraphs>3</Paragraphs>
  <ScaleCrop>false</ScaleCrop>
  <Company>Microsoft Corporation</Company>
  <LinksUpToDate>false</LinksUpToDate>
  <CharactersWithSpaces>1918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arbabu</dc:creator>
  <cp:keywords/>
  <dc:description/>
  <cp:lastModifiedBy>arbabu</cp:lastModifiedBy>
  <cp:revision>1</cp:revision>
  <dcterms:created xsi:type="dcterms:W3CDTF">2010-02-20T08:57:00Z</dcterms:created>
  <dcterms:modified xsi:type="dcterms:W3CDTF">2010-02-20T08:59:00Z</dcterms:modified>
</cp:coreProperties>
</file>