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767" w:rsidRPr="00482CD1" w:rsidRDefault="00C60767" w:rsidP="00C60767">
      <w:pPr>
        <w:autoSpaceDE w:val="0"/>
        <w:autoSpaceDN w:val="0"/>
        <w:adjustRightInd w:val="0"/>
        <w:jc w:val="center"/>
        <w:rPr>
          <w:b/>
          <w:bCs/>
          <w:sz w:val="32"/>
          <w:szCs w:val="32"/>
        </w:rPr>
      </w:pPr>
      <w:r w:rsidRPr="00482CD1">
        <w:rPr>
          <w:b/>
          <w:bCs/>
          <w:sz w:val="32"/>
          <w:szCs w:val="32"/>
        </w:rPr>
        <w:t>CALCUTTA METRO RAILWAY (TEMPORARY PROVISIONS) GENERAL RULES, 1984</w:t>
      </w:r>
    </w:p>
    <w:p w:rsidR="00C60767" w:rsidRPr="00482CD1" w:rsidRDefault="00C60767" w:rsidP="00C60767">
      <w:pPr>
        <w:autoSpaceDE w:val="0"/>
        <w:autoSpaceDN w:val="0"/>
        <w:adjustRightInd w:val="0"/>
        <w:jc w:val="center"/>
      </w:pPr>
      <w:r w:rsidRPr="00482CD1">
        <w:t>22nd October, 1984</w:t>
      </w:r>
    </w:p>
    <w:p w:rsidR="00C60767" w:rsidRPr="00482CD1" w:rsidRDefault="00C60767" w:rsidP="00C60767">
      <w:pPr>
        <w:autoSpaceDE w:val="0"/>
        <w:autoSpaceDN w:val="0"/>
        <w:adjustRightInd w:val="0"/>
      </w:pPr>
      <w:r w:rsidRPr="00482CD1">
        <w:t>In exercise of the powers conferred by Sec. 47 of the Indian Railways Act, 1890 (9 of 1890</w:t>
      </w:r>
      <w:proofErr w:type="gramStart"/>
      <w:r w:rsidRPr="00482CD1">
        <w:t>)read</w:t>
      </w:r>
      <w:proofErr w:type="gramEnd"/>
      <w:r w:rsidRPr="00482CD1">
        <w:t xml:space="preserve"> with Sec. 18 of the Calcutta Metro Railway (Operation and Maintenance) Temporary Provisions Ordinance, 1984, and in supersession of the Indian Railways (Open Lines) General Rules, 1976, in so far as they relate to the Calcutta Metro Railway the Central Government hereby make the following rules, namely:</w:t>
      </w:r>
    </w:p>
    <w:p w:rsidR="00C60767" w:rsidRPr="00482CD1" w:rsidRDefault="00C60767" w:rsidP="00C60767"/>
    <w:p w:rsidR="00C60767" w:rsidRPr="00482CD1" w:rsidRDefault="00C60767" w:rsidP="00C60767"/>
    <w:p w:rsidR="00C60767" w:rsidRPr="00482CD1" w:rsidRDefault="00C60767" w:rsidP="00C60767">
      <w:pPr>
        <w:autoSpaceDE w:val="0"/>
        <w:autoSpaceDN w:val="0"/>
        <w:adjustRightInd w:val="0"/>
        <w:rPr>
          <w:sz w:val="28"/>
          <w:szCs w:val="28"/>
        </w:rPr>
      </w:pPr>
      <w:r w:rsidRPr="00482CD1">
        <w:rPr>
          <w:sz w:val="28"/>
          <w:szCs w:val="28"/>
        </w:rPr>
        <w:t>CHAPTER 01: PRELIMINARY</w:t>
      </w:r>
    </w:p>
    <w:p w:rsidR="00C60767" w:rsidRPr="00482CD1" w:rsidRDefault="00C60767" w:rsidP="00C60767"/>
    <w:p w:rsidR="00C60767" w:rsidRPr="00482CD1" w:rsidRDefault="00C60767" w:rsidP="00C60767">
      <w:pPr>
        <w:autoSpaceDE w:val="0"/>
        <w:autoSpaceDN w:val="0"/>
        <w:adjustRightInd w:val="0"/>
        <w:rPr>
          <w:sz w:val="28"/>
          <w:szCs w:val="28"/>
        </w:rPr>
      </w:pPr>
      <w:r w:rsidRPr="00482CD1">
        <w:rPr>
          <w:sz w:val="28"/>
          <w:szCs w:val="28"/>
        </w:rPr>
        <w:t>RULE 01.3: CLASSIFICATION OF STATIONS</w:t>
      </w:r>
    </w:p>
    <w:p w:rsidR="00C60767" w:rsidRPr="00482CD1" w:rsidRDefault="00C60767" w:rsidP="00C60767">
      <w:pPr>
        <w:autoSpaceDE w:val="0"/>
        <w:autoSpaceDN w:val="0"/>
        <w:adjustRightInd w:val="0"/>
      </w:pPr>
      <w:r w:rsidRPr="00482CD1">
        <w:t>- (1) Stations shall, for the purpose of these rules, be divided into two categories-block stations and non-block stations;</w:t>
      </w:r>
    </w:p>
    <w:p w:rsidR="00C60767" w:rsidRPr="00482CD1" w:rsidRDefault="00C60767" w:rsidP="00C60767">
      <w:pPr>
        <w:autoSpaceDE w:val="0"/>
        <w:autoSpaceDN w:val="0"/>
        <w:adjustRightInd w:val="0"/>
      </w:pPr>
      <w:r w:rsidRPr="00482CD1">
        <w:t>(2) Block Station, are those at which the Driving Motorman must obtain an authority to proceed under the system of working to enter the block section with his train;</w:t>
      </w:r>
    </w:p>
    <w:p w:rsidR="00C60767" w:rsidRPr="00482CD1" w:rsidRDefault="00C60767" w:rsidP="00C60767">
      <w:pPr>
        <w:autoSpaceDE w:val="0"/>
        <w:autoSpaceDN w:val="0"/>
        <w:adjustRightInd w:val="0"/>
      </w:pPr>
      <w:r w:rsidRPr="00482CD1">
        <w:t>(3) Non-block stations are stopping places situated between consecutive block stations and do not form the boundary of any block-section.</w:t>
      </w:r>
    </w:p>
    <w:p w:rsidR="00C60767" w:rsidRPr="00482CD1" w:rsidRDefault="00C60767" w:rsidP="00C60767"/>
    <w:p w:rsidR="00C60767" w:rsidRPr="00482CD1" w:rsidRDefault="00C60767" w:rsidP="00C60767"/>
    <w:p w:rsidR="00C60767" w:rsidRPr="00482CD1" w:rsidRDefault="00C60767" w:rsidP="00C60767">
      <w:pPr>
        <w:autoSpaceDE w:val="0"/>
        <w:autoSpaceDN w:val="0"/>
        <w:adjustRightInd w:val="0"/>
        <w:rPr>
          <w:sz w:val="28"/>
          <w:szCs w:val="28"/>
        </w:rPr>
      </w:pPr>
      <w:r w:rsidRPr="00482CD1">
        <w:rPr>
          <w:sz w:val="28"/>
          <w:szCs w:val="28"/>
        </w:rPr>
        <w:t>CHAPTER 02: RULES APPLYING TO METRO RAILWAY SERVANTS GENERALLY</w:t>
      </w:r>
    </w:p>
    <w:p w:rsidR="00C60767" w:rsidRPr="00482CD1" w:rsidRDefault="00C60767" w:rsidP="00C60767"/>
    <w:p w:rsidR="00C60767" w:rsidRPr="00482CD1" w:rsidRDefault="00C60767" w:rsidP="00C60767">
      <w:pPr>
        <w:autoSpaceDE w:val="0"/>
        <w:autoSpaceDN w:val="0"/>
        <w:adjustRightInd w:val="0"/>
        <w:rPr>
          <w:sz w:val="28"/>
          <w:szCs w:val="28"/>
        </w:rPr>
      </w:pPr>
      <w:r w:rsidRPr="00482CD1">
        <w:rPr>
          <w:sz w:val="28"/>
          <w:szCs w:val="28"/>
        </w:rPr>
        <w:t>RULE 02.11: DUTY FOR SECURING SAFETY</w:t>
      </w:r>
    </w:p>
    <w:p w:rsidR="00C60767" w:rsidRPr="00482CD1" w:rsidRDefault="00C60767" w:rsidP="00C60767">
      <w:pPr>
        <w:autoSpaceDE w:val="0"/>
        <w:autoSpaceDN w:val="0"/>
        <w:adjustRightInd w:val="0"/>
      </w:pPr>
      <w:r w:rsidRPr="00482CD1">
        <w:t>- (1) Every Metro Railway servant shall-</w:t>
      </w:r>
    </w:p>
    <w:p w:rsidR="00C60767" w:rsidRPr="00482CD1" w:rsidRDefault="00C60767" w:rsidP="00C60767">
      <w:pPr>
        <w:autoSpaceDE w:val="0"/>
        <w:autoSpaceDN w:val="0"/>
        <w:adjustRightInd w:val="0"/>
      </w:pPr>
      <w:r w:rsidRPr="00482CD1">
        <w:t xml:space="preserve">(a) </w:t>
      </w:r>
      <w:proofErr w:type="gramStart"/>
      <w:r w:rsidRPr="00482CD1">
        <w:t>see</w:t>
      </w:r>
      <w:proofErr w:type="gramEnd"/>
      <w:r w:rsidRPr="00482CD1">
        <w:t xml:space="preserve"> that every exertion is made for ensuring the safety of the public;</w:t>
      </w:r>
    </w:p>
    <w:p w:rsidR="00C60767" w:rsidRPr="00482CD1" w:rsidRDefault="00C60767" w:rsidP="00C60767">
      <w:pPr>
        <w:autoSpaceDE w:val="0"/>
        <w:autoSpaceDN w:val="0"/>
        <w:adjustRightInd w:val="0"/>
      </w:pPr>
      <w:r w:rsidRPr="00482CD1">
        <w:t xml:space="preserve">(b) </w:t>
      </w:r>
      <w:proofErr w:type="gramStart"/>
      <w:r w:rsidRPr="00482CD1">
        <w:t>promptly</w:t>
      </w:r>
      <w:proofErr w:type="gramEnd"/>
      <w:r w:rsidRPr="00482CD1">
        <w:t xml:space="preserve"> report to his superior any occurrence affecting the safe or proper working of the Metro Railway which may come to his notice; and</w:t>
      </w:r>
    </w:p>
    <w:p w:rsidR="00C60767" w:rsidRPr="00482CD1" w:rsidRDefault="00C60767" w:rsidP="00C60767">
      <w:pPr>
        <w:autoSpaceDE w:val="0"/>
        <w:autoSpaceDN w:val="0"/>
        <w:adjustRightInd w:val="0"/>
      </w:pPr>
      <w:r w:rsidRPr="00482CD1">
        <w:t xml:space="preserve">(c) </w:t>
      </w:r>
      <w:proofErr w:type="gramStart"/>
      <w:r w:rsidRPr="00482CD1">
        <w:t>render</w:t>
      </w:r>
      <w:proofErr w:type="gramEnd"/>
      <w:r w:rsidRPr="00482CD1">
        <w:t xml:space="preserve"> on demand all possible assistance in the case of an accident or obstruction.</w:t>
      </w:r>
    </w:p>
    <w:p w:rsidR="00C60767" w:rsidRPr="00482CD1" w:rsidRDefault="00C60767" w:rsidP="00C60767">
      <w:pPr>
        <w:autoSpaceDE w:val="0"/>
        <w:autoSpaceDN w:val="0"/>
        <w:adjustRightInd w:val="0"/>
      </w:pPr>
      <w:r w:rsidRPr="00482CD1">
        <w:t>(2) Every Metro Railway servant who observes-</w:t>
      </w:r>
    </w:p>
    <w:p w:rsidR="00C60767" w:rsidRPr="00482CD1" w:rsidRDefault="00C60767" w:rsidP="00C60767">
      <w:pPr>
        <w:autoSpaceDE w:val="0"/>
        <w:autoSpaceDN w:val="0"/>
        <w:adjustRightInd w:val="0"/>
      </w:pPr>
      <w:r w:rsidRPr="00482CD1">
        <w:t xml:space="preserve">(a) </w:t>
      </w:r>
      <w:proofErr w:type="gramStart"/>
      <w:r w:rsidRPr="00482CD1">
        <w:t>any</w:t>
      </w:r>
      <w:proofErr w:type="gramEnd"/>
      <w:r w:rsidRPr="00482CD1">
        <w:t xml:space="preserve"> defective signal;</w:t>
      </w:r>
    </w:p>
    <w:p w:rsidR="00C60767" w:rsidRPr="00482CD1" w:rsidRDefault="00C60767" w:rsidP="00C60767">
      <w:pPr>
        <w:autoSpaceDE w:val="0"/>
        <w:autoSpaceDN w:val="0"/>
        <w:adjustRightInd w:val="0"/>
      </w:pPr>
      <w:r w:rsidRPr="00482CD1">
        <w:t xml:space="preserve">(b) </w:t>
      </w:r>
      <w:proofErr w:type="gramStart"/>
      <w:r w:rsidRPr="00482CD1">
        <w:t>any</w:t>
      </w:r>
      <w:proofErr w:type="gramEnd"/>
      <w:r w:rsidRPr="00482CD1">
        <w:t xml:space="preserve"> obstruction, failure or threatened failure of any part of the way or works;</w:t>
      </w:r>
    </w:p>
    <w:p w:rsidR="00C60767" w:rsidRPr="00482CD1" w:rsidRDefault="00C60767" w:rsidP="00C60767">
      <w:pPr>
        <w:autoSpaceDE w:val="0"/>
        <w:autoSpaceDN w:val="0"/>
        <w:adjustRightInd w:val="0"/>
      </w:pPr>
      <w:r w:rsidRPr="00482CD1">
        <w:t xml:space="preserve">(c) </w:t>
      </w:r>
      <w:proofErr w:type="gramStart"/>
      <w:r w:rsidRPr="00482CD1">
        <w:t>anything</w:t>
      </w:r>
      <w:proofErr w:type="gramEnd"/>
      <w:r w:rsidRPr="00482CD1">
        <w:t xml:space="preserve"> wrong with a train; or</w:t>
      </w:r>
    </w:p>
    <w:p w:rsidR="00C60767" w:rsidRPr="00482CD1" w:rsidRDefault="00C60767" w:rsidP="00C60767">
      <w:pPr>
        <w:autoSpaceDE w:val="0"/>
        <w:autoSpaceDN w:val="0"/>
        <w:adjustRightInd w:val="0"/>
      </w:pPr>
      <w:r w:rsidRPr="00482CD1">
        <w:t xml:space="preserve">(d) </w:t>
      </w:r>
      <w:proofErr w:type="gramStart"/>
      <w:r w:rsidRPr="00482CD1">
        <w:t>any</w:t>
      </w:r>
      <w:proofErr w:type="gramEnd"/>
      <w:r w:rsidRPr="00482CD1">
        <w:t xml:space="preserve"> unusual circumstances likely to interfere with the safe running of trains, or the safety of the public: shall take such immediate steps, as the circumstances of the case may demand, to prevent, accident, and where necessary, advise the Traffic Controller or the nearest Station Master by the quickest possible means.</w:t>
      </w:r>
    </w:p>
    <w:p w:rsidR="00C60767" w:rsidRPr="00482CD1" w:rsidRDefault="00C60767" w:rsidP="00C60767"/>
    <w:p w:rsidR="00C60767" w:rsidRPr="00482CD1" w:rsidRDefault="00C60767" w:rsidP="00C60767"/>
    <w:p w:rsidR="00C60767" w:rsidRPr="00482CD1" w:rsidRDefault="00C60767" w:rsidP="00C60767">
      <w:pPr>
        <w:autoSpaceDE w:val="0"/>
        <w:autoSpaceDN w:val="0"/>
        <w:adjustRightInd w:val="0"/>
        <w:rPr>
          <w:sz w:val="28"/>
          <w:szCs w:val="28"/>
        </w:rPr>
      </w:pPr>
      <w:r w:rsidRPr="00482CD1">
        <w:rPr>
          <w:sz w:val="28"/>
          <w:szCs w:val="28"/>
        </w:rPr>
        <w:t>CHAPTER 03: SIGNALS</w:t>
      </w:r>
    </w:p>
    <w:p w:rsidR="00C60767" w:rsidRPr="00482CD1" w:rsidRDefault="00C60767" w:rsidP="00C60767">
      <w:pPr>
        <w:autoSpaceDE w:val="0"/>
        <w:autoSpaceDN w:val="0"/>
        <w:adjustRightInd w:val="0"/>
      </w:pPr>
      <w:r w:rsidRPr="00482CD1">
        <w:t>A.GENERAL PROVISIONSB.DESCRIPTION OF FIXED SIGNALC.EQUIPMENT OF SIGNALSD.WORKING OF SIGNALS AND POINTSE.HAND SIGNALS</w:t>
      </w:r>
    </w:p>
    <w:p w:rsidR="00C60767" w:rsidRPr="00482CD1" w:rsidRDefault="00C60767" w:rsidP="00C60767"/>
    <w:p w:rsidR="00C60767" w:rsidRPr="00482CD1" w:rsidRDefault="00C60767" w:rsidP="00C60767">
      <w:pPr>
        <w:autoSpaceDE w:val="0"/>
        <w:autoSpaceDN w:val="0"/>
        <w:adjustRightInd w:val="0"/>
        <w:rPr>
          <w:sz w:val="28"/>
          <w:szCs w:val="28"/>
        </w:rPr>
      </w:pPr>
      <w:r w:rsidRPr="00482CD1">
        <w:rPr>
          <w:sz w:val="28"/>
          <w:szCs w:val="28"/>
        </w:rPr>
        <w:t>RULE 03.38: REPORTING OF DEFECTS IN SIGNALS</w:t>
      </w:r>
    </w:p>
    <w:p w:rsidR="00C60767" w:rsidRPr="00482CD1" w:rsidRDefault="00C60767" w:rsidP="00C60767">
      <w:pPr>
        <w:autoSpaceDE w:val="0"/>
        <w:autoSpaceDN w:val="0"/>
        <w:adjustRightInd w:val="0"/>
      </w:pPr>
      <w:r w:rsidRPr="00482CD1">
        <w:t>-In case Driving Motorman observe that a signal light is imperfectly visible or partially obscured, he shall report the matter to the Traffic Controller on duty who shall advise the Metro Railway servant responsible for upkeep of the signals to get it rectified immediately and also inform the Station Master concerned.</w:t>
      </w:r>
    </w:p>
    <w:p w:rsidR="00C60767" w:rsidRPr="002B78F2" w:rsidRDefault="00C60767" w:rsidP="00C60767">
      <w:pPr>
        <w:autoSpaceDE w:val="0"/>
        <w:autoSpaceDN w:val="0"/>
        <w:adjustRightInd w:val="0"/>
      </w:pPr>
    </w:p>
    <w:p w:rsidR="00943CCB" w:rsidRDefault="00943CCB"/>
    <w:sectPr w:rsidR="00943CCB" w:rsidSect="00265EDE">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C60767"/>
    <w:rsid w:val="002F41C3"/>
    <w:rsid w:val="00827B63"/>
    <w:rsid w:val="00943CCB"/>
    <w:rsid w:val="00B41CC5"/>
    <w:rsid w:val="00C607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767"/>
    <w:pPr>
      <w:spacing w:after="0" w:line="240" w:lineRule="auto"/>
    </w:pPr>
    <w:rPr>
      <w:rFonts w:ascii="Times New Roman" w:eastAsia="Times New Roman" w:hAnsi="Times New Roman" w:cs="Times New Roman"/>
      <w:sz w:val="24"/>
      <w:szCs w:val="24"/>
      <w:lang w:val="en-GB" w:eastAsia="en-GB" w:bidi="ar-SA"/>
    </w:rPr>
  </w:style>
  <w:style w:type="paragraph" w:styleId="Heading1">
    <w:name w:val="heading 1"/>
    <w:basedOn w:val="Normal"/>
    <w:next w:val="Normal"/>
    <w:link w:val="Heading1Char"/>
    <w:uiPriority w:val="9"/>
    <w:qFormat/>
    <w:rsid w:val="00B41CC5"/>
    <w:pPr>
      <w:pBdr>
        <w:bottom w:val="thinThickSmallGap" w:sz="12" w:space="1" w:color="943634" w:themeColor="accent2" w:themeShade="BF"/>
      </w:pBdr>
      <w:spacing w:before="400" w:after="200" w:line="252" w:lineRule="auto"/>
      <w:jc w:val="center"/>
      <w:outlineLvl w:val="0"/>
    </w:pPr>
    <w:rPr>
      <w:rFonts w:asciiTheme="majorHAnsi" w:eastAsiaTheme="minorHAnsi" w:hAnsiTheme="majorHAnsi" w:cstheme="majorBidi"/>
      <w:caps/>
      <w:color w:val="632423" w:themeColor="accent2" w:themeShade="80"/>
      <w:spacing w:val="20"/>
      <w:sz w:val="28"/>
      <w:szCs w:val="28"/>
      <w:lang w:val="en-US" w:eastAsia="en-US" w:bidi="en-US"/>
    </w:rPr>
  </w:style>
  <w:style w:type="paragraph" w:styleId="Heading2">
    <w:name w:val="heading 2"/>
    <w:basedOn w:val="Normal"/>
    <w:next w:val="Normal"/>
    <w:link w:val="Heading2Char"/>
    <w:uiPriority w:val="9"/>
    <w:semiHidden/>
    <w:unhideWhenUsed/>
    <w:qFormat/>
    <w:rsid w:val="00B41CC5"/>
    <w:pPr>
      <w:pBdr>
        <w:bottom w:val="single" w:sz="4" w:space="1" w:color="622423" w:themeColor="accent2" w:themeShade="7F"/>
      </w:pBdr>
      <w:spacing w:before="400" w:after="200" w:line="252" w:lineRule="auto"/>
      <w:jc w:val="center"/>
      <w:outlineLvl w:val="1"/>
    </w:pPr>
    <w:rPr>
      <w:rFonts w:asciiTheme="majorHAnsi" w:eastAsiaTheme="minorHAnsi" w:hAnsiTheme="majorHAnsi" w:cstheme="majorBidi"/>
      <w:caps/>
      <w:color w:val="632423" w:themeColor="accent2" w:themeShade="80"/>
      <w:spacing w:val="15"/>
      <w:lang w:val="en-US" w:eastAsia="en-US" w:bidi="en-US"/>
    </w:rPr>
  </w:style>
  <w:style w:type="paragraph" w:styleId="Heading3">
    <w:name w:val="heading 3"/>
    <w:basedOn w:val="Normal"/>
    <w:next w:val="Normal"/>
    <w:link w:val="Heading3Char"/>
    <w:uiPriority w:val="9"/>
    <w:unhideWhenUsed/>
    <w:qFormat/>
    <w:rsid w:val="00B41CC5"/>
    <w:pPr>
      <w:pBdr>
        <w:top w:val="dotted" w:sz="4" w:space="1" w:color="622423" w:themeColor="accent2" w:themeShade="7F"/>
        <w:bottom w:val="dotted" w:sz="4" w:space="1" w:color="622423" w:themeColor="accent2" w:themeShade="7F"/>
      </w:pBdr>
      <w:spacing w:before="300" w:after="200" w:line="252" w:lineRule="auto"/>
      <w:jc w:val="center"/>
      <w:outlineLvl w:val="2"/>
    </w:pPr>
    <w:rPr>
      <w:rFonts w:asciiTheme="majorHAnsi" w:eastAsiaTheme="minorHAnsi" w:hAnsiTheme="majorHAnsi" w:cstheme="majorBidi"/>
      <w:caps/>
      <w:color w:val="622423" w:themeColor="accent2" w:themeShade="7F"/>
      <w:lang w:val="en-US" w:eastAsia="en-US" w:bidi="en-US"/>
    </w:rPr>
  </w:style>
  <w:style w:type="paragraph" w:styleId="Heading4">
    <w:name w:val="heading 4"/>
    <w:basedOn w:val="Normal"/>
    <w:next w:val="Normal"/>
    <w:link w:val="Heading4Char"/>
    <w:uiPriority w:val="9"/>
    <w:semiHidden/>
    <w:unhideWhenUsed/>
    <w:qFormat/>
    <w:rsid w:val="00B41CC5"/>
    <w:pPr>
      <w:pBdr>
        <w:bottom w:val="dotted" w:sz="4" w:space="1" w:color="943634" w:themeColor="accent2" w:themeShade="BF"/>
      </w:pBdr>
      <w:spacing w:after="120" w:line="252" w:lineRule="auto"/>
      <w:jc w:val="center"/>
      <w:outlineLvl w:val="3"/>
    </w:pPr>
    <w:rPr>
      <w:rFonts w:asciiTheme="majorHAnsi" w:eastAsiaTheme="minorHAnsi" w:hAnsiTheme="majorHAnsi" w:cstheme="majorBidi"/>
      <w:caps/>
      <w:color w:val="622423" w:themeColor="accent2" w:themeShade="7F"/>
      <w:spacing w:val="10"/>
      <w:sz w:val="22"/>
      <w:szCs w:val="22"/>
      <w:lang w:val="en-US" w:eastAsia="en-US" w:bidi="en-US"/>
    </w:rPr>
  </w:style>
  <w:style w:type="paragraph" w:styleId="Heading5">
    <w:name w:val="heading 5"/>
    <w:basedOn w:val="Normal"/>
    <w:next w:val="Normal"/>
    <w:link w:val="Heading5Char"/>
    <w:uiPriority w:val="9"/>
    <w:semiHidden/>
    <w:unhideWhenUsed/>
    <w:qFormat/>
    <w:rsid w:val="00B41CC5"/>
    <w:pPr>
      <w:spacing w:before="320" w:after="120" w:line="252" w:lineRule="auto"/>
      <w:jc w:val="center"/>
      <w:outlineLvl w:val="4"/>
    </w:pPr>
    <w:rPr>
      <w:rFonts w:asciiTheme="majorHAnsi" w:eastAsiaTheme="minorHAnsi" w:hAnsiTheme="majorHAnsi" w:cstheme="majorBidi"/>
      <w:caps/>
      <w:color w:val="622423" w:themeColor="accent2" w:themeShade="7F"/>
      <w:spacing w:val="10"/>
      <w:sz w:val="22"/>
      <w:szCs w:val="22"/>
      <w:lang w:val="en-US" w:eastAsia="en-US" w:bidi="en-US"/>
    </w:rPr>
  </w:style>
  <w:style w:type="paragraph" w:styleId="Heading6">
    <w:name w:val="heading 6"/>
    <w:basedOn w:val="Normal"/>
    <w:next w:val="Normal"/>
    <w:link w:val="Heading6Char"/>
    <w:uiPriority w:val="9"/>
    <w:semiHidden/>
    <w:unhideWhenUsed/>
    <w:qFormat/>
    <w:rsid w:val="00B41CC5"/>
    <w:pPr>
      <w:spacing w:after="120" w:line="252" w:lineRule="auto"/>
      <w:jc w:val="center"/>
      <w:outlineLvl w:val="5"/>
    </w:pPr>
    <w:rPr>
      <w:rFonts w:asciiTheme="majorHAnsi" w:eastAsiaTheme="minorHAnsi" w:hAnsiTheme="majorHAnsi" w:cstheme="majorBidi"/>
      <w:caps/>
      <w:color w:val="943634" w:themeColor="accent2" w:themeShade="BF"/>
      <w:spacing w:val="10"/>
      <w:sz w:val="22"/>
      <w:szCs w:val="22"/>
      <w:lang w:val="en-US" w:eastAsia="en-US" w:bidi="en-US"/>
    </w:rPr>
  </w:style>
  <w:style w:type="paragraph" w:styleId="Heading7">
    <w:name w:val="heading 7"/>
    <w:basedOn w:val="Normal"/>
    <w:next w:val="Normal"/>
    <w:link w:val="Heading7Char"/>
    <w:uiPriority w:val="9"/>
    <w:semiHidden/>
    <w:unhideWhenUsed/>
    <w:qFormat/>
    <w:rsid w:val="00B41CC5"/>
    <w:pPr>
      <w:spacing w:after="120" w:line="252" w:lineRule="auto"/>
      <w:jc w:val="center"/>
      <w:outlineLvl w:val="6"/>
    </w:pPr>
    <w:rPr>
      <w:rFonts w:asciiTheme="majorHAnsi" w:eastAsiaTheme="minorHAnsi" w:hAnsiTheme="majorHAnsi" w:cstheme="majorBidi"/>
      <w:i/>
      <w:iCs/>
      <w:caps/>
      <w:color w:val="943634" w:themeColor="accent2" w:themeShade="BF"/>
      <w:spacing w:val="10"/>
      <w:sz w:val="22"/>
      <w:szCs w:val="22"/>
      <w:lang w:val="en-US" w:eastAsia="en-US" w:bidi="en-US"/>
    </w:rPr>
  </w:style>
  <w:style w:type="paragraph" w:styleId="Heading8">
    <w:name w:val="heading 8"/>
    <w:basedOn w:val="Normal"/>
    <w:next w:val="Normal"/>
    <w:link w:val="Heading8Char"/>
    <w:uiPriority w:val="9"/>
    <w:semiHidden/>
    <w:unhideWhenUsed/>
    <w:qFormat/>
    <w:rsid w:val="00B41CC5"/>
    <w:pPr>
      <w:spacing w:after="120" w:line="252" w:lineRule="auto"/>
      <w:jc w:val="center"/>
      <w:outlineLvl w:val="7"/>
    </w:pPr>
    <w:rPr>
      <w:rFonts w:asciiTheme="majorHAnsi" w:eastAsiaTheme="minorHAnsi" w:hAnsiTheme="majorHAnsi" w:cstheme="majorBidi"/>
      <w:caps/>
      <w:spacing w:val="10"/>
      <w:sz w:val="20"/>
      <w:szCs w:val="20"/>
      <w:lang w:val="en-US" w:eastAsia="en-US" w:bidi="en-US"/>
    </w:rPr>
  </w:style>
  <w:style w:type="paragraph" w:styleId="Heading9">
    <w:name w:val="heading 9"/>
    <w:basedOn w:val="Normal"/>
    <w:next w:val="Normal"/>
    <w:link w:val="Heading9Char"/>
    <w:uiPriority w:val="9"/>
    <w:semiHidden/>
    <w:unhideWhenUsed/>
    <w:qFormat/>
    <w:rsid w:val="00B41CC5"/>
    <w:pPr>
      <w:spacing w:after="120" w:line="252" w:lineRule="auto"/>
      <w:jc w:val="center"/>
      <w:outlineLvl w:val="8"/>
    </w:pPr>
    <w:rPr>
      <w:rFonts w:asciiTheme="majorHAnsi" w:eastAsiaTheme="minorHAnsi" w:hAnsiTheme="majorHAnsi" w:cstheme="majorBidi"/>
      <w:i/>
      <w:iCs/>
      <w:caps/>
      <w:spacing w:val="10"/>
      <w:sz w:val="20"/>
      <w:szCs w:val="2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CC5"/>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B41CC5"/>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B41CC5"/>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41CC5"/>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41CC5"/>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41CC5"/>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41CC5"/>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41CC5"/>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41CC5"/>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41CC5"/>
    <w:pPr>
      <w:spacing w:after="200" w:line="252" w:lineRule="auto"/>
    </w:pPr>
    <w:rPr>
      <w:rFonts w:asciiTheme="majorHAnsi" w:eastAsiaTheme="minorHAnsi" w:hAnsiTheme="majorHAnsi" w:cstheme="majorBidi"/>
      <w:caps/>
      <w:spacing w:val="10"/>
      <w:sz w:val="18"/>
      <w:szCs w:val="18"/>
      <w:lang w:val="en-US" w:eastAsia="en-US" w:bidi="en-US"/>
    </w:rPr>
  </w:style>
  <w:style w:type="paragraph" w:styleId="Title">
    <w:name w:val="Title"/>
    <w:basedOn w:val="Normal"/>
    <w:next w:val="Normal"/>
    <w:link w:val="TitleChar"/>
    <w:uiPriority w:val="10"/>
    <w:qFormat/>
    <w:rsid w:val="00B41CC5"/>
    <w:pPr>
      <w:pBdr>
        <w:top w:val="dotted" w:sz="2" w:space="1" w:color="632423" w:themeColor="accent2" w:themeShade="80"/>
        <w:bottom w:val="dotted" w:sz="2" w:space="6" w:color="632423" w:themeColor="accent2" w:themeShade="80"/>
      </w:pBdr>
      <w:spacing w:before="500" w:after="300"/>
      <w:jc w:val="center"/>
    </w:pPr>
    <w:rPr>
      <w:rFonts w:asciiTheme="majorHAnsi" w:eastAsiaTheme="minorHAnsi" w:hAnsiTheme="majorHAnsi" w:cstheme="majorBidi"/>
      <w:caps/>
      <w:color w:val="632423" w:themeColor="accent2" w:themeShade="80"/>
      <w:spacing w:val="50"/>
      <w:sz w:val="44"/>
      <w:szCs w:val="44"/>
      <w:lang w:val="en-US" w:eastAsia="en-US" w:bidi="en-US"/>
    </w:rPr>
  </w:style>
  <w:style w:type="character" w:customStyle="1" w:styleId="TitleChar">
    <w:name w:val="Title Char"/>
    <w:basedOn w:val="DefaultParagraphFont"/>
    <w:link w:val="Title"/>
    <w:uiPriority w:val="10"/>
    <w:rsid w:val="00B41CC5"/>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41CC5"/>
    <w:pPr>
      <w:spacing w:after="560"/>
      <w:jc w:val="center"/>
    </w:pPr>
    <w:rPr>
      <w:rFonts w:asciiTheme="majorHAnsi" w:eastAsiaTheme="minorHAnsi" w:hAnsiTheme="majorHAnsi" w:cstheme="majorBidi"/>
      <w:caps/>
      <w:spacing w:val="20"/>
      <w:sz w:val="18"/>
      <w:szCs w:val="18"/>
      <w:lang w:val="en-US" w:eastAsia="en-US" w:bidi="en-US"/>
    </w:rPr>
  </w:style>
  <w:style w:type="character" w:customStyle="1" w:styleId="SubtitleChar">
    <w:name w:val="Subtitle Char"/>
    <w:basedOn w:val="DefaultParagraphFont"/>
    <w:link w:val="Subtitle"/>
    <w:uiPriority w:val="11"/>
    <w:rsid w:val="00B41CC5"/>
    <w:rPr>
      <w:rFonts w:eastAsiaTheme="majorEastAsia" w:cstheme="majorBidi"/>
      <w:caps/>
      <w:spacing w:val="20"/>
      <w:sz w:val="18"/>
      <w:szCs w:val="18"/>
    </w:rPr>
  </w:style>
  <w:style w:type="character" w:styleId="Strong">
    <w:name w:val="Strong"/>
    <w:uiPriority w:val="22"/>
    <w:qFormat/>
    <w:rsid w:val="00B41CC5"/>
    <w:rPr>
      <w:b/>
      <w:bCs/>
      <w:color w:val="943634" w:themeColor="accent2" w:themeShade="BF"/>
      <w:spacing w:val="5"/>
    </w:rPr>
  </w:style>
  <w:style w:type="character" w:styleId="Emphasis">
    <w:name w:val="Emphasis"/>
    <w:uiPriority w:val="20"/>
    <w:qFormat/>
    <w:rsid w:val="00B41CC5"/>
    <w:rPr>
      <w:caps/>
      <w:spacing w:val="5"/>
      <w:sz w:val="20"/>
      <w:szCs w:val="20"/>
    </w:rPr>
  </w:style>
  <w:style w:type="paragraph" w:styleId="NoSpacing">
    <w:name w:val="No Spacing"/>
    <w:basedOn w:val="Normal"/>
    <w:link w:val="NoSpacingChar"/>
    <w:uiPriority w:val="1"/>
    <w:qFormat/>
    <w:rsid w:val="00B41CC5"/>
    <w:rPr>
      <w:rFonts w:asciiTheme="majorHAnsi" w:eastAsiaTheme="minorHAnsi" w:hAnsiTheme="majorHAnsi" w:cstheme="majorBidi"/>
      <w:sz w:val="22"/>
      <w:szCs w:val="22"/>
      <w:lang w:val="en-US" w:eastAsia="en-US" w:bidi="en-US"/>
    </w:rPr>
  </w:style>
  <w:style w:type="character" w:customStyle="1" w:styleId="NoSpacingChar">
    <w:name w:val="No Spacing Char"/>
    <w:basedOn w:val="DefaultParagraphFont"/>
    <w:link w:val="NoSpacing"/>
    <w:uiPriority w:val="1"/>
    <w:rsid w:val="00B41CC5"/>
  </w:style>
  <w:style w:type="paragraph" w:styleId="ListParagraph">
    <w:name w:val="List Paragraph"/>
    <w:basedOn w:val="Normal"/>
    <w:uiPriority w:val="34"/>
    <w:qFormat/>
    <w:rsid w:val="00B41CC5"/>
    <w:pPr>
      <w:spacing w:after="200" w:line="252" w:lineRule="auto"/>
      <w:ind w:left="720"/>
      <w:contextualSpacing/>
    </w:pPr>
    <w:rPr>
      <w:rFonts w:asciiTheme="majorHAnsi" w:eastAsiaTheme="minorHAnsi" w:hAnsiTheme="majorHAnsi" w:cstheme="majorBidi"/>
      <w:sz w:val="22"/>
      <w:szCs w:val="22"/>
      <w:lang w:val="en-US" w:eastAsia="en-US" w:bidi="en-US"/>
    </w:rPr>
  </w:style>
  <w:style w:type="paragraph" w:styleId="Quote">
    <w:name w:val="Quote"/>
    <w:basedOn w:val="Normal"/>
    <w:next w:val="Normal"/>
    <w:link w:val="QuoteChar"/>
    <w:uiPriority w:val="29"/>
    <w:qFormat/>
    <w:rsid w:val="00B41CC5"/>
    <w:pPr>
      <w:spacing w:after="200" w:line="252" w:lineRule="auto"/>
    </w:pPr>
    <w:rPr>
      <w:rFonts w:asciiTheme="majorHAnsi" w:eastAsiaTheme="minorHAnsi" w:hAnsiTheme="majorHAnsi" w:cstheme="majorBidi"/>
      <w:i/>
      <w:iCs/>
      <w:sz w:val="22"/>
      <w:szCs w:val="22"/>
      <w:lang w:val="en-US" w:eastAsia="en-US" w:bidi="en-US"/>
    </w:rPr>
  </w:style>
  <w:style w:type="character" w:customStyle="1" w:styleId="QuoteChar">
    <w:name w:val="Quote Char"/>
    <w:basedOn w:val="DefaultParagraphFont"/>
    <w:link w:val="Quote"/>
    <w:uiPriority w:val="29"/>
    <w:rsid w:val="00B41CC5"/>
    <w:rPr>
      <w:rFonts w:eastAsiaTheme="majorEastAsia" w:cstheme="majorBidi"/>
      <w:i/>
      <w:iCs/>
    </w:rPr>
  </w:style>
  <w:style w:type="paragraph" w:styleId="IntenseQuote">
    <w:name w:val="Intense Quote"/>
    <w:basedOn w:val="Normal"/>
    <w:next w:val="Normal"/>
    <w:link w:val="IntenseQuoteChar"/>
    <w:uiPriority w:val="30"/>
    <w:qFormat/>
    <w:rsid w:val="00B41CC5"/>
    <w:pPr>
      <w:pBdr>
        <w:top w:val="dotted" w:sz="2" w:space="10" w:color="632423" w:themeColor="accent2" w:themeShade="80"/>
        <w:bottom w:val="dotted" w:sz="2" w:space="4" w:color="632423" w:themeColor="accent2" w:themeShade="80"/>
      </w:pBdr>
      <w:spacing w:before="160" w:after="200" w:line="300" w:lineRule="auto"/>
      <w:ind w:left="1440" w:right="1440"/>
    </w:pPr>
    <w:rPr>
      <w:rFonts w:asciiTheme="majorHAnsi" w:eastAsiaTheme="minorHAnsi" w:hAnsiTheme="majorHAnsi" w:cstheme="majorBidi"/>
      <w:caps/>
      <w:color w:val="622423" w:themeColor="accent2" w:themeShade="7F"/>
      <w:spacing w:val="5"/>
      <w:sz w:val="20"/>
      <w:szCs w:val="20"/>
      <w:lang w:val="en-US" w:eastAsia="en-US" w:bidi="en-US"/>
    </w:rPr>
  </w:style>
  <w:style w:type="character" w:customStyle="1" w:styleId="IntenseQuoteChar">
    <w:name w:val="Intense Quote Char"/>
    <w:basedOn w:val="DefaultParagraphFont"/>
    <w:link w:val="IntenseQuote"/>
    <w:uiPriority w:val="30"/>
    <w:rsid w:val="00B41CC5"/>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41CC5"/>
    <w:rPr>
      <w:i/>
      <w:iCs/>
    </w:rPr>
  </w:style>
  <w:style w:type="character" w:styleId="IntenseEmphasis">
    <w:name w:val="Intense Emphasis"/>
    <w:uiPriority w:val="21"/>
    <w:qFormat/>
    <w:rsid w:val="00B41CC5"/>
    <w:rPr>
      <w:i/>
      <w:iCs/>
      <w:caps/>
      <w:spacing w:val="10"/>
      <w:sz w:val="20"/>
      <w:szCs w:val="20"/>
    </w:rPr>
  </w:style>
  <w:style w:type="character" w:styleId="SubtleReference">
    <w:name w:val="Subtle Reference"/>
    <w:basedOn w:val="DefaultParagraphFont"/>
    <w:uiPriority w:val="31"/>
    <w:qFormat/>
    <w:rsid w:val="00B41CC5"/>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41CC5"/>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41CC5"/>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41CC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2087</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2009-09-29T08:40:00Z</dcterms:created>
  <dcterms:modified xsi:type="dcterms:W3CDTF">2009-09-29T08:40:00Z</dcterms:modified>
</cp:coreProperties>
</file>