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SELECTION MOOT-PROBLEM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1. In July 2009, Mr. </w:t>
      </w:r>
      <w:proofErr w:type="spellStart"/>
      <w:r w:rsidRPr="00F73754">
        <w:rPr>
          <w:rFonts w:ascii="Times New Roman" w:hAnsi="Times New Roman" w:cs="Times New Roman"/>
          <w:sz w:val="24"/>
          <w:szCs w:val="24"/>
        </w:rPr>
        <w:t>Shambumani</w:t>
      </w:r>
      <w:proofErr w:type="spellEnd"/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754">
        <w:rPr>
          <w:rFonts w:ascii="Times New Roman" w:hAnsi="Times New Roman" w:cs="Times New Roman"/>
          <w:sz w:val="24"/>
          <w:szCs w:val="24"/>
        </w:rPr>
        <w:t>Damnross</w:t>
      </w:r>
      <w:proofErr w:type="spellEnd"/>
      <w:r w:rsidRPr="00F73754">
        <w:rPr>
          <w:rFonts w:ascii="Times New Roman" w:hAnsi="Times New Roman" w:cs="Times New Roman"/>
          <w:sz w:val="24"/>
          <w:szCs w:val="24"/>
        </w:rPr>
        <w:t xml:space="preserve">, the Health Minister, Government </w:t>
      </w:r>
      <w:proofErr w:type="gramStart"/>
      <w:r w:rsidRPr="00F73754">
        <w:rPr>
          <w:rFonts w:ascii="Times New Roman" w:hAnsi="Times New Roman" w:cs="Times New Roman"/>
          <w:sz w:val="24"/>
          <w:szCs w:val="24"/>
        </w:rPr>
        <w:t>of  India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announced  that  the  Cabinet  in  its  weekly  meeting  had  approved  a  set  of  measures  to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tackle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the ill effects of tobacco products.  Pursuant to the decision</w:t>
      </w:r>
      <w:proofErr w:type="gramStart"/>
      <w:r w:rsidRPr="00F73754">
        <w:rPr>
          <w:rFonts w:ascii="Times New Roman" w:hAnsi="Times New Roman" w:cs="Times New Roman"/>
          <w:sz w:val="24"/>
          <w:szCs w:val="24"/>
        </w:rPr>
        <w:t>,  the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Parliament enacted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Tobacco Products (Abolition and Regulation) Act,  2009 (hereafter „the TOPRA</w:t>
      </w:r>
      <w:r w:rsidRPr="00F73754">
        <w:rPr>
          <w:rFonts w:ascii="Times New Roman" w:eastAsia="MS Mincho" w:hAnsi="MS Mincho" w:cs="Times New Roman"/>
          <w:sz w:val="24"/>
          <w:szCs w:val="24"/>
        </w:rPr>
        <w:t>‟</w:t>
      </w:r>
      <w:r w:rsidRPr="00F73754">
        <w:rPr>
          <w:rFonts w:ascii="Times New Roman" w:hAnsi="Times New Roman" w:cs="Times New Roman"/>
          <w:sz w:val="24"/>
          <w:szCs w:val="24"/>
        </w:rPr>
        <w:t xml:space="preserve">) and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same was brought into effect on 4th October 2009. 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2.  In  its  preamble  the  TOPRA  declared  that  it  was  enacted  to  provide  “a  legislative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response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to a national public health problem of substantial and pressing concern ...” and,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more  particularly,  “to  protect  the  health  of  the  public  in  light  of  conclusive  evidence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implicating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tobacco use in the incidence of numerous debilitating and fatal diseases”; “to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protect  young  persons  and  others  from  inducements  to  use  tobacco  products  and  the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consequent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dependence on them”;  “ to protect the health of young </w:t>
      </w:r>
      <w:proofErr w:type="spellStart"/>
      <w:r w:rsidRPr="00F73754">
        <w:rPr>
          <w:rFonts w:ascii="Times New Roman" w:hAnsi="Times New Roman" w:cs="Times New Roman"/>
          <w:sz w:val="24"/>
          <w:szCs w:val="24"/>
        </w:rPr>
        <w:t>persons</w:t>
      </w:r>
      <w:proofErr w:type="spellEnd"/>
      <w:r w:rsidRPr="00F73754">
        <w:rPr>
          <w:rFonts w:ascii="Times New Roman" w:hAnsi="Times New Roman" w:cs="Times New Roman"/>
          <w:sz w:val="24"/>
          <w:szCs w:val="24"/>
        </w:rPr>
        <w:t xml:space="preserve"> by restricting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access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to tobacco products”;  and  “to enhance public awareness of the health hazards of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using  tobacco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products”. Further</w:t>
      </w:r>
      <w:proofErr w:type="gramStart"/>
      <w:r w:rsidRPr="00F73754">
        <w:rPr>
          <w:rFonts w:ascii="Times New Roman" w:hAnsi="Times New Roman" w:cs="Times New Roman"/>
          <w:sz w:val="24"/>
          <w:szCs w:val="24"/>
        </w:rPr>
        <w:t>,  the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Preamble  also declared  that  it  was being  enacted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>“</w:t>
      </w:r>
      <w:proofErr w:type="gramStart"/>
      <w:r w:rsidRPr="00F73754">
        <w:rPr>
          <w:rFonts w:ascii="Times New Roman" w:hAnsi="Times New Roman" w:cs="Times New Roman"/>
          <w:sz w:val="24"/>
          <w:szCs w:val="24"/>
        </w:rPr>
        <w:t>pursuant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to India’s international commitments”.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3. Some of the provisions of the TOPRA read as follows: 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Section 5: Ban on certain forms of tobacco 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Notwithstanding  anything  contained  in  any  other  law  for  the  time  being  in  force,  no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tobacco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product, which  is  consumed by way of  smoking and which  is  not  fitted with a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filter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at the tip, shall be manufactured, sold, solicited or bought, by any person. 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Explanation: For the purposes of this section, </w:t>
      </w:r>
      <w:proofErr w:type="gramStart"/>
      <w:r w:rsidRPr="00F73754">
        <w:rPr>
          <w:rFonts w:ascii="Times New Roman" w:hAnsi="Times New Roman" w:cs="Times New Roman"/>
          <w:sz w:val="24"/>
          <w:szCs w:val="24"/>
        </w:rPr>
        <w:t>a  ‘filter’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 shall mean a filter as defined in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First Schedule.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lastRenderedPageBreak/>
        <w:t xml:space="preserve">Section 6: Ban of sale of tobacco products in certain places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Notwithstanding  anything  contained  in  any  other  law  for  the  time  being  in  force,  no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tobacco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product shall be sold within 500 meters of any  educational  institution, hospital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or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places of religious worship. 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Section 7: Ban on promotion 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It shall be unlawful for a person to promote a tobacco product or a related brand. 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Explanation:  </w:t>
      </w:r>
      <w:proofErr w:type="gramStart"/>
      <w:r w:rsidRPr="00F73754">
        <w:rPr>
          <w:rFonts w:ascii="Times New Roman" w:hAnsi="Times New Roman" w:cs="Times New Roman"/>
          <w:sz w:val="24"/>
          <w:szCs w:val="24"/>
        </w:rPr>
        <w:t>For  the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 purposes  of  this  section,  promotion means  a  representation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about  a product  by  any direct  or  indirect means,  including  any  communication  of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information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about a product and its price and distribution, that is likely to influence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shape attitudes, beliefs and </w:t>
      </w:r>
      <w:proofErr w:type="spellStart"/>
      <w:r w:rsidRPr="00F73754"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r w:rsidRPr="00F73754">
        <w:rPr>
          <w:rFonts w:ascii="Times New Roman" w:hAnsi="Times New Roman" w:cs="Times New Roman"/>
          <w:sz w:val="24"/>
          <w:szCs w:val="24"/>
        </w:rPr>
        <w:t xml:space="preserve"> about the product.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   3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Nothing in this provision, shall affect representations of tobacco products in works of art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or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science, provided no consideration is given for such depiction or performance.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Section 8: Ban on false, misleading and deceptive promotions 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No </w:t>
      </w:r>
      <w:proofErr w:type="gramStart"/>
      <w:r w:rsidRPr="00F73754">
        <w:rPr>
          <w:rFonts w:ascii="Times New Roman" w:hAnsi="Times New Roman" w:cs="Times New Roman"/>
          <w:sz w:val="24"/>
          <w:szCs w:val="24"/>
        </w:rPr>
        <w:t>person  shall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promote a  tobacco product by any means,  including by means of  the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packaging,  that  are  false,  misleading  or  </w:t>
      </w:r>
      <w:proofErr w:type="spellStart"/>
      <w:r w:rsidRPr="00F73754">
        <w:rPr>
          <w:rFonts w:ascii="Times New Roman" w:hAnsi="Times New Roman" w:cs="Times New Roman"/>
          <w:sz w:val="24"/>
          <w:szCs w:val="24"/>
        </w:rPr>
        <w:t>decept</w:t>
      </w:r>
      <w:proofErr w:type="spellEnd"/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754">
        <w:rPr>
          <w:rFonts w:ascii="Times New Roman" w:hAnsi="Times New Roman" w:cs="Times New Roman"/>
          <w:sz w:val="24"/>
          <w:szCs w:val="24"/>
        </w:rPr>
        <w:t>ive</w:t>
      </w:r>
      <w:proofErr w:type="spellEnd"/>
      <w:r w:rsidRPr="00F73754">
        <w:rPr>
          <w:rFonts w:ascii="Times New Roman" w:hAnsi="Times New Roman" w:cs="Times New Roman"/>
          <w:sz w:val="24"/>
          <w:szCs w:val="24"/>
        </w:rPr>
        <w:t xml:space="preserve">  or  that  are  likely  to  create  an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erroneous  impression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about  the  characteristics, health  effects or health hazards of  the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tobacco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product or its emissions. 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Section 9: Prohibition on </w:t>
      </w:r>
      <w:proofErr w:type="spellStart"/>
      <w:proofErr w:type="gramStart"/>
      <w:r w:rsidRPr="00F73754">
        <w:rPr>
          <w:rFonts w:ascii="Times New Roman" w:hAnsi="Times New Roman" w:cs="Times New Roman"/>
          <w:sz w:val="24"/>
          <w:szCs w:val="24"/>
        </w:rPr>
        <w:t>ce</w:t>
      </w:r>
      <w:proofErr w:type="spellEnd"/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3754">
        <w:rPr>
          <w:rFonts w:ascii="Times New Roman" w:hAnsi="Times New Roman" w:cs="Times New Roman"/>
          <w:sz w:val="24"/>
          <w:szCs w:val="24"/>
        </w:rPr>
        <w:t>rtain</w:t>
      </w:r>
      <w:proofErr w:type="spellEnd"/>
      <w:r w:rsidRPr="00F73754">
        <w:rPr>
          <w:rFonts w:ascii="Times New Roman" w:hAnsi="Times New Roman" w:cs="Times New Roman"/>
          <w:sz w:val="24"/>
          <w:szCs w:val="24"/>
        </w:rPr>
        <w:t xml:space="preserve"> forms of display 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After the coming into force of this Act, no tobacco related brand name or </w:t>
      </w:r>
      <w:proofErr w:type="gramStart"/>
      <w:r w:rsidRPr="00F73754">
        <w:rPr>
          <w:rFonts w:ascii="Times New Roman" w:hAnsi="Times New Roman" w:cs="Times New Roman"/>
          <w:sz w:val="24"/>
          <w:szCs w:val="24"/>
        </w:rPr>
        <w:t>manufacturer’s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name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shall be displayed  in any facility, structure or hoarding, if such display associates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such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name with a sports or cultural even or activity.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lastRenderedPageBreak/>
        <w:t xml:space="preserve">Section 10: Size of warning labels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After  the  coming  into  force  of  this  Act,  no  tobacco  product  shall  be  sold,  unless  the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packaging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contains the pictorial warning prescribed under the Rules, and the size of such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warning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shall not be less that 66% of the principal display surfaces. 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Section 11: Ban on smoking in certain places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No </w:t>
      </w:r>
      <w:proofErr w:type="gramStart"/>
      <w:r w:rsidRPr="00F73754">
        <w:rPr>
          <w:rFonts w:ascii="Times New Roman" w:hAnsi="Times New Roman" w:cs="Times New Roman"/>
          <w:sz w:val="24"/>
          <w:szCs w:val="24"/>
        </w:rPr>
        <w:t>person  shall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, after  the  commencement of this act,  smoke a  tobacco product  in any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public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place. 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Explanation: For the purposes of this section, a public place shall includes roads, parks,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educational  institutions,  places  of  worship,  hospitals,  restaurants,  bars,  courts  of  law,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public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toilets and government offices.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Section 31: Penalties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(1) Any person who contravenes section 11 of the Act shall be liable for a fine of not less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than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Rs. 5000.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(2) Any person who contravenes Section 5 of the Act shall be liable for imprisonment for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not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less than 2 years and a fine of not less than Rs. 25,000. 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(3)  Any  person  who  contravenes  Section  7,  8,  9  and  10  of  the  Act  shall  be  liable  for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imprisonment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for up to three months and a fine of not less than Rs. 1, 00, 000. 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******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4. Petitions challenging the TOPRA as unconstitutional </w:t>
      </w:r>
      <w:proofErr w:type="gramStart"/>
      <w:r w:rsidRPr="00F73754">
        <w:rPr>
          <w:rFonts w:ascii="Times New Roman" w:hAnsi="Times New Roman" w:cs="Times New Roman"/>
          <w:sz w:val="24"/>
          <w:szCs w:val="24"/>
        </w:rPr>
        <w:t>were  filed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by the Association of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Cigarette Manufacturers of India (ACMI), the Smokers Federation of India (SFI), and the 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73754">
        <w:rPr>
          <w:rFonts w:ascii="Times New Roman" w:hAnsi="Times New Roman" w:cs="Times New Roman"/>
          <w:sz w:val="24"/>
          <w:szCs w:val="24"/>
        </w:rPr>
        <w:t>Beedi</w:t>
      </w:r>
      <w:proofErr w:type="spellEnd"/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73754">
        <w:rPr>
          <w:rFonts w:ascii="Times New Roman" w:hAnsi="Times New Roman" w:cs="Times New Roman"/>
          <w:sz w:val="24"/>
          <w:szCs w:val="24"/>
        </w:rPr>
        <w:t>Workers  Union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,  in  the  Delhi High Court.  </w:t>
      </w:r>
      <w:proofErr w:type="gramStart"/>
      <w:r w:rsidRPr="00F73754">
        <w:rPr>
          <w:rFonts w:ascii="Times New Roman" w:hAnsi="Times New Roman" w:cs="Times New Roman"/>
          <w:sz w:val="24"/>
          <w:szCs w:val="24"/>
        </w:rPr>
        <w:t>A  similar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petition  was  filed by Orissa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Pradesh </w:t>
      </w:r>
      <w:proofErr w:type="gramStart"/>
      <w:r w:rsidRPr="00F73754">
        <w:rPr>
          <w:rFonts w:ascii="Times New Roman" w:hAnsi="Times New Roman" w:cs="Times New Roman"/>
          <w:sz w:val="24"/>
          <w:szCs w:val="24"/>
        </w:rPr>
        <w:t>Shops  and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Establishments Owners  Association  (OPSEOA),  in  the Orissa  High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Court. While  the  petition  in  the  Orissa  High  Court  was  still  pending,  the  Delhi  High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lastRenderedPageBreak/>
        <w:t xml:space="preserve">Court  held  Tobacco  Products  (Abolition  and  Regulation)  Act,  2009  (TOPRA)  as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unconstitutional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5. The Government of India has appealed, before the Supreme Court against the decision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of  the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Delhi High Court. The Supreme Court has also called the petition, pending before   4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 Orissa High Court, to  itself and the matters are set  for  final hearing on August 21/22,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2009  before  a  constitutional  bench,  specially  constituted  by  the  Chief  Justice,  for  this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73754">
        <w:rPr>
          <w:rFonts w:ascii="Times New Roman" w:hAnsi="Times New Roman" w:cs="Times New Roman"/>
          <w:sz w:val="24"/>
          <w:szCs w:val="24"/>
        </w:rPr>
        <w:t>purpose</w:t>
      </w:r>
      <w:proofErr w:type="gramEnd"/>
      <w:r w:rsidRPr="00F73754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F73754" w:rsidRPr="00F73754" w:rsidRDefault="00F73754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A8C" w:rsidRPr="00F73754" w:rsidRDefault="00B82A8C" w:rsidP="00F737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82A8C" w:rsidRPr="00F737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73754"/>
    <w:rsid w:val="00B82A8C"/>
    <w:rsid w:val="00F73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824</Words>
  <Characters>4699</Characters>
  <Application>Microsoft Office Word</Application>
  <DocSecurity>0</DocSecurity>
  <Lines>39</Lines>
  <Paragraphs>11</Paragraphs>
  <ScaleCrop>false</ScaleCrop>
  <Company>----------</Company>
  <LinksUpToDate>false</LinksUpToDate>
  <CharactersWithSpaces>5512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----------</dc:creator>
  <cp:keywords/>
  <dc:description/>
  <cp:lastModifiedBy>----------</cp:lastModifiedBy>
  <cp:revision>3</cp:revision>
  <dcterms:created xsi:type="dcterms:W3CDTF">2009-09-03T14:39:00Z</dcterms:created>
  <dcterms:modified xsi:type="dcterms:W3CDTF">2009-09-03T14:40:00Z</dcterms:modified>
</cp:coreProperties>
</file>