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396" w:rsidRDefault="00E10483" w:rsidP="00E10483">
      <w:pPr>
        <w:spacing w:line="360" w:lineRule="auto"/>
        <w:jc w:val="both"/>
        <w:rPr>
          <w:rFonts w:ascii="Arial" w:hAnsi="Arial" w:cs="Arial"/>
          <w:sz w:val="24"/>
          <w:szCs w:val="24"/>
        </w:rPr>
      </w:pPr>
      <w:r>
        <w:rPr>
          <w:rFonts w:ascii="Arial" w:hAnsi="Arial" w:cs="Arial"/>
          <w:sz w:val="24"/>
          <w:szCs w:val="24"/>
        </w:rPr>
        <w:t>In the Court of Sh._________________, Civil Judge (Junior Divison), (mention city)</w:t>
      </w:r>
    </w:p>
    <w:p w:rsidR="00E10483" w:rsidRDefault="00E10483" w:rsidP="00E10483">
      <w:pPr>
        <w:spacing w:line="360" w:lineRule="auto"/>
        <w:jc w:val="both"/>
        <w:rPr>
          <w:rFonts w:ascii="Arial" w:hAnsi="Arial" w:cs="Arial"/>
          <w:sz w:val="24"/>
          <w:szCs w:val="24"/>
        </w:rPr>
      </w:pPr>
    </w:p>
    <w:p w:rsidR="00E10483" w:rsidRDefault="00E10483" w:rsidP="00E10483">
      <w:pPr>
        <w:spacing w:line="360" w:lineRule="auto"/>
        <w:jc w:val="both"/>
        <w:rPr>
          <w:rFonts w:ascii="Arial" w:hAnsi="Arial" w:cs="Arial"/>
          <w:sz w:val="24"/>
          <w:szCs w:val="24"/>
        </w:rPr>
      </w:pPr>
    </w:p>
    <w:p w:rsidR="00E10483" w:rsidRDefault="00E10483" w:rsidP="00E10483">
      <w:pPr>
        <w:spacing w:line="360" w:lineRule="auto"/>
        <w:jc w:val="both"/>
        <w:rPr>
          <w:rFonts w:ascii="Arial" w:hAnsi="Arial" w:cs="Arial"/>
          <w:sz w:val="24"/>
          <w:szCs w:val="24"/>
        </w:rPr>
      </w:pPr>
      <w:r>
        <w:rPr>
          <w:rFonts w:ascii="Arial" w:hAnsi="Arial" w:cs="Arial"/>
          <w:sz w:val="24"/>
          <w:szCs w:val="24"/>
        </w:rPr>
        <w:t>X.Y.Z</w:t>
      </w:r>
    </w:p>
    <w:p w:rsidR="00E10483" w:rsidRDefault="00E10483" w:rsidP="00E10483">
      <w:pPr>
        <w:spacing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................Plaintiff</w:t>
      </w:r>
    </w:p>
    <w:p w:rsidR="00E10483" w:rsidRDefault="00E10483" w:rsidP="00E10483">
      <w:pPr>
        <w:spacing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Versus</w:t>
      </w:r>
    </w:p>
    <w:p w:rsidR="00E10483" w:rsidRDefault="00E10483" w:rsidP="00E10483">
      <w:pPr>
        <w:spacing w:line="360" w:lineRule="auto"/>
        <w:jc w:val="both"/>
        <w:rPr>
          <w:rFonts w:ascii="Arial" w:hAnsi="Arial" w:cs="Arial"/>
          <w:sz w:val="24"/>
          <w:szCs w:val="24"/>
        </w:rPr>
      </w:pPr>
      <w:r>
        <w:rPr>
          <w:rFonts w:ascii="Arial" w:hAnsi="Arial" w:cs="Arial"/>
          <w:sz w:val="24"/>
          <w:szCs w:val="24"/>
        </w:rPr>
        <w:t>M.N.O</w:t>
      </w:r>
    </w:p>
    <w:p w:rsidR="00E10483" w:rsidRDefault="00E10483" w:rsidP="00E10483">
      <w:pPr>
        <w:spacing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..................Defendant</w:t>
      </w:r>
    </w:p>
    <w:p w:rsidR="00E10483" w:rsidRDefault="00E10483" w:rsidP="00E10483">
      <w:pPr>
        <w:spacing w:line="48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(Suit for Permanent Injuntion)</w:t>
      </w:r>
    </w:p>
    <w:p w:rsidR="00E10483" w:rsidRDefault="00E10483" w:rsidP="00E10483">
      <w:pPr>
        <w:spacing w:line="480" w:lineRule="auto"/>
        <w:jc w:val="both"/>
        <w:rPr>
          <w:rFonts w:ascii="Arial" w:hAnsi="Arial" w:cs="Arial"/>
          <w:sz w:val="24"/>
          <w:szCs w:val="24"/>
        </w:rPr>
      </w:pPr>
      <w:r>
        <w:rPr>
          <w:rFonts w:ascii="Arial" w:hAnsi="Arial" w:cs="Arial"/>
          <w:sz w:val="24"/>
          <w:szCs w:val="24"/>
        </w:rPr>
        <w:t>APPLICATION UNDER SECTION 10 OF THE CODE OF CIVIL PROCEDURE FOR THE STAY OF THE SUIT</w:t>
      </w:r>
    </w:p>
    <w:p w:rsidR="00E10483" w:rsidRDefault="00E10483" w:rsidP="00E10483">
      <w:pPr>
        <w:spacing w:line="480" w:lineRule="auto"/>
        <w:jc w:val="both"/>
        <w:rPr>
          <w:rFonts w:ascii="Arial" w:hAnsi="Arial" w:cs="Arial"/>
          <w:sz w:val="24"/>
          <w:szCs w:val="24"/>
        </w:rPr>
      </w:pPr>
      <w:r>
        <w:rPr>
          <w:rFonts w:ascii="Arial" w:hAnsi="Arial" w:cs="Arial"/>
          <w:sz w:val="24"/>
          <w:szCs w:val="24"/>
        </w:rPr>
        <w:t>Sir,</w:t>
      </w:r>
    </w:p>
    <w:p w:rsidR="00E10483" w:rsidRDefault="00E10483" w:rsidP="00E10483">
      <w:pPr>
        <w:spacing w:line="480" w:lineRule="auto"/>
        <w:jc w:val="both"/>
        <w:rPr>
          <w:rFonts w:ascii="Arial" w:hAnsi="Arial" w:cs="Arial"/>
          <w:sz w:val="24"/>
          <w:szCs w:val="24"/>
        </w:rPr>
      </w:pPr>
      <w:r>
        <w:rPr>
          <w:rFonts w:ascii="Arial" w:hAnsi="Arial" w:cs="Arial"/>
          <w:sz w:val="24"/>
          <w:szCs w:val="24"/>
        </w:rPr>
        <w:t>Respectfully Showeth:-</w:t>
      </w:r>
    </w:p>
    <w:p w:rsidR="00E10483" w:rsidRDefault="00E10483" w:rsidP="00C659B3">
      <w:pPr>
        <w:spacing w:line="480" w:lineRule="auto"/>
        <w:ind w:left="720" w:hanging="720"/>
        <w:jc w:val="both"/>
        <w:rPr>
          <w:rFonts w:ascii="Arial" w:hAnsi="Arial" w:cs="Arial"/>
          <w:sz w:val="24"/>
          <w:szCs w:val="24"/>
        </w:rPr>
      </w:pPr>
      <w:r w:rsidRPr="00E10483">
        <w:rPr>
          <w:rFonts w:ascii="Arial" w:hAnsi="Arial" w:cs="Arial"/>
          <w:sz w:val="24"/>
          <w:szCs w:val="24"/>
        </w:rPr>
        <w:t>1.</w:t>
      </w:r>
      <w:r>
        <w:rPr>
          <w:rFonts w:ascii="Arial" w:hAnsi="Arial" w:cs="Arial"/>
          <w:sz w:val="24"/>
          <w:szCs w:val="24"/>
        </w:rPr>
        <w:tab/>
        <w:t>That the above mentioned suit is pending in this Hon’ble Court and is fixed for today i.e. on________(mention date).</w:t>
      </w:r>
    </w:p>
    <w:p w:rsidR="00E10483" w:rsidRDefault="00E10483" w:rsidP="00C659B3">
      <w:pPr>
        <w:spacing w:line="480" w:lineRule="auto"/>
        <w:ind w:left="720" w:hanging="720"/>
        <w:jc w:val="both"/>
        <w:rPr>
          <w:rFonts w:ascii="Arial" w:hAnsi="Arial" w:cs="Arial"/>
          <w:sz w:val="24"/>
          <w:szCs w:val="24"/>
        </w:rPr>
      </w:pPr>
      <w:r>
        <w:rPr>
          <w:rFonts w:ascii="Arial" w:hAnsi="Arial" w:cs="Arial"/>
          <w:sz w:val="24"/>
          <w:szCs w:val="24"/>
        </w:rPr>
        <w:t>2.</w:t>
      </w:r>
      <w:r>
        <w:rPr>
          <w:rFonts w:ascii="Arial" w:hAnsi="Arial" w:cs="Arial"/>
          <w:sz w:val="24"/>
          <w:szCs w:val="24"/>
        </w:rPr>
        <w:tab/>
        <w:t>That the defendant has already filed a civil suit, against the present plaintiff, under the title_______________versus___________ before the filing of present suit by the present plaintiff.  The suit filed by the defendant is also of the nature of Suit for permanent injunction.  The relief claimed in both the suits is also pertains to the same properties (give description of properties here).</w:t>
      </w:r>
    </w:p>
    <w:p w:rsidR="00E10483" w:rsidRDefault="00E10483" w:rsidP="00C659B3">
      <w:pPr>
        <w:spacing w:line="480" w:lineRule="auto"/>
        <w:ind w:left="720" w:hanging="720"/>
        <w:jc w:val="both"/>
        <w:rPr>
          <w:rFonts w:ascii="Arial" w:hAnsi="Arial" w:cs="Arial"/>
          <w:sz w:val="24"/>
          <w:szCs w:val="24"/>
        </w:rPr>
      </w:pPr>
      <w:r>
        <w:rPr>
          <w:rFonts w:ascii="Arial" w:hAnsi="Arial" w:cs="Arial"/>
          <w:sz w:val="24"/>
          <w:szCs w:val="24"/>
        </w:rPr>
        <w:t>3.</w:t>
      </w:r>
      <w:r>
        <w:rPr>
          <w:rFonts w:ascii="Arial" w:hAnsi="Arial" w:cs="Arial"/>
          <w:sz w:val="24"/>
          <w:szCs w:val="24"/>
        </w:rPr>
        <w:tab/>
        <w:t>That the defendant filed the said suit on__________ and now the suit is pending in the court of Sh.______________(give details of the suit)</w:t>
      </w:r>
      <w:r w:rsidR="0005583C">
        <w:rPr>
          <w:rFonts w:ascii="Arial" w:hAnsi="Arial" w:cs="Arial"/>
          <w:sz w:val="24"/>
          <w:szCs w:val="24"/>
        </w:rPr>
        <w:t>; whereas the plaintiff filed the present suit on__________ i.e. much after the filing of suit by the defendant.</w:t>
      </w:r>
    </w:p>
    <w:p w:rsidR="0005583C" w:rsidRDefault="0005583C" w:rsidP="00C659B3">
      <w:pPr>
        <w:spacing w:line="480" w:lineRule="auto"/>
        <w:ind w:left="720" w:hanging="720"/>
        <w:jc w:val="both"/>
        <w:rPr>
          <w:rFonts w:ascii="Arial" w:hAnsi="Arial" w:cs="Arial"/>
          <w:sz w:val="24"/>
          <w:szCs w:val="24"/>
        </w:rPr>
      </w:pPr>
      <w:r>
        <w:rPr>
          <w:rFonts w:ascii="Arial" w:hAnsi="Arial" w:cs="Arial"/>
          <w:sz w:val="24"/>
          <w:szCs w:val="24"/>
        </w:rPr>
        <w:lastRenderedPageBreak/>
        <w:t>4.</w:t>
      </w:r>
      <w:r>
        <w:rPr>
          <w:rFonts w:ascii="Arial" w:hAnsi="Arial" w:cs="Arial"/>
          <w:sz w:val="24"/>
          <w:szCs w:val="24"/>
        </w:rPr>
        <w:tab/>
        <w:t>That the plaintiff had already filed his written statement/ power of attorney/ memo of appearance in the suit filed by the defendant, thus the plaintiff is aware of the pendency of the earlier civil suit filed by the defendant.</w:t>
      </w:r>
    </w:p>
    <w:p w:rsidR="0005583C" w:rsidRDefault="0005583C" w:rsidP="00C659B3">
      <w:pPr>
        <w:spacing w:line="480" w:lineRule="auto"/>
        <w:ind w:left="720" w:hanging="720"/>
        <w:jc w:val="both"/>
        <w:rPr>
          <w:rFonts w:ascii="Arial" w:hAnsi="Arial" w:cs="Arial"/>
          <w:sz w:val="24"/>
          <w:szCs w:val="24"/>
        </w:rPr>
      </w:pPr>
      <w:r>
        <w:rPr>
          <w:rFonts w:ascii="Arial" w:hAnsi="Arial" w:cs="Arial"/>
          <w:sz w:val="24"/>
          <w:szCs w:val="24"/>
        </w:rPr>
        <w:t>5.</w:t>
      </w:r>
      <w:r>
        <w:rPr>
          <w:rFonts w:ascii="Arial" w:hAnsi="Arial" w:cs="Arial"/>
          <w:sz w:val="24"/>
          <w:szCs w:val="24"/>
        </w:rPr>
        <w:tab/>
        <w:t>That as the suit property and the parties to the aforementioned civil suit are same and the relief claimed qua the same property is also of the similar nature therefore the present civil suit filed by the plaintiff is liable to be stayed in view of S.10 of Code of Civil Procedure.  The subsequent civil suit filed by the plaintiff is clearly hit by the principle of Sub-Judice.</w:t>
      </w:r>
    </w:p>
    <w:p w:rsidR="0005583C" w:rsidRDefault="0005583C" w:rsidP="00C659B3">
      <w:pPr>
        <w:spacing w:line="480" w:lineRule="auto"/>
        <w:ind w:left="720" w:hanging="720"/>
        <w:jc w:val="both"/>
        <w:rPr>
          <w:rFonts w:ascii="Arial" w:hAnsi="Arial" w:cs="Arial"/>
          <w:sz w:val="24"/>
          <w:szCs w:val="24"/>
        </w:rPr>
      </w:pPr>
      <w:r>
        <w:rPr>
          <w:rFonts w:ascii="Arial" w:hAnsi="Arial" w:cs="Arial"/>
          <w:sz w:val="24"/>
          <w:szCs w:val="24"/>
        </w:rPr>
        <w:t>6.</w:t>
      </w:r>
      <w:r>
        <w:rPr>
          <w:rFonts w:ascii="Arial" w:hAnsi="Arial" w:cs="Arial"/>
          <w:sz w:val="24"/>
          <w:szCs w:val="24"/>
        </w:rPr>
        <w:tab/>
        <w:t>That if the proceedings under the present civil suit are not stayed then it will amount of multiplicity of litigation and abuse of process of court.</w:t>
      </w:r>
    </w:p>
    <w:p w:rsidR="006758D1" w:rsidRDefault="0005583C" w:rsidP="00C659B3">
      <w:pPr>
        <w:spacing w:line="480" w:lineRule="auto"/>
        <w:ind w:left="720" w:firstLine="720"/>
        <w:jc w:val="both"/>
        <w:rPr>
          <w:rFonts w:ascii="Arial" w:hAnsi="Arial" w:cs="Arial"/>
          <w:sz w:val="24"/>
          <w:szCs w:val="24"/>
        </w:rPr>
      </w:pPr>
      <w:r>
        <w:rPr>
          <w:rFonts w:ascii="Arial" w:hAnsi="Arial" w:cs="Arial"/>
          <w:sz w:val="24"/>
          <w:szCs w:val="24"/>
        </w:rPr>
        <w:t>It is therefore respectfully prayed that the present application may kindly be allowed in view of the facts and circumstances mentioned above</w:t>
      </w:r>
      <w:r w:rsidR="006758D1">
        <w:rPr>
          <w:rFonts w:ascii="Arial" w:hAnsi="Arial" w:cs="Arial"/>
          <w:sz w:val="24"/>
          <w:szCs w:val="24"/>
        </w:rPr>
        <w:t xml:space="preserve"> and the proceedings in the present suit may kindly be stayed in view of S. 10 of the code of civil procedure.</w:t>
      </w:r>
    </w:p>
    <w:p w:rsidR="006758D1" w:rsidRDefault="006758D1" w:rsidP="00E10483">
      <w:pPr>
        <w:spacing w:line="480" w:lineRule="auto"/>
        <w:jc w:val="both"/>
        <w:rPr>
          <w:rFonts w:ascii="Arial" w:hAnsi="Arial" w:cs="Arial"/>
          <w:sz w:val="24"/>
          <w:szCs w:val="24"/>
        </w:rPr>
      </w:pPr>
    </w:p>
    <w:p w:rsidR="006758D1" w:rsidRDefault="006758D1" w:rsidP="00E10483">
      <w:pPr>
        <w:spacing w:line="480" w:lineRule="auto"/>
        <w:jc w:val="both"/>
        <w:rPr>
          <w:rFonts w:ascii="Arial" w:hAnsi="Arial" w:cs="Arial"/>
          <w:sz w:val="24"/>
          <w:szCs w:val="24"/>
        </w:rPr>
      </w:pPr>
      <w:r>
        <w:rPr>
          <w:rFonts w:ascii="Arial" w:hAnsi="Arial" w:cs="Arial"/>
          <w:sz w:val="24"/>
          <w:szCs w:val="24"/>
        </w:rPr>
        <w:t>Date: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Defendant</w:t>
      </w:r>
    </w:p>
    <w:p w:rsidR="006758D1" w:rsidRDefault="006758D1" w:rsidP="00E10483">
      <w:pPr>
        <w:spacing w:line="48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Through Counsel</w:t>
      </w:r>
    </w:p>
    <w:p w:rsidR="00722CD1" w:rsidRPr="00E10483" w:rsidRDefault="00722CD1" w:rsidP="00E10483">
      <w:pPr>
        <w:spacing w:line="480" w:lineRule="auto"/>
        <w:jc w:val="both"/>
        <w:rPr>
          <w:rFonts w:ascii="Arial" w:hAnsi="Arial" w:cs="Arial"/>
          <w:sz w:val="24"/>
          <w:szCs w:val="24"/>
        </w:rPr>
      </w:pPr>
      <w:r>
        <w:rPr>
          <w:rFonts w:ascii="Arial" w:hAnsi="Arial" w:cs="Arial"/>
          <w:sz w:val="24"/>
          <w:szCs w:val="24"/>
        </w:rPr>
        <w:t>Note: it’s merely a sample application, the style of application may vary from state to state, court fees as required must be affixed.  This sample is more like a guide.  Please follow the respective high court rules and orders in this regard.</w:t>
      </w:r>
    </w:p>
    <w:sectPr w:rsidR="00722CD1" w:rsidRPr="00E10483" w:rsidSect="00E10483">
      <w:pgSz w:w="12240" w:h="20160" w:code="5"/>
      <w:pgMar w:top="1814" w:right="1814" w:bottom="1814" w:left="181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C60756"/>
    <w:multiLevelType w:val="hybridMultilevel"/>
    <w:tmpl w:val="97D2E41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E10483"/>
    <w:rsid w:val="0005583C"/>
    <w:rsid w:val="002745A9"/>
    <w:rsid w:val="006758D1"/>
    <w:rsid w:val="00722CD1"/>
    <w:rsid w:val="00C659B3"/>
    <w:rsid w:val="00E10483"/>
    <w:rsid w:val="00F759A3"/>
    <w:rsid w:val="00F77C0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C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048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358</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kiran</dc:creator>
  <cp:lastModifiedBy>kiran</cp:lastModifiedBy>
  <cp:revision>3</cp:revision>
  <dcterms:created xsi:type="dcterms:W3CDTF">2009-05-04T05:15:00Z</dcterms:created>
  <dcterms:modified xsi:type="dcterms:W3CDTF">2009-05-04T05:37:00Z</dcterms:modified>
</cp:coreProperties>
</file>