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6C1F6" w14:textId="2579104F" w:rsidR="00E90321" w:rsidRDefault="00E90321" w:rsidP="00C80308">
      <w:pPr>
        <w:autoSpaceDE w:val="0"/>
        <w:autoSpaceDN w:val="0"/>
        <w:adjustRightInd w:val="0"/>
        <w:spacing w:after="200"/>
        <w:rPr>
          <w:rFonts w:ascii="Times New Roman" w:hAnsi="Times New Roman" w:cs="Times New Roman"/>
          <w:b/>
          <w:bCs/>
          <w:sz w:val="28"/>
          <w:szCs w:val="28"/>
          <w:lang w:val="en"/>
        </w:rPr>
      </w:pPr>
      <w:proofErr w:type="spellStart"/>
      <w:r>
        <w:rPr>
          <w:rFonts w:ascii="Times New Roman" w:hAnsi="Times New Roman" w:cs="Times New Roman"/>
          <w:b/>
          <w:bCs/>
          <w:sz w:val="28"/>
          <w:szCs w:val="28"/>
          <w:lang w:val="en" w:eastAsia="en-US"/>
        </w:rPr>
        <w:t>Savan</w:t>
      </w:r>
      <w:proofErr w:type="spellEnd"/>
      <w:r>
        <w:rPr>
          <w:rFonts w:ascii="Times New Roman" w:hAnsi="Times New Roman" w:cs="Times New Roman"/>
          <w:b/>
          <w:bCs/>
          <w:sz w:val="28"/>
          <w:szCs w:val="28"/>
          <w:lang w:val="en" w:eastAsia="en-US"/>
        </w:rPr>
        <w:t xml:space="preserve"> </w:t>
      </w:r>
      <w:proofErr w:type="spellStart"/>
      <w:r>
        <w:rPr>
          <w:rFonts w:ascii="Times New Roman" w:hAnsi="Times New Roman" w:cs="Times New Roman"/>
          <w:b/>
          <w:bCs/>
          <w:sz w:val="28"/>
          <w:szCs w:val="28"/>
          <w:lang w:val="en" w:eastAsia="en-US"/>
        </w:rPr>
        <w:t>Godiawala</w:t>
      </w:r>
      <w:proofErr w:type="spellEnd"/>
      <w:r>
        <w:rPr>
          <w:rFonts w:ascii="Times New Roman" w:hAnsi="Times New Roman" w:cs="Times New Roman"/>
          <w:b/>
          <w:bCs/>
          <w:sz w:val="28"/>
          <w:szCs w:val="28"/>
          <w:lang w:val="en" w:eastAsia="en-US"/>
        </w:rPr>
        <w:t xml:space="preserve"> v. </w:t>
      </w:r>
      <w:proofErr w:type="spellStart"/>
      <w:r>
        <w:rPr>
          <w:rFonts w:ascii="Times New Roman" w:hAnsi="Times New Roman" w:cs="Times New Roman"/>
          <w:b/>
          <w:bCs/>
          <w:sz w:val="28"/>
          <w:szCs w:val="28"/>
          <w:lang w:val="en" w:eastAsia="en-US"/>
        </w:rPr>
        <w:t>Apalla</w:t>
      </w:r>
      <w:proofErr w:type="spellEnd"/>
      <w:r>
        <w:rPr>
          <w:rFonts w:ascii="Times New Roman" w:hAnsi="Times New Roman" w:cs="Times New Roman"/>
          <w:b/>
          <w:bCs/>
          <w:sz w:val="28"/>
          <w:szCs w:val="28"/>
          <w:lang w:val="en" w:eastAsia="en-US"/>
        </w:rPr>
        <w:t xml:space="preserve"> Siva Kumar - Right of the Adjudicating Authority in deciding the payment of gratuity.</w:t>
      </w:r>
    </w:p>
    <w:p w14:paraId="3C0BD9FA"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b/>
          <w:bCs/>
          <w:lang w:val="en" w:eastAsia="en-US"/>
        </w:rPr>
        <w:t>Bench: Justice V. P. Singh, Venugopal M</w:t>
      </w:r>
    </w:p>
    <w:p w14:paraId="2DB61CF8"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b/>
          <w:bCs/>
          <w:lang w:val="en" w:eastAsia="en-US"/>
        </w:rPr>
        <w:t xml:space="preserve">Appellant: </w:t>
      </w:r>
      <w:proofErr w:type="spellStart"/>
      <w:r>
        <w:rPr>
          <w:rFonts w:ascii="Times New Roman" w:hAnsi="Times New Roman" w:cs="Times New Roman"/>
          <w:b/>
          <w:bCs/>
          <w:lang w:val="en" w:eastAsia="en-US"/>
        </w:rPr>
        <w:t>Savan</w:t>
      </w:r>
      <w:proofErr w:type="spellEnd"/>
      <w:r>
        <w:rPr>
          <w:rFonts w:ascii="Times New Roman" w:hAnsi="Times New Roman" w:cs="Times New Roman"/>
          <w:b/>
          <w:bCs/>
          <w:lang w:val="en" w:eastAsia="en-US"/>
        </w:rPr>
        <w:t xml:space="preserve"> </w:t>
      </w:r>
      <w:proofErr w:type="spellStart"/>
      <w:r>
        <w:rPr>
          <w:rFonts w:ascii="Times New Roman" w:hAnsi="Times New Roman" w:cs="Times New Roman"/>
          <w:b/>
          <w:bCs/>
          <w:lang w:val="en" w:eastAsia="en-US"/>
        </w:rPr>
        <w:t>Godiawala</w:t>
      </w:r>
      <w:proofErr w:type="spellEnd"/>
      <w:r>
        <w:rPr>
          <w:rFonts w:ascii="Times New Roman" w:hAnsi="Times New Roman" w:cs="Times New Roman"/>
          <w:b/>
          <w:bCs/>
          <w:lang w:val="en" w:eastAsia="en-US"/>
        </w:rPr>
        <w:t xml:space="preserve">, The liquidator of </w:t>
      </w:r>
      <w:proofErr w:type="spellStart"/>
      <w:r>
        <w:rPr>
          <w:rFonts w:ascii="Times New Roman" w:hAnsi="Times New Roman" w:cs="Times New Roman"/>
          <w:b/>
          <w:bCs/>
          <w:lang w:val="en" w:eastAsia="en-US"/>
        </w:rPr>
        <w:t>Lanco</w:t>
      </w:r>
      <w:proofErr w:type="spellEnd"/>
      <w:r>
        <w:rPr>
          <w:rFonts w:ascii="Times New Roman" w:hAnsi="Times New Roman" w:cs="Times New Roman"/>
          <w:b/>
          <w:bCs/>
          <w:lang w:val="en" w:eastAsia="en-US"/>
        </w:rPr>
        <w:t xml:space="preserve"> Infratech Limited</w:t>
      </w:r>
    </w:p>
    <w:p w14:paraId="3E822512"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b/>
          <w:bCs/>
          <w:lang w:val="en" w:eastAsia="en-US"/>
        </w:rPr>
        <w:t xml:space="preserve">Respondent: </w:t>
      </w:r>
      <w:proofErr w:type="spellStart"/>
      <w:r>
        <w:rPr>
          <w:rFonts w:ascii="Times New Roman" w:hAnsi="Times New Roman" w:cs="Times New Roman"/>
          <w:b/>
          <w:bCs/>
          <w:lang w:val="en" w:eastAsia="en-US"/>
        </w:rPr>
        <w:t>Apalla</w:t>
      </w:r>
      <w:proofErr w:type="spellEnd"/>
      <w:r>
        <w:rPr>
          <w:rFonts w:ascii="Times New Roman" w:hAnsi="Times New Roman" w:cs="Times New Roman"/>
          <w:b/>
          <w:bCs/>
          <w:lang w:val="en" w:eastAsia="en-US"/>
        </w:rPr>
        <w:t xml:space="preserve"> Siva Kumar</w:t>
      </w:r>
    </w:p>
    <w:p w14:paraId="21D4E840"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b/>
          <w:bCs/>
          <w:lang w:val="en" w:eastAsia="en-US"/>
        </w:rPr>
        <w:t>Citation: Company Appeal (AT) (Insolvency) No. 1229 of 2019</w:t>
      </w:r>
    </w:p>
    <w:p w14:paraId="7FDEA860"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Issues: </w:t>
      </w:r>
    </w:p>
    <w:p w14:paraId="1BEE75DF"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eastAsia="en-US"/>
        </w:rPr>
        <w:t>Was the Adjudicating Authority legally right in issuing directions to the liquidator to make provisions of payment towards gratuity?</w:t>
      </w:r>
    </w:p>
    <w:p w14:paraId="262C9D64"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Facts:</w:t>
      </w:r>
    </w:p>
    <w:p w14:paraId="189ED3B5"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val="en" w:eastAsia="en-US"/>
        </w:rPr>
        <w:t>An interim application was filed by the ex-employees of the Corporate Debtor seeking direction to the Liquidator, to treat Gratuity dues of the applicants on the highest priority, by not treating it as part of the Estate of the Corporate Debtor.</w:t>
      </w:r>
    </w:p>
    <w:p w14:paraId="202C7A15"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val="en" w:eastAsia="en-US"/>
        </w:rPr>
        <w:t>This Appeal emanates from the Order passed by the Adjudicating</w:t>
      </w:r>
      <w:r>
        <w:rPr>
          <w:rFonts w:ascii="Times New Roman" w:hAnsi="Times New Roman" w:cs="Times New Roman"/>
          <w:lang w:eastAsia="en-US"/>
        </w:rPr>
        <w:t xml:space="preserve"> </w:t>
      </w:r>
      <w:r>
        <w:rPr>
          <w:rFonts w:ascii="Times New Roman" w:hAnsi="Times New Roman" w:cs="Times New Roman"/>
          <w:lang w:val="en" w:eastAsia="en-US"/>
        </w:rPr>
        <w:t>Authority/National Company Law Tribunal, Hyderabad Bench, Hyderabad in I.A. No. 96 of 2019 in connection with C.P. (IB) No.111/7/HDB/2017, whereby the Adjudicating Authority had directed the Liquidator to pay the Gratuity to the employees, and further observed that the Liquidator could not avoid the liability to pay Gratuity to the employees on the ground that the</w:t>
      </w:r>
      <w:r>
        <w:rPr>
          <w:rFonts w:ascii="Times New Roman" w:hAnsi="Times New Roman" w:cs="Times New Roman"/>
          <w:lang w:eastAsia="en-US"/>
        </w:rPr>
        <w:t xml:space="preserve"> </w:t>
      </w:r>
      <w:r>
        <w:rPr>
          <w:rFonts w:ascii="Times New Roman" w:hAnsi="Times New Roman" w:cs="Times New Roman"/>
          <w:lang w:val="en" w:eastAsia="en-US"/>
        </w:rPr>
        <w:t>Corporate Debtor didn't have separate funds for payment of gratuity.</w:t>
      </w:r>
    </w:p>
    <w:p w14:paraId="65543B5D"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eastAsia="en-US"/>
        </w:rPr>
        <w:t>The Adjudicating Authority directed to pay gratuity stating that the amount had been proposed in the CIRP costs towards dues payable to employees, which have been accrued and have become due during the CIRP period, was uploaded by the Resolution Professional on the website of the Corporate Debtor.</w:t>
      </w:r>
    </w:p>
    <w:p w14:paraId="6B76406A"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eastAsia="en-US"/>
        </w:rPr>
        <w:t>An order for liquidation was passed and thereby claims were submitted by the applicants as prescribed in Form E of the Insolvency and Bankruptcy Board of India (Liquidation Process) Regulations, 2016.</w:t>
      </w:r>
    </w:p>
    <w:p w14:paraId="32921659" w14:textId="77777777" w:rsidR="00E90321" w:rsidRDefault="00E90321" w:rsidP="00C80308">
      <w:pPr>
        <w:autoSpaceDE w:val="0"/>
        <w:autoSpaceDN w:val="0"/>
        <w:adjustRightInd w:val="0"/>
        <w:spacing w:after="200"/>
        <w:rPr>
          <w:rFonts w:ascii="Times New Roman" w:hAnsi="Times New Roman" w:cs="Times New Roman"/>
          <w:b/>
          <w:bCs/>
        </w:rPr>
      </w:pPr>
      <w:r>
        <w:rPr>
          <w:rFonts w:ascii="Times New Roman" w:hAnsi="Times New Roman" w:cs="Times New Roman"/>
          <w:b/>
          <w:bCs/>
          <w:lang w:eastAsia="en-US"/>
        </w:rPr>
        <w:t>Appellant's Contentions:</w:t>
      </w:r>
    </w:p>
    <w:p w14:paraId="29702748"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rPr>
      </w:pPr>
      <w:r>
        <w:rPr>
          <w:rFonts w:ascii="Times New Roman" w:hAnsi="Times New Roman" w:cs="Times New Roman"/>
          <w:lang w:eastAsia="en-US"/>
        </w:rPr>
        <w:t xml:space="preserve">The Liquidator contended that the gratuity fund of the employees had not been treated as part of the Liquidation Estate. Since the Corporate Debtor never maintained a separate fund for payment of gratuity to its employees, thus it </w:t>
      </w:r>
      <w:proofErr w:type="spellStart"/>
      <w:r>
        <w:rPr>
          <w:rFonts w:ascii="Times New Roman" w:hAnsi="Times New Roman" w:cs="Times New Roman"/>
          <w:lang w:eastAsia="en-US"/>
        </w:rPr>
        <w:t>can not</w:t>
      </w:r>
      <w:proofErr w:type="spellEnd"/>
      <w:r>
        <w:rPr>
          <w:rFonts w:ascii="Times New Roman" w:hAnsi="Times New Roman" w:cs="Times New Roman"/>
          <w:lang w:eastAsia="en-US"/>
        </w:rPr>
        <w:t xml:space="preserve"> be paid from the running accounts of the Corporate Debtor, as and when the same became due. </w:t>
      </w:r>
    </w:p>
    <w:p w14:paraId="4E9FAB8E"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rPr>
      </w:pPr>
      <w:r>
        <w:rPr>
          <w:rFonts w:ascii="Times New Roman" w:hAnsi="Times New Roman" w:cs="Times New Roman"/>
          <w:lang w:eastAsia="en-US"/>
        </w:rPr>
        <w:t>It was said that out of 66 employees who filed the application, most had left the organisation much before the commencement of insolvency process and that only 14 employees worked with the Corporate Debtor after the commencement of CIRP. The employee's dues, therefore, before the commencement of CIRP was in no event be able to term as insolvency resolution process cost.</w:t>
      </w:r>
    </w:p>
    <w:p w14:paraId="5E853B7A" w14:textId="77777777" w:rsidR="00E90321" w:rsidRDefault="00E90321" w:rsidP="00C80308">
      <w:pPr>
        <w:autoSpaceDE w:val="0"/>
        <w:autoSpaceDN w:val="0"/>
        <w:adjustRightInd w:val="0"/>
        <w:spacing w:after="200"/>
        <w:rPr>
          <w:rFonts w:ascii="Times New Roman" w:hAnsi="Times New Roman" w:cs="Times New Roman"/>
          <w:b/>
          <w:bCs/>
        </w:rPr>
      </w:pPr>
      <w:r>
        <w:rPr>
          <w:rFonts w:ascii="Times New Roman" w:hAnsi="Times New Roman" w:cs="Times New Roman"/>
          <w:b/>
          <w:bCs/>
          <w:lang w:eastAsia="en-US"/>
        </w:rPr>
        <w:lastRenderedPageBreak/>
        <w:t>Respondent's Contentions:</w:t>
      </w:r>
    </w:p>
    <w:p w14:paraId="3847AFCE"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rPr>
      </w:pPr>
      <w:r>
        <w:rPr>
          <w:rFonts w:ascii="Times New Roman" w:hAnsi="Times New Roman" w:cs="Times New Roman"/>
          <w:lang w:eastAsia="en-US"/>
        </w:rPr>
        <w:t xml:space="preserve">The respondent contended that the Corporate Debtor had failed to maintain a Gratuity fund or obtain insurance for the fulfilment of its liability towards payment of the gratuity to its employees, under the Payment of Gratuity Act, 1972. </w:t>
      </w:r>
    </w:p>
    <w:p w14:paraId="31304EAC"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rPr>
      </w:pPr>
      <w:r>
        <w:rPr>
          <w:rFonts w:ascii="Times New Roman" w:hAnsi="Times New Roman" w:cs="Times New Roman"/>
          <w:lang w:eastAsia="en-US"/>
        </w:rPr>
        <w:t>It was mentioned that section 4(1) of the Payment of Gratuity Act, 1972 mandates payment of gratuity by the employer to an employee in consideration of his continuous service for the employer. In the absence of the creation of gratuity fund by the Corporate Debtor, the gratuity dues payable to the employee shall be treated as an asset of the employee lying in possession of Corporate Debtor and as such, cannot be treated as a claim at par with other creditors.</w:t>
      </w:r>
    </w:p>
    <w:p w14:paraId="2546F859"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rPr>
      </w:pPr>
      <w:r>
        <w:rPr>
          <w:rFonts w:ascii="Times New Roman" w:hAnsi="Times New Roman" w:cs="Times New Roman"/>
          <w:lang w:eastAsia="en-US"/>
        </w:rPr>
        <w:t>The applicant also contends that payment of gratuity to the employees holds as a mark of reward in return for their service of more than 5 years and also that section 36(4)(a)(iii) of the Code had excluded the gratuity dues of the employees from the liquidation estate assets, treating it as an asset of the employees, lying with the Corporate Debtor. Therefore, the waterfall mechanism as prescribed under Section 53 of the Code, would not apply to the payment of gratuity dues, and payment of the same should have been paid in priority to any payment made under the waterfall mechanism.</w:t>
      </w:r>
    </w:p>
    <w:p w14:paraId="2EB23C55" w14:textId="77777777" w:rsidR="00E90321" w:rsidRDefault="00E90321" w:rsidP="00C80308">
      <w:pPr>
        <w:autoSpaceDE w:val="0"/>
        <w:autoSpaceDN w:val="0"/>
        <w:adjustRightInd w:val="0"/>
        <w:spacing w:after="200"/>
        <w:rPr>
          <w:rFonts w:ascii="Times New Roman" w:hAnsi="Times New Roman" w:cs="Times New Roman"/>
          <w:b/>
          <w:bCs/>
        </w:rPr>
      </w:pPr>
      <w:r>
        <w:rPr>
          <w:rFonts w:ascii="Times New Roman" w:hAnsi="Times New Roman" w:cs="Times New Roman"/>
          <w:b/>
          <w:bCs/>
          <w:lang w:eastAsia="en-US"/>
        </w:rPr>
        <w:t>Judgement:</w:t>
      </w:r>
    </w:p>
    <w:p w14:paraId="06C16618" w14:textId="77777777" w:rsidR="00E90321" w:rsidRDefault="00E90321" w:rsidP="00C80308">
      <w:pPr>
        <w:autoSpaceDE w:val="0"/>
        <w:autoSpaceDN w:val="0"/>
        <w:adjustRightInd w:val="0"/>
        <w:spacing w:after="200"/>
        <w:rPr>
          <w:rFonts w:ascii="Times New Roman" w:hAnsi="Times New Roman" w:cs="Times New Roman"/>
        </w:rPr>
      </w:pPr>
      <w:r>
        <w:rPr>
          <w:rFonts w:ascii="Times New Roman" w:hAnsi="Times New Roman" w:cs="Times New Roman"/>
          <w:lang w:eastAsia="en-US"/>
        </w:rPr>
        <w:t>The Appellant Tribunal held that the Adjudicating Authority had erred in directing the Liquidator to make provision for payment of gratuity.</w:t>
      </w:r>
    </w:p>
    <w:p w14:paraId="447658B2" w14:textId="77777777" w:rsidR="00E90321" w:rsidRDefault="00E90321" w:rsidP="00C80308">
      <w:pPr>
        <w:autoSpaceDE w:val="0"/>
        <w:autoSpaceDN w:val="0"/>
        <w:adjustRightInd w:val="0"/>
        <w:spacing w:after="200"/>
        <w:rPr>
          <w:rFonts w:ascii="Times New Roman" w:hAnsi="Times New Roman" w:cs="Times New Roman"/>
          <w:b/>
          <w:bCs/>
        </w:rPr>
      </w:pPr>
      <w:r>
        <w:rPr>
          <w:rFonts w:ascii="Times New Roman" w:hAnsi="Times New Roman" w:cs="Times New Roman"/>
          <w:b/>
          <w:bCs/>
          <w:lang w:eastAsia="en-US"/>
        </w:rPr>
        <w:t>Relevant Paragraphs:</w:t>
      </w:r>
    </w:p>
    <w:p w14:paraId="0B35846D" w14:textId="77777777" w:rsidR="00E90321" w:rsidRDefault="00E90321" w:rsidP="00C80308">
      <w:pPr>
        <w:autoSpaceDE w:val="0"/>
        <w:autoSpaceDN w:val="0"/>
        <w:adjustRightInd w:val="0"/>
        <w:spacing w:after="200"/>
        <w:rPr>
          <w:rFonts w:ascii="Times New Roman" w:hAnsi="Times New Roman" w:cs="Times New Roman"/>
        </w:rPr>
      </w:pPr>
      <w:r>
        <w:rPr>
          <w:rFonts w:ascii="Times New Roman" w:hAnsi="Times New Roman" w:cs="Times New Roman"/>
          <w:lang w:eastAsia="en-US"/>
        </w:rPr>
        <w:t xml:space="preserve">"Based on the judgment of this Appellate Tribunal in case of the State Bank of India Vs. Moser Baer </w:t>
      </w:r>
      <w:proofErr w:type="spellStart"/>
      <w:r>
        <w:rPr>
          <w:rFonts w:ascii="Times New Roman" w:hAnsi="Times New Roman" w:cs="Times New Roman"/>
          <w:lang w:eastAsia="en-US"/>
        </w:rPr>
        <w:t>Karamchari</w:t>
      </w:r>
      <w:proofErr w:type="spellEnd"/>
      <w:r>
        <w:rPr>
          <w:rFonts w:ascii="Times New Roman" w:hAnsi="Times New Roman" w:cs="Times New Roman"/>
          <w:lang w:eastAsia="en-US"/>
        </w:rPr>
        <w:t xml:space="preserve"> Union and Another, 2019 SCC Online NCLAT 447, it is clear that in terms of sub-Section (4)(a)(iii) of Section 36 all sums due to any workman or employees from the Provident Fund, Pension Fund and the Gratuity Fund, do not form part of the liquidation estate/liquidation assets of the ‗Corporate Debtor'. Therefore, the question of distribution of Provident Fund or the Pension Fund or the Gratuity Fund in order to prioritize, and within such period as prescribed under Section 53(1), does not arise. It is further held in the above case that 53(1)(b)(</w:t>
      </w:r>
      <w:proofErr w:type="spellStart"/>
      <w:r>
        <w:rPr>
          <w:rFonts w:ascii="Times New Roman" w:hAnsi="Times New Roman" w:cs="Times New Roman"/>
          <w:lang w:eastAsia="en-US"/>
        </w:rPr>
        <w:t>i</w:t>
      </w:r>
      <w:proofErr w:type="spellEnd"/>
      <w:r>
        <w:rPr>
          <w:rFonts w:ascii="Times New Roman" w:hAnsi="Times New Roman" w:cs="Times New Roman"/>
          <w:lang w:eastAsia="en-US"/>
        </w:rPr>
        <w:t>) of the I&amp;B Code, regarding the distribution of assets, relating to workmen's dues is confined to a period of 24 months, preceding the liquidation commencement date. This question has already been decided that the Gratuity Fund does not form the part of the liquidation asset. Therefore, the question of distribution of the Gratuity Fund in order of priority, provided under Section 53(1) of the Code does not arise. However, the Adjudicating Authority has given direction to the Liquidator that, ―the Liquidator cannot avoid the liability to pay Gratuity to the employees, on the ground, that ‗Corporate Debtor' did not maintain separate funds, even if, there is no fund maintained, the Liquidator has to provide sufficient provision for payment of Gratuity to the Applicants according to their eligibility."</w:t>
      </w:r>
    </w:p>
    <w:p w14:paraId="1F260252" w14:textId="77777777" w:rsidR="00E90321" w:rsidRDefault="00E90321" w:rsidP="00C80308">
      <w:pPr>
        <w:autoSpaceDE w:val="0"/>
        <w:autoSpaceDN w:val="0"/>
        <w:adjustRightInd w:val="0"/>
        <w:spacing w:after="200"/>
        <w:rPr>
          <w:rFonts w:ascii="Calibri" w:hAnsi="Calibri" w:cs="Calibri"/>
          <w:sz w:val="22"/>
          <w:szCs w:val="22"/>
          <w:lang w:val="en"/>
        </w:rPr>
      </w:pPr>
    </w:p>
    <w:p w14:paraId="31333215" w14:textId="77777777" w:rsidR="00E90321" w:rsidRDefault="00E90321" w:rsidP="00C80308">
      <w:pPr>
        <w:autoSpaceDE w:val="0"/>
        <w:autoSpaceDN w:val="0"/>
        <w:adjustRightInd w:val="0"/>
        <w:spacing w:after="200"/>
        <w:rPr>
          <w:rFonts w:ascii="Times New Roman" w:hAnsi="Times New Roman" w:cs="Times New Roman"/>
          <w:b/>
          <w:bCs/>
          <w:sz w:val="28"/>
          <w:szCs w:val="28"/>
          <w:lang w:val="en"/>
        </w:rPr>
      </w:pPr>
      <w:r>
        <w:rPr>
          <w:rFonts w:ascii="Times New Roman" w:hAnsi="Times New Roman" w:cs="Times New Roman"/>
          <w:b/>
          <w:bCs/>
          <w:sz w:val="28"/>
          <w:szCs w:val="28"/>
          <w:lang w:val="en" w:eastAsia="en-US"/>
        </w:rPr>
        <w:t xml:space="preserve">Ananda Rao </w:t>
      </w:r>
      <w:proofErr w:type="spellStart"/>
      <w:r>
        <w:rPr>
          <w:rFonts w:ascii="Times New Roman" w:hAnsi="Times New Roman" w:cs="Times New Roman"/>
          <w:b/>
          <w:bCs/>
          <w:sz w:val="28"/>
          <w:szCs w:val="28"/>
          <w:lang w:val="en" w:eastAsia="en-US"/>
        </w:rPr>
        <w:t>Korada</w:t>
      </w:r>
      <w:proofErr w:type="spellEnd"/>
      <w:r>
        <w:rPr>
          <w:rFonts w:ascii="Times New Roman" w:hAnsi="Times New Roman" w:cs="Times New Roman"/>
          <w:b/>
          <w:bCs/>
          <w:sz w:val="28"/>
          <w:szCs w:val="28"/>
          <w:lang w:val="en" w:eastAsia="en-US"/>
        </w:rPr>
        <w:t xml:space="preserve"> Resolution Professional v.  M/S Varsha Fabrics (P)Ltd. - </w:t>
      </w:r>
      <w:r>
        <w:rPr>
          <w:rFonts w:ascii="Times New Roman" w:hAnsi="Times New Roman" w:cs="Times New Roman"/>
          <w:b/>
          <w:bCs/>
          <w:sz w:val="28"/>
          <w:szCs w:val="28"/>
          <w:lang w:val="en" w:eastAsia="en-US"/>
        </w:rPr>
        <w:lastRenderedPageBreak/>
        <w:t>Do civil courts have powers under Sec 231 of IBC to pass orders?</w:t>
      </w:r>
    </w:p>
    <w:p w14:paraId="141510D2"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Bench: Justice Ms. Malhotra, Ajay Rastogi</w:t>
      </w:r>
    </w:p>
    <w:p w14:paraId="0732FCD1"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Appellant: Mr. Anand Rao </w:t>
      </w:r>
      <w:proofErr w:type="spellStart"/>
      <w:r>
        <w:rPr>
          <w:rFonts w:ascii="Times New Roman" w:hAnsi="Times New Roman" w:cs="Times New Roman"/>
          <w:b/>
          <w:bCs/>
          <w:lang w:val="en" w:eastAsia="en-US"/>
        </w:rPr>
        <w:t>Korada</w:t>
      </w:r>
      <w:proofErr w:type="spellEnd"/>
    </w:p>
    <w:p w14:paraId="4A199E10"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Respondent:  M/s. Varsha Fabrics (P) Ltd. &amp; </w:t>
      </w:r>
      <w:proofErr w:type="spellStart"/>
      <w:r>
        <w:rPr>
          <w:rFonts w:ascii="Times New Roman" w:hAnsi="Times New Roman" w:cs="Times New Roman"/>
          <w:b/>
          <w:bCs/>
          <w:lang w:val="en" w:eastAsia="en-US"/>
        </w:rPr>
        <w:t>Ors</w:t>
      </w:r>
      <w:proofErr w:type="spellEnd"/>
      <w:r>
        <w:rPr>
          <w:rFonts w:ascii="Times New Roman" w:hAnsi="Times New Roman" w:cs="Times New Roman"/>
          <w:b/>
          <w:bCs/>
          <w:lang w:val="en" w:eastAsia="en-US"/>
        </w:rPr>
        <w:t xml:space="preserve">.  </w:t>
      </w:r>
    </w:p>
    <w:p w14:paraId="53D1B83C"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Citation: Civil Appeal No. 8800</w:t>
      </w:r>
      <w:r>
        <w:rPr>
          <w:rFonts w:ascii="Times New Roman" w:hAnsi="Times New Roman" w:cs="Times New Roman"/>
          <w:b/>
          <w:bCs/>
          <w:lang w:val="en" w:eastAsia="en-US"/>
        </w:rPr>
        <w:softHyphen/>
        <w:t>8801 OF 2019</w:t>
      </w:r>
    </w:p>
    <w:p w14:paraId="2F95A945"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Issue:</w:t>
      </w:r>
    </w:p>
    <w:p w14:paraId="1B8B7CE2"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val="en" w:eastAsia="en-US"/>
        </w:rPr>
        <w:t>Was the HC right in proceeding with the auction of the Corporate Debtor, once the proceedings under IBC had commenced?</w:t>
      </w:r>
    </w:p>
    <w:p w14:paraId="5142A226"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val="en" w:eastAsia="en-US"/>
        </w:rPr>
        <w:t>What are the provisions under Section 231 of IBC for civil courts to pass orders in respect of any matter?</w:t>
      </w:r>
    </w:p>
    <w:p w14:paraId="0453608D"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b/>
          <w:bCs/>
          <w:lang w:val="en" w:eastAsia="en-US"/>
        </w:rPr>
        <w:t>Facts</w:t>
      </w:r>
      <w:r>
        <w:rPr>
          <w:rFonts w:ascii="Times New Roman" w:hAnsi="Times New Roman" w:cs="Times New Roman"/>
          <w:lang w:val="en" w:eastAsia="en-US"/>
        </w:rPr>
        <w:t>:</w:t>
      </w:r>
    </w:p>
    <w:p w14:paraId="0DABC569"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val="en" w:eastAsia="en-US"/>
        </w:rPr>
        <w:t>The present appeal has been filed by the Appellant to challenge the interim orders passed by the Odisha HC in W.P. (Civil) No. 7939/2011.</w:t>
      </w:r>
    </w:p>
    <w:p w14:paraId="11C10BDD"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val="en" w:eastAsia="en-US"/>
        </w:rPr>
        <w:t xml:space="preserve">This Court issued notice to all the parties, including the Writ Petitioners </w:t>
      </w:r>
      <w:proofErr w:type="gramStart"/>
      <w:r>
        <w:rPr>
          <w:rFonts w:ascii="Times New Roman" w:hAnsi="Times New Roman" w:cs="Times New Roman"/>
          <w:lang w:val="en" w:eastAsia="en-US"/>
        </w:rPr>
        <w:t>i.e.</w:t>
      </w:r>
      <w:proofErr w:type="gramEnd"/>
      <w:r>
        <w:rPr>
          <w:rFonts w:ascii="Times New Roman" w:hAnsi="Times New Roman" w:cs="Times New Roman"/>
          <w:lang w:val="en" w:eastAsia="en-US"/>
        </w:rPr>
        <w:t xml:space="preserve"> the </w:t>
      </w:r>
      <w:proofErr w:type="spellStart"/>
      <w:r>
        <w:rPr>
          <w:rFonts w:ascii="Times New Roman" w:hAnsi="Times New Roman" w:cs="Times New Roman"/>
          <w:lang w:val="en" w:eastAsia="en-US"/>
        </w:rPr>
        <w:t>Hirakud</w:t>
      </w:r>
      <w:proofErr w:type="spellEnd"/>
      <w:r>
        <w:rPr>
          <w:rFonts w:ascii="Times New Roman" w:hAnsi="Times New Roman" w:cs="Times New Roman"/>
          <w:lang w:val="en" w:eastAsia="en-US"/>
        </w:rPr>
        <w:t xml:space="preserve"> Workers’ Union – Respondent No. 13 herein. The Appellant was directed to serve </w:t>
      </w:r>
      <w:proofErr w:type="spellStart"/>
      <w:r>
        <w:rPr>
          <w:rFonts w:ascii="Times New Roman" w:hAnsi="Times New Roman" w:cs="Times New Roman"/>
          <w:lang w:val="en" w:eastAsia="en-US"/>
        </w:rPr>
        <w:t>Dasti</w:t>
      </w:r>
      <w:proofErr w:type="spellEnd"/>
      <w:r>
        <w:rPr>
          <w:rFonts w:ascii="Times New Roman" w:hAnsi="Times New Roman" w:cs="Times New Roman"/>
          <w:lang w:val="en" w:eastAsia="en-US"/>
        </w:rPr>
        <w:t xml:space="preserve"> Notice to all the Respondents, and the auction proceedings before the High Court were directed to be stayed.</w:t>
      </w:r>
    </w:p>
    <w:p w14:paraId="35F0D209"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eastAsia="en-US"/>
        </w:rPr>
        <w:t>As per the Share Purchase Agreement, one of the respondents divested its 100% shareholding in Respondent No. 4 in favour of Respondent Nos. 1 to 3. Respondent No. 4 shut down its factory. Subsequently, Respondent Nos. 1 to 3 sold their stake in Respondent No. 4 to Indo Wagon Engineering Ltd.</w:t>
      </w:r>
    </w:p>
    <w:p w14:paraId="72B6784F"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eastAsia="en-US"/>
        </w:rPr>
        <w:t>Respondent no.13 filed writ petition before HC praying inter-</w:t>
      </w:r>
      <w:proofErr w:type="spellStart"/>
      <w:r>
        <w:rPr>
          <w:rFonts w:ascii="Times New Roman" w:hAnsi="Times New Roman" w:cs="Times New Roman"/>
          <w:lang w:eastAsia="en-US"/>
        </w:rPr>
        <w:t>lia</w:t>
      </w:r>
      <w:proofErr w:type="spellEnd"/>
      <w:r>
        <w:rPr>
          <w:rFonts w:ascii="Times New Roman" w:hAnsi="Times New Roman" w:cs="Times New Roman"/>
          <w:lang w:eastAsia="en-US"/>
        </w:rPr>
        <w:t xml:space="preserve"> for the cancellation of the Share Purchase Agreement and payment of the arrears and current salaries of the workmen. Respondent No. 13 filed another writ petition for payment of their dues before the Odisha High Court.</w:t>
      </w:r>
    </w:p>
    <w:p w14:paraId="5D32751E"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val="en" w:eastAsia="en-US"/>
        </w:rPr>
        <w:t>The HC ordered for auctioning of the assets for recovering the dues. During the pendency of proceedings before the High Court, a Financial Creditor filed a Petition under Section 7 of the IBC, 2016 for initiation of the Corporate Insolvency Resolution Process (“CIRP”) against the Corporate Debtor – Respondent No. 4, since it had committed a default in paying the financial debt of Rs. 24,11,975/</w:t>
      </w:r>
      <w:r>
        <w:rPr>
          <w:rFonts w:ascii="Times New Roman" w:hAnsi="Times New Roman" w:cs="Times New Roman"/>
          <w:lang w:val="en" w:eastAsia="en-US"/>
        </w:rPr>
        <w:softHyphen/>
        <w:t>.</w:t>
      </w:r>
    </w:p>
    <w:p w14:paraId="73C3FB01"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val="en" w:eastAsia="en-US"/>
        </w:rPr>
        <w:t>The NCLAT admitted the insolvency petition and declared a moratorium in accordance with the provisions of Sections 13 and 15 of the IBC. The appellant through this appeal challenged the order of the Odisha HC to stay the auctioning process since the CIRP against Respondent No. 4 had commenced.</w:t>
      </w:r>
    </w:p>
    <w:p w14:paraId="40813FE9"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Appellant's Contentions:</w:t>
      </w:r>
    </w:p>
    <w:p w14:paraId="397DB2E0"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val="en" w:eastAsia="en-US"/>
        </w:rPr>
        <w:lastRenderedPageBreak/>
        <w:t>The appellant contended that under Section 231 of IBC the civil courts had no jurisdiction and the jurisdiction vest exclusively with the NCLT and the NCLAT.</w:t>
      </w:r>
    </w:p>
    <w:p w14:paraId="2643FE10"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val="en" w:eastAsia="en-US"/>
        </w:rPr>
        <w:t>The petition maintained for the pause of auctioning of the assets. The counsel representing the Appellant – Resolution Professional, reserved his right to raise all pleas and contentions, including the plea of locus standi</w:t>
      </w:r>
      <w:r>
        <w:rPr>
          <w:rFonts w:ascii="Times New Roman" w:hAnsi="Times New Roman" w:cs="Times New Roman"/>
          <w:lang w:eastAsia="en-US"/>
        </w:rPr>
        <w:t>.</w:t>
      </w:r>
    </w:p>
    <w:p w14:paraId="1976789E" w14:textId="77777777" w:rsidR="00E90321" w:rsidRDefault="00E90321" w:rsidP="00C80308">
      <w:pPr>
        <w:autoSpaceDE w:val="0"/>
        <w:autoSpaceDN w:val="0"/>
        <w:adjustRightInd w:val="0"/>
        <w:spacing w:after="200"/>
        <w:rPr>
          <w:rFonts w:ascii="Times New Roman" w:hAnsi="Times New Roman" w:cs="Times New Roman"/>
          <w:b/>
          <w:bCs/>
        </w:rPr>
      </w:pPr>
      <w:r>
        <w:rPr>
          <w:rFonts w:ascii="Times New Roman" w:hAnsi="Times New Roman" w:cs="Times New Roman"/>
          <w:b/>
          <w:bCs/>
          <w:lang w:eastAsia="en-US"/>
        </w:rPr>
        <w:t>Respondent's Contentions:</w:t>
      </w:r>
    </w:p>
    <w:p w14:paraId="70FDFFD7" w14:textId="77777777" w:rsidR="00E90321" w:rsidRDefault="00E90321" w:rsidP="00C80308">
      <w:pPr>
        <w:numPr>
          <w:ilvl w:val="0"/>
          <w:numId w:val="1"/>
        </w:numPr>
        <w:autoSpaceDE w:val="0"/>
        <w:autoSpaceDN w:val="0"/>
        <w:adjustRightInd w:val="0"/>
        <w:spacing w:after="200"/>
        <w:ind w:left="720" w:hanging="360"/>
        <w:rPr>
          <w:rFonts w:ascii="Calibri" w:hAnsi="Calibri" w:cs="Calibri"/>
          <w:sz w:val="22"/>
          <w:szCs w:val="22"/>
          <w:lang w:val="en"/>
        </w:rPr>
      </w:pPr>
      <w:r>
        <w:rPr>
          <w:rFonts w:ascii="Times New Roman" w:hAnsi="Times New Roman" w:cs="Times New Roman"/>
          <w:lang w:eastAsia="en-US"/>
        </w:rPr>
        <w:t>The Counsel raised serious objections to the stay of the auction proceedings. He sought permission to apply to the appropriate authority for deciding the objections raised by Respondent No. 8.</w:t>
      </w:r>
    </w:p>
    <w:p w14:paraId="5B4CCF05" w14:textId="77777777" w:rsidR="00E90321" w:rsidRDefault="00E90321" w:rsidP="00C80308">
      <w:pPr>
        <w:autoSpaceDE w:val="0"/>
        <w:autoSpaceDN w:val="0"/>
        <w:adjustRightInd w:val="0"/>
        <w:spacing w:after="200"/>
        <w:rPr>
          <w:rFonts w:ascii="Times New Roman" w:hAnsi="Times New Roman" w:cs="Times New Roman"/>
          <w:b/>
          <w:bCs/>
        </w:rPr>
      </w:pPr>
      <w:r>
        <w:rPr>
          <w:rFonts w:ascii="Times New Roman" w:hAnsi="Times New Roman" w:cs="Times New Roman"/>
          <w:b/>
          <w:bCs/>
          <w:lang w:eastAsia="en-US"/>
        </w:rPr>
        <w:t>Judgement:</w:t>
      </w:r>
    </w:p>
    <w:p w14:paraId="2CAECCA8" w14:textId="77777777" w:rsidR="00E90321" w:rsidRDefault="00E90321" w:rsidP="00C80308">
      <w:pPr>
        <w:autoSpaceDE w:val="0"/>
        <w:autoSpaceDN w:val="0"/>
        <w:adjustRightInd w:val="0"/>
        <w:spacing w:after="200"/>
        <w:rPr>
          <w:rFonts w:ascii="Times New Roman" w:hAnsi="Times New Roman" w:cs="Times New Roman"/>
        </w:rPr>
      </w:pPr>
      <w:r>
        <w:rPr>
          <w:rFonts w:ascii="Times New Roman" w:hAnsi="Times New Roman" w:cs="Times New Roman"/>
          <w:lang w:eastAsia="en-US"/>
        </w:rPr>
        <w:t>The court set aside the order of the Odisha HC, thereby allowing the appeals.</w:t>
      </w:r>
    </w:p>
    <w:p w14:paraId="48EE1AB4" w14:textId="77777777" w:rsidR="00E90321" w:rsidRDefault="00E90321" w:rsidP="00C80308">
      <w:pPr>
        <w:autoSpaceDE w:val="0"/>
        <w:autoSpaceDN w:val="0"/>
        <w:adjustRightInd w:val="0"/>
        <w:spacing w:after="200"/>
        <w:rPr>
          <w:rFonts w:ascii="Times New Roman" w:hAnsi="Times New Roman" w:cs="Times New Roman"/>
          <w:b/>
          <w:bCs/>
        </w:rPr>
      </w:pPr>
      <w:r>
        <w:rPr>
          <w:rFonts w:ascii="Times New Roman" w:hAnsi="Times New Roman" w:cs="Times New Roman"/>
          <w:b/>
          <w:bCs/>
          <w:lang w:eastAsia="en-US"/>
        </w:rPr>
        <w:t>Relevant Paragraphs:</w:t>
      </w:r>
    </w:p>
    <w:p w14:paraId="718344C7" w14:textId="77777777" w:rsidR="00E90321" w:rsidRDefault="00E90321" w:rsidP="00C80308">
      <w:pPr>
        <w:autoSpaceDE w:val="0"/>
        <w:autoSpaceDN w:val="0"/>
        <w:adjustRightInd w:val="0"/>
        <w:spacing w:after="200"/>
        <w:rPr>
          <w:rFonts w:ascii="Times New Roman" w:hAnsi="Times New Roman" w:cs="Times New Roman"/>
        </w:rPr>
      </w:pPr>
      <w:r>
        <w:rPr>
          <w:rFonts w:ascii="Times New Roman" w:hAnsi="Times New Roman" w:cs="Times New Roman"/>
          <w:lang w:eastAsia="en-US"/>
        </w:rPr>
        <w:t>"As a consequence, we set aside the impugned Interim Orders dated 14.08.2019 and 05.09.2019 passed by the Odisha High Court, as parallel proceedings with respect to the main issue cannot take place in the High Court. The sale or liquidation of the assets of Respondent No. 4 will now be governed by the provisions of the IBC."</w:t>
      </w:r>
    </w:p>
    <w:p w14:paraId="53F27AE1" w14:textId="77777777" w:rsidR="00E90321" w:rsidRDefault="00E90321" w:rsidP="00C80308">
      <w:pPr>
        <w:autoSpaceDE w:val="0"/>
        <w:autoSpaceDN w:val="0"/>
        <w:adjustRightInd w:val="0"/>
        <w:spacing w:after="200"/>
        <w:rPr>
          <w:rFonts w:ascii="Calibri" w:hAnsi="Calibri" w:cs="Calibri"/>
          <w:sz w:val="22"/>
          <w:szCs w:val="22"/>
          <w:lang w:val="en"/>
        </w:rPr>
      </w:pPr>
      <w:r>
        <w:rPr>
          <w:rFonts w:ascii="Times New Roman" w:hAnsi="Times New Roman" w:cs="Times New Roman"/>
          <w:lang w:eastAsia="en-US"/>
        </w:rPr>
        <w:t xml:space="preserve">Section 231 of </w:t>
      </w:r>
      <w:proofErr w:type="gramStart"/>
      <w:r>
        <w:rPr>
          <w:rFonts w:ascii="Times New Roman" w:hAnsi="Times New Roman" w:cs="Times New Roman"/>
          <w:lang w:eastAsia="en-US"/>
        </w:rPr>
        <w:t>IBC,  Bar</w:t>
      </w:r>
      <w:proofErr w:type="gramEnd"/>
      <w:r>
        <w:rPr>
          <w:rFonts w:ascii="Times New Roman" w:hAnsi="Times New Roman" w:cs="Times New Roman"/>
          <w:lang w:eastAsia="en-US"/>
        </w:rPr>
        <w:t xml:space="preserve"> of jurisdiction. – No civil court shall have jurisdiction in respect of any matter in which the Adjudicating Authority or the Board is empowered by, or under, this Code to pass any order and no injunction shall be granted by any court or other authority in respect of any action taken or to be taken in pursuance of any order passed by such Adjudicating Authority or the Board under this Code.”</w:t>
      </w:r>
    </w:p>
    <w:p w14:paraId="2D4D61CE" w14:textId="1860FBDB" w:rsidR="00E90321" w:rsidRDefault="00E90321" w:rsidP="00C80308"/>
    <w:p w14:paraId="54B55583" w14:textId="77777777" w:rsidR="00E90321" w:rsidRDefault="00E90321" w:rsidP="00C80308">
      <w:pPr>
        <w:autoSpaceDE w:val="0"/>
        <w:autoSpaceDN w:val="0"/>
        <w:adjustRightInd w:val="0"/>
        <w:spacing w:after="200"/>
        <w:rPr>
          <w:rFonts w:ascii="Times New Roman" w:hAnsi="Times New Roman" w:cs="Times New Roman"/>
          <w:b/>
          <w:bCs/>
          <w:sz w:val="28"/>
          <w:szCs w:val="28"/>
          <w:lang w:val="en"/>
        </w:rPr>
      </w:pPr>
      <w:r>
        <w:rPr>
          <w:rFonts w:ascii="Times New Roman" w:hAnsi="Times New Roman" w:cs="Times New Roman"/>
          <w:b/>
          <w:bCs/>
          <w:sz w:val="28"/>
          <w:szCs w:val="28"/>
          <w:lang w:val="en"/>
        </w:rPr>
        <w:t xml:space="preserve">MAHARASTHRA SEAMLESS LIMITED v. PADMANABHA VENKATESH &amp; ORS </w:t>
      </w:r>
    </w:p>
    <w:p w14:paraId="4B9E5490"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rPr>
        <w:t xml:space="preserve">Bench: Justices </w:t>
      </w:r>
      <w:proofErr w:type="spellStart"/>
      <w:r>
        <w:rPr>
          <w:rFonts w:ascii="Times New Roman" w:hAnsi="Times New Roman" w:cs="Times New Roman"/>
          <w:b/>
          <w:bCs/>
          <w:lang w:val="en"/>
        </w:rPr>
        <w:t>Rohinton</w:t>
      </w:r>
      <w:proofErr w:type="spellEnd"/>
      <w:r>
        <w:rPr>
          <w:rFonts w:ascii="Times New Roman" w:hAnsi="Times New Roman" w:cs="Times New Roman"/>
          <w:b/>
          <w:bCs/>
          <w:lang w:val="en"/>
        </w:rPr>
        <w:t xml:space="preserve"> Fali Nariman, Aniruddha Bose, V. </w:t>
      </w:r>
      <w:proofErr w:type="spellStart"/>
      <w:r>
        <w:rPr>
          <w:rFonts w:ascii="Times New Roman" w:hAnsi="Times New Roman" w:cs="Times New Roman"/>
          <w:b/>
          <w:bCs/>
          <w:lang w:val="en"/>
        </w:rPr>
        <w:t>Ramasubramanian</w:t>
      </w:r>
      <w:proofErr w:type="spellEnd"/>
    </w:p>
    <w:p w14:paraId="141EE737"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rPr>
        <w:t>Appellant: Maharashtra Seamless Ltd</w:t>
      </w:r>
    </w:p>
    <w:p w14:paraId="0098E6BA"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rPr>
        <w:t xml:space="preserve">Respondent: </w:t>
      </w:r>
      <w:proofErr w:type="spellStart"/>
      <w:r>
        <w:rPr>
          <w:rFonts w:ascii="Times New Roman" w:hAnsi="Times New Roman" w:cs="Times New Roman"/>
          <w:b/>
          <w:bCs/>
          <w:lang w:val="en"/>
        </w:rPr>
        <w:t>Padmanabha</w:t>
      </w:r>
      <w:proofErr w:type="spellEnd"/>
      <w:r>
        <w:rPr>
          <w:rFonts w:ascii="Times New Roman" w:hAnsi="Times New Roman" w:cs="Times New Roman"/>
          <w:b/>
          <w:bCs/>
          <w:lang w:val="en"/>
        </w:rPr>
        <w:t xml:space="preserve"> Venkatesh &amp; </w:t>
      </w:r>
      <w:proofErr w:type="spellStart"/>
      <w:r>
        <w:rPr>
          <w:rFonts w:ascii="Times New Roman" w:hAnsi="Times New Roman" w:cs="Times New Roman"/>
          <w:b/>
          <w:bCs/>
          <w:lang w:val="en"/>
        </w:rPr>
        <w:t>Ors</w:t>
      </w:r>
      <w:proofErr w:type="spellEnd"/>
      <w:r>
        <w:rPr>
          <w:rFonts w:ascii="Times New Roman" w:hAnsi="Times New Roman" w:cs="Times New Roman"/>
          <w:b/>
          <w:bCs/>
          <w:lang w:val="en"/>
        </w:rPr>
        <w:t>.</w:t>
      </w:r>
    </w:p>
    <w:p w14:paraId="04D81476"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rPr>
        <w:t>Citation: Civil Appeal No. 4242 OF 2019</w:t>
      </w:r>
    </w:p>
    <w:p w14:paraId="7095B0C2"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rPr>
        <w:t xml:space="preserve">Issue: </w:t>
      </w:r>
    </w:p>
    <w:p w14:paraId="39AAE929"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rPr>
        <w:t>Whether the scheme of the Code contemplates that the sum forming part of the resolution plan should match the liquidation value or not?</w:t>
      </w:r>
    </w:p>
    <w:p w14:paraId="6CBFAD06"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rPr>
        <w:t>Whether Section 12-A of the Code is the applicable route through which a successful resolution Applicant can retreat?</w:t>
      </w:r>
    </w:p>
    <w:p w14:paraId="105DA4F0"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rPr>
        <w:t xml:space="preserve">While approving a resolution plan, can the Adjudicating Authority reassess a resolution </w:t>
      </w:r>
      <w:r>
        <w:rPr>
          <w:rFonts w:ascii="Times New Roman" w:hAnsi="Times New Roman" w:cs="Times New Roman"/>
          <w:lang w:val="en"/>
        </w:rPr>
        <w:lastRenderedPageBreak/>
        <w:t>plan approved by the Committee of Creditors, even if the same otherwise complies with the requirement of Section 31 of the Code?</w:t>
      </w:r>
    </w:p>
    <w:p w14:paraId="738D3213"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rPr>
        <w:t>Facts:</w:t>
      </w:r>
    </w:p>
    <w:p w14:paraId="0AC6E729"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rPr>
        <w:t xml:space="preserve">The present appeal was filed by an Indian Bank which being the financial creditor in this case, under Section 7 of Insolvency and Bankruptcy Code, 2016. The total debt of the corporate debtor (CD) (United Seamless </w:t>
      </w:r>
      <w:proofErr w:type="spellStart"/>
      <w:r>
        <w:rPr>
          <w:rFonts w:ascii="Times New Roman" w:hAnsi="Times New Roman" w:cs="Times New Roman"/>
          <w:lang w:val="en"/>
        </w:rPr>
        <w:t>Tubulaar</w:t>
      </w:r>
      <w:proofErr w:type="spellEnd"/>
      <w:r>
        <w:rPr>
          <w:rFonts w:ascii="Times New Roman" w:hAnsi="Times New Roman" w:cs="Times New Roman"/>
          <w:lang w:val="en"/>
        </w:rPr>
        <w:t xml:space="preserve"> Private Limited) was Rs. 1897 crores, out of which Rs. 1652 crores comprised of term loans from two entities DB International (Asia) Limited and Deutsche Bank AG, Singapore Branch. There was also debt on account of working capital borrowing of Rs. 245 crores from Indian Bank. </w:t>
      </w:r>
    </w:p>
    <w:p w14:paraId="0B9EC4DF"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rPr>
        <w:t>The Interim Resolution Professional and Resolution professional carried out the necessary actions as prescribed under the CIRP.</w:t>
      </w:r>
    </w:p>
    <w:p w14:paraId="64F36298"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rPr>
        <w:t xml:space="preserve">On appointing a registered valuers for the valuation </w:t>
      </w:r>
      <w:proofErr w:type="gramStart"/>
      <w:r>
        <w:rPr>
          <w:rFonts w:ascii="Times New Roman" w:hAnsi="Times New Roman" w:cs="Times New Roman"/>
          <w:lang w:val="en"/>
        </w:rPr>
        <w:t>of  corporate</w:t>
      </w:r>
      <w:proofErr w:type="gramEnd"/>
      <w:r>
        <w:rPr>
          <w:rFonts w:ascii="Times New Roman" w:hAnsi="Times New Roman" w:cs="Times New Roman"/>
          <w:lang w:val="en"/>
        </w:rPr>
        <w:t xml:space="preserve"> debtor, it was found that there was a difference in the aforesaid valuation and a different value was appointed. Accordingly, the average of the two closest estimates of valuation, the liquidation value was assessed to be Rs. 432.92 crore.</w:t>
      </w:r>
    </w:p>
    <w:p w14:paraId="681A5B46"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rPr>
        <w:t>The Resolution Professional received four Resolution Plans after being called for Expression of Interest following with the Request for Resolution Plans. The Resolution Plans were placed before COC (Committee of Creditors). The plan submitted by Maharashtra Seamless Limited was approved by majority of the COC by 87.10% of the votes.</w:t>
      </w:r>
    </w:p>
    <w:p w14:paraId="562C8883"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rPr>
        <w:t xml:space="preserve">In the present case the application was filed by Resolution Professional for the approval of Resolution Plan for United Seamless </w:t>
      </w:r>
      <w:proofErr w:type="spellStart"/>
      <w:r>
        <w:rPr>
          <w:rFonts w:ascii="Times New Roman" w:hAnsi="Times New Roman" w:cs="Times New Roman"/>
          <w:lang w:val="en"/>
        </w:rPr>
        <w:t>Tubulaar</w:t>
      </w:r>
      <w:proofErr w:type="spellEnd"/>
      <w:r>
        <w:rPr>
          <w:rFonts w:ascii="Times New Roman" w:hAnsi="Times New Roman" w:cs="Times New Roman"/>
          <w:lang w:val="en"/>
        </w:rPr>
        <w:t xml:space="preserve"> Private Limited under section 30(6) and 31 of IBC, 2016 along with regulation 39 (4) of IBBI (Insolvency Resolution for Corporate Persons) and Rule 11 of NCLT Rules, 2016. The approval was in respect with the Resolution Plan submitted by Resolution Applicant – M/s Maharashtra Seamless Limited.</w:t>
      </w:r>
    </w:p>
    <w:p w14:paraId="057DDBA4"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rPr>
        <w:t>The tribunal passed detailed order to re-determine the liquidation value of the Corporate Debtor and then placed the revised Resolution Plan before COC for voting which was not duly followed by the RP.</w:t>
      </w:r>
      <w:r>
        <w:rPr>
          <w:rFonts w:ascii="Times New Roman" w:hAnsi="Times New Roman" w:cs="Times New Roman"/>
        </w:rPr>
        <w:t xml:space="preserve"> NCLAT directed the adjudicating authority to pass order under section 31 of IBC, 2016 uninfluenced by the previous order.</w:t>
      </w:r>
    </w:p>
    <w:p w14:paraId="485FD215"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rPr>
        <w:t>The RP filed an application under section 30 and 31 of IBC, 2016 along with regulation 39 (4) of IBBI (Insolvency Resolution for Corporate Persons). The RP also informed the tribunal about the order of the adjudicating authority to re determine the liquidation value was complied, which was now at Rs. 597.54 crores as compared to previous amount of Rs. 439.92 crores.</w:t>
      </w:r>
    </w:p>
    <w:p w14:paraId="1F0B4F9D" w14:textId="77777777" w:rsidR="00E90321" w:rsidRDefault="00E90321" w:rsidP="00C80308">
      <w:pPr>
        <w:autoSpaceDE w:val="0"/>
        <w:autoSpaceDN w:val="0"/>
        <w:adjustRightInd w:val="0"/>
        <w:spacing w:after="200"/>
        <w:rPr>
          <w:rFonts w:ascii="Times New Roman" w:hAnsi="Times New Roman" w:cs="Times New Roman"/>
          <w:b/>
          <w:bCs/>
        </w:rPr>
      </w:pPr>
      <w:r>
        <w:rPr>
          <w:rFonts w:ascii="Times New Roman" w:hAnsi="Times New Roman" w:cs="Times New Roman"/>
          <w:b/>
          <w:bCs/>
        </w:rPr>
        <w:t>Appellant's Contentions:</w:t>
      </w:r>
    </w:p>
    <w:p w14:paraId="0FFA07AA"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rPr>
        <w:t xml:space="preserve">The successful RA Contended that it is willing to pay the verified Operational Creditors at the same percentage as that of the Financial Creditors </w:t>
      </w:r>
      <w:proofErr w:type="gramStart"/>
      <w:r>
        <w:rPr>
          <w:rFonts w:ascii="Times New Roman" w:hAnsi="Times New Roman" w:cs="Times New Roman"/>
          <w:lang w:val="en"/>
        </w:rPr>
        <w:t>i.e.</w:t>
      </w:r>
      <w:proofErr w:type="gramEnd"/>
      <w:r>
        <w:rPr>
          <w:rFonts w:ascii="Times New Roman" w:hAnsi="Times New Roman" w:cs="Times New Roman"/>
          <w:lang w:val="en"/>
        </w:rPr>
        <w:t xml:space="preserve"> 25 per cent which shall be paid within 30 days after the approval.</w:t>
      </w:r>
    </w:p>
    <w:p w14:paraId="0604BF21"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rPr>
        <w:lastRenderedPageBreak/>
        <w:t>Respondent's Contention:</w:t>
      </w:r>
    </w:p>
    <w:p w14:paraId="7F251B91" w14:textId="77777777" w:rsidR="00E90321" w:rsidRDefault="00E90321" w:rsidP="00C80308">
      <w:pPr>
        <w:numPr>
          <w:ilvl w:val="0"/>
          <w:numId w:val="1"/>
        </w:numPr>
        <w:autoSpaceDE w:val="0"/>
        <w:autoSpaceDN w:val="0"/>
        <w:adjustRightInd w:val="0"/>
        <w:spacing w:after="200"/>
        <w:ind w:left="720" w:hanging="360"/>
        <w:rPr>
          <w:rFonts w:ascii="Calibri" w:hAnsi="Calibri" w:cs="Calibri"/>
          <w:lang w:val="en"/>
        </w:rPr>
      </w:pPr>
      <w:r>
        <w:rPr>
          <w:rFonts w:ascii="Times New Roman" w:hAnsi="Times New Roman" w:cs="Times New Roman"/>
          <w:lang w:val="en"/>
        </w:rPr>
        <w:t xml:space="preserve">It </w:t>
      </w:r>
      <w:proofErr w:type="spellStart"/>
      <w:r>
        <w:rPr>
          <w:rFonts w:ascii="Times New Roman" w:hAnsi="Times New Roman" w:cs="Times New Roman"/>
          <w:lang w:val="en"/>
        </w:rPr>
        <w:t>emphasised</w:t>
      </w:r>
      <w:proofErr w:type="spellEnd"/>
      <w:r>
        <w:rPr>
          <w:rFonts w:ascii="Times New Roman" w:hAnsi="Times New Roman" w:cs="Times New Roman"/>
          <w:lang w:val="en"/>
        </w:rPr>
        <w:t xml:space="preserve"> that there could be no reason to release property valued at Rs.597.54 crores to MSL for Rs.477 crores. Learned counsel appearing for these two respondents sought to strengthen their submission on this point referring to the other Resolution Applicant whose bid was for Rs.490 crores which is more than that of the appellant MSL.</w:t>
      </w:r>
    </w:p>
    <w:p w14:paraId="4D9F8DEC" w14:textId="77777777" w:rsidR="00E90321" w:rsidRDefault="00E90321" w:rsidP="00C80308">
      <w:pPr>
        <w:numPr>
          <w:ilvl w:val="0"/>
          <w:numId w:val="1"/>
        </w:numPr>
        <w:autoSpaceDE w:val="0"/>
        <w:autoSpaceDN w:val="0"/>
        <w:adjustRightInd w:val="0"/>
        <w:spacing w:after="200"/>
        <w:ind w:left="720" w:hanging="360"/>
        <w:rPr>
          <w:rFonts w:ascii="Calibri" w:hAnsi="Calibri" w:cs="Calibri"/>
          <w:lang w:val="en"/>
        </w:rPr>
      </w:pPr>
      <w:r>
        <w:rPr>
          <w:rFonts w:ascii="Times New Roman" w:hAnsi="Times New Roman" w:cs="Times New Roman"/>
          <w:lang w:val="en"/>
        </w:rPr>
        <w:t>It was submitted that no provision in the Code or Regulations has been brought to our notice under which the bid of any Resolution Applicant has to match liquidation value arrived at in the manner provided in Clause 35 of the Insolvency and Bankruptcy Board of India (Insolvency Resolution Process for Corporate Persons) Regulations, 2016.</w:t>
      </w:r>
    </w:p>
    <w:p w14:paraId="7D148780"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rPr>
        <w:t>Judgement:</w:t>
      </w:r>
    </w:p>
    <w:p w14:paraId="179F2181"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rPr>
        <w:t>The appeal of MSL was allowed and the order of the NCLAT was set aside.</w:t>
      </w:r>
    </w:p>
    <w:p w14:paraId="4ED509D6"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rPr>
        <w:t>Relevant Paragraphs:</w:t>
      </w:r>
    </w:p>
    <w:p w14:paraId="5DE72484" w14:textId="77777777" w:rsidR="00E90321" w:rsidRDefault="00E90321" w:rsidP="00C80308">
      <w:pPr>
        <w:autoSpaceDE w:val="0"/>
        <w:autoSpaceDN w:val="0"/>
        <w:adjustRightInd w:val="0"/>
        <w:spacing w:after="200"/>
        <w:rPr>
          <w:rFonts w:ascii="Calibri" w:hAnsi="Calibri" w:cs="Calibri"/>
          <w:lang w:val="en"/>
        </w:rPr>
      </w:pPr>
      <w:r>
        <w:rPr>
          <w:rFonts w:ascii="Times New Roman" w:hAnsi="Times New Roman" w:cs="Times New Roman"/>
          <w:lang w:val="en"/>
        </w:rPr>
        <w:t xml:space="preserve">" It appears to us that the object behind prescribing such valuation process is to assist the </w:t>
      </w:r>
      <w:proofErr w:type="spellStart"/>
      <w:r>
        <w:rPr>
          <w:rFonts w:ascii="Times New Roman" w:hAnsi="Times New Roman" w:cs="Times New Roman"/>
          <w:lang w:val="en"/>
        </w:rPr>
        <w:t>CoC</w:t>
      </w:r>
      <w:proofErr w:type="spellEnd"/>
      <w:r>
        <w:rPr>
          <w:rFonts w:ascii="Times New Roman" w:hAnsi="Times New Roman" w:cs="Times New Roman"/>
          <w:lang w:val="en"/>
        </w:rPr>
        <w:t xml:space="preserve"> to take decision on a resolution plan properly. Once, a resolution plan is approved by the </w:t>
      </w:r>
      <w:proofErr w:type="spellStart"/>
      <w:r>
        <w:rPr>
          <w:rFonts w:ascii="Times New Roman" w:hAnsi="Times New Roman" w:cs="Times New Roman"/>
          <w:lang w:val="en"/>
        </w:rPr>
        <w:t>CoC</w:t>
      </w:r>
      <w:proofErr w:type="spellEnd"/>
      <w:r>
        <w:rPr>
          <w:rFonts w:ascii="Times New Roman" w:hAnsi="Times New Roman" w:cs="Times New Roman"/>
          <w:lang w:val="en"/>
        </w:rPr>
        <w:t>, the statutory mandate on the Adjudicating Authority under Section 31(1) of the Code is to ascertain that a resolution plan meets the requirement of sub-sections (2) and (4) of Section 30 thereof. We, per se, do not find any breach of the said provisions in the order of the Adjudicating Authority in approving the resolution plan."</w:t>
      </w:r>
    </w:p>
    <w:p w14:paraId="5BAACC89" w14:textId="0770CAA0" w:rsidR="00E90321" w:rsidRDefault="00E90321" w:rsidP="00C80308"/>
    <w:p w14:paraId="26A15E95" w14:textId="010817C9" w:rsidR="00E90321" w:rsidRDefault="00E90321" w:rsidP="00C80308">
      <w:pPr>
        <w:autoSpaceDE w:val="0"/>
        <w:autoSpaceDN w:val="0"/>
        <w:adjustRightInd w:val="0"/>
        <w:spacing w:after="200"/>
        <w:rPr>
          <w:rFonts w:ascii="Times New Roman" w:hAnsi="Times New Roman" w:cs="Times New Roman"/>
          <w:b/>
          <w:bCs/>
          <w:sz w:val="28"/>
          <w:szCs w:val="28"/>
          <w:lang w:val="en"/>
        </w:rPr>
      </w:pPr>
      <w:r>
        <w:rPr>
          <w:rFonts w:ascii="Calibri" w:hAnsi="Calibri" w:cs="Calibri"/>
          <w:sz w:val="22"/>
          <w:szCs w:val="22"/>
          <w:lang w:val="en" w:eastAsia="en-US"/>
        </w:rPr>
        <w:t xml:space="preserve"> </w:t>
      </w:r>
      <w:proofErr w:type="spellStart"/>
      <w:r>
        <w:rPr>
          <w:rFonts w:ascii="Times New Roman" w:hAnsi="Times New Roman" w:cs="Times New Roman"/>
          <w:b/>
          <w:bCs/>
          <w:sz w:val="28"/>
          <w:szCs w:val="28"/>
          <w:lang w:val="en" w:eastAsia="en-US"/>
        </w:rPr>
        <w:t>Arunkant</w:t>
      </w:r>
      <w:proofErr w:type="spellEnd"/>
      <w:r>
        <w:rPr>
          <w:rFonts w:ascii="Times New Roman" w:hAnsi="Times New Roman" w:cs="Times New Roman"/>
          <w:b/>
          <w:bCs/>
          <w:sz w:val="28"/>
          <w:szCs w:val="28"/>
          <w:lang w:val="en" w:eastAsia="en-US"/>
        </w:rPr>
        <w:t xml:space="preserve"> Rai v. Allahabad Bank &amp; </w:t>
      </w:r>
      <w:proofErr w:type="spellStart"/>
      <w:r>
        <w:rPr>
          <w:rFonts w:ascii="Times New Roman" w:hAnsi="Times New Roman" w:cs="Times New Roman"/>
          <w:b/>
          <w:bCs/>
          <w:sz w:val="28"/>
          <w:szCs w:val="28"/>
          <w:lang w:val="en" w:eastAsia="en-US"/>
        </w:rPr>
        <w:t>Anr</w:t>
      </w:r>
      <w:proofErr w:type="spellEnd"/>
    </w:p>
    <w:p w14:paraId="17B6510C"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Bench: Justice A.I.S. Cheema, </w:t>
      </w:r>
      <w:proofErr w:type="spellStart"/>
      <w:r>
        <w:rPr>
          <w:rFonts w:ascii="Times New Roman" w:hAnsi="Times New Roman" w:cs="Times New Roman"/>
          <w:b/>
          <w:bCs/>
          <w:lang w:val="en" w:eastAsia="en-US"/>
        </w:rPr>
        <w:t>Kanthi</w:t>
      </w:r>
      <w:proofErr w:type="spellEnd"/>
      <w:r>
        <w:rPr>
          <w:rFonts w:ascii="Times New Roman" w:hAnsi="Times New Roman" w:cs="Times New Roman"/>
          <w:b/>
          <w:bCs/>
          <w:lang w:val="en" w:eastAsia="en-US"/>
        </w:rPr>
        <w:t xml:space="preserve"> </w:t>
      </w:r>
      <w:proofErr w:type="spellStart"/>
      <w:r>
        <w:rPr>
          <w:rFonts w:ascii="Times New Roman" w:hAnsi="Times New Roman" w:cs="Times New Roman"/>
          <w:b/>
          <w:bCs/>
          <w:lang w:val="en" w:eastAsia="en-US"/>
        </w:rPr>
        <w:t>Narahari</w:t>
      </w:r>
      <w:proofErr w:type="spellEnd"/>
      <w:r>
        <w:rPr>
          <w:rFonts w:ascii="Times New Roman" w:hAnsi="Times New Roman" w:cs="Times New Roman"/>
          <w:b/>
          <w:bCs/>
          <w:lang w:val="en" w:eastAsia="en-US"/>
        </w:rPr>
        <w:t xml:space="preserve">, Anant </w:t>
      </w:r>
      <w:proofErr w:type="spellStart"/>
      <w:r>
        <w:rPr>
          <w:rFonts w:ascii="Times New Roman" w:hAnsi="Times New Roman" w:cs="Times New Roman"/>
          <w:b/>
          <w:bCs/>
          <w:lang w:val="en" w:eastAsia="en-US"/>
        </w:rPr>
        <w:t>Bijay</w:t>
      </w:r>
      <w:proofErr w:type="spellEnd"/>
      <w:r>
        <w:rPr>
          <w:rFonts w:ascii="Times New Roman" w:hAnsi="Times New Roman" w:cs="Times New Roman"/>
          <w:b/>
          <w:bCs/>
          <w:lang w:val="en" w:eastAsia="en-US"/>
        </w:rPr>
        <w:t xml:space="preserve"> Singh</w:t>
      </w:r>
    </w:p>
    <w:p w14:paraId="485007CF"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Appellant: </w:t>
      </w:r>
      <w:proofErr w:type="spellStart"/>
      <w:r>
        <w:rPr>
          <w:rFonts w:ascii="Times New Roman" w:hAnsi="Times New Roman" w:cs="Times New Roman"/>
          <w:b/>
          <w:bCs/>
          <w:lang w:val="en" w:eastAsia="en-US"/>
        </w:rPr>
        <w:t>Arunkant</w:t>
      </w:r>
      <w:proofErr w:type="spellEnd"/>
      <w:r>
        <w:rPr>
          <w:rFonts w:ascii="Times New Roman" w:hAnsi="Times New Roman" w:cs="Times New Roman"/>
          <w:b/>
          <w:bCs/>
          <w:lang w:val="en" w:eastAsia="en-US"/>
        </w:rPr>
        <w:t xml:space="preserve"> Ravi</w:t>
      </w:r>
    </w:p>
    <w:p w14:paraId="414870DB"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Respondent: Allahabad Bank &amp; </w:t>
      </w:r>
      <w:proofErr w:type="spellStart"/>
      <w:r>
        <w:rPr>
          <w:rFonts w:ascii="Times New Roman" w:hAnsi="Times New Roman" w:cs="Times New Roman"/>
          <w:b/>
          <w:bCs/>
          <w:lang w:val="en" w:eastAsia="en-US"/>
        </w:rPr>
        <w:t>Anr</w:t>
      </w:r>
      <w:proofErr w:type="spellEnd"/>
      <w:r>
        <w:rPr>
          <w:rFonts w:ascii="Times New Roman" w:hAnsi="Times New Roman" w:cs="Times New Roman"/>
          <w:b/>
          <w:bCs/>
          <w:lang w:val="en" w:eastAsia="en-US"/>
        </w:rPr>
        <w:t>.</w:t>
      </w:r>
    </w:p>
    <w:p w14:paraId="131E678A"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Citation: Company Appeal (AT) (Insolvency) No. 1251 of 2019</w:t>
      </w:r>
    </w:p>
    <w:p w14:paraId="1076D4C7"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Issue:</w:t>
      </w:r>
    </w:p>
    <w:p w14:paraId="39CDA03F"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sz w:val="28"/>
          <w:szCs w:val="28"/>
          <w:lang w:val="en"/>
        </w:rPr>
      </w:pPr>
      <w:r>
        <w:rPr>
          <w:rFonts w:ascii="Times New Roman" w:hAnsi="Times New Roman" w:cs="Times New Roman"/>
          <w:lang w:val="en" w:eastAsia="en-US"/>
        </w:rPr>
        <w:t>Is there a bar in law for the Bank which has declared 'NPA' to proceed and file proceedings under Section 7 of the 'I&amp;B Code, 2016'?</w:t>
      </w:r>
    </w:p>
    <w:p w14:paraId="20897571" w14:textId="77777777" w:rsidR="00E90321" w:rsidRDefault="00E90321" w:rsidP="00C80308">
      <w:pPr>
        <w:autoSpaceDE w:val="0"/>
        <w:autoSpaceDN w:val="0"/>
        <w:adjustRightInd w:val="0"/>
        <w:spacing w:after="200"/>
        <w:rPr>
          <w:rFonts w:ascii="Times New Roman" w:hAnsi="Times New Roman" w:cs="Times New Roman"/>
          <w:b/>
          <w:bCs/>
          <w:sz w:val="28"/>
          <w:szCs w:val="28"/>
          <w:lang w:val="en"/>
        </w:rPr>
      </w:pPr>
      <w:r>
        <w:rPr>
          <w:rFonts w:ascii="Times New Roman" w:hAnsi="Times New Roman" w:cs="Times New Roman"/>
          <w:b/>
          <w:bCs/>
          <w:sz w:val="28"/>
          <w:szCs w:val="28"/>
          <w:lang w:val="en" w:eastAsia="en-US"/>
        </w:rPr>
        <w:t>Facts:</w:t>
      </w:r>
    </w:p>
    <w:p w14:paraId="546B40BF"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sz w:val="28"/>
          <w:szCs w:val="28"/>
          <w:lang w:val="en"/>
        </w:rPr>
      </w:pPr>
      <w:r>
        <w:rPr>
          <w:rFonts w:ascii="Times New Roman" w:hAnsi="Times New Roman" w:cs="Times New Roman"/>
          <w:lang w:val="en" w:eastAsia="en-US"/>
        </w:rPr>
        <w:t>The appellant filed this appeal against the impugned order dated 27th August 2019 passed in CP 1003 (IB) / MB / 2019 by the Adjudicating Authority, National Company Law Tribunal, Mumbai Bench.</w:t>
      </w:r>
    </w:p>
    <w:p w14:paraId="319FD147"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sz w:val="28"/>
          <w:szCs w:val="28"/>
          <w:lang w:val="en"/>
        </w:rPr>
      </w:pPr>
      <w:r>
        <w:rPr>
          <w:rFonts w:ascii="Times New Roman" w:hAnsi="Times New Roman" w:cs="Times New Roman"/>
          <w:lang w:val="en" w:eastAsia="en-US"/>
        </w:rPr>
        <w:t>The Adjudicating Authority admitted the application under Section 7 of the 'Insolvency and Bankruptcy Code, 2016' filed by the Respondent No. 1 Allahabad Bank and 'Corporate Insolvency Resolution Process' (CIRP) was initiated.</w:t>
      </w:r>
    </w:p>
    <w:p w14:paraId="5B2C6E3A"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sz w:val="28"/>
          <w:szCs w:val="28"/>
          <w:lang w:val="en"/>
        </w:rPr>
      </w:pPr>
      <w:r>
        <w:rPr>
          <w:rFonts w:ascii="Times New Roman" w:hAnsi="Times New Roman" w:cs="Times New Roman"/>
          <w:lang w:val="en" w:eastAsia="en-US"/>
        </w:rPr>
        <w:lastRenderedPageBreak/>
        <w:t xml:space="preserve">The present Appeal has been filed raising grievances that the Allahabad Bank was part of Consortium in which the leading Bank was IDBI and Allahabad Bank. </w:t>
      </w:r>
    </w:p>
    <w:p w14:paraId="528D9451"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Appellant's Contentions:</w:t>
      </w:r>
    </w:p>
    <w:p w14:paraId="1C7FBAD3"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sz w:val="28"/>
          <w:szCs w:val="28"/>
          <w:lang w:val="en"/>
        </w:rPr>
      </w:pPr>
      <w:r>
        <w:rPr>
          <w:rFonts w:ascii="Times New Roman" w:hAnsi="Times New Roman" w:cs="Times New Roman"/>
          <w:lang w:val="en" w:eastAsia="en-US"/>
        </w:rPr>
        <w:t>It was submitted that as per the documents entered into by the Allahabad Bank and IDBI if Allahabad Bank wanted to take action, it would require permission to be taken from IDBI bank 15 days before taking such an action.</w:t>
      </w:r>
    </w:p>
    <w:p w14:paraId="6B2EEA7F"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sz w:val="28"/>
          <w:szCs w:val="28"/>
          <w:lang w:val="en"/>
        </w:rPr>
      </w:pPr>
      <w:r>
        <w:rPr>
          <w:rFonts w:ascii="Times New Roman" w:hAnsi="Times New Roman" w:cs="Times New Roman"/>
          <w:lang w:val="en" w:eastAsia="en-US"/>
        </w:rPr>
        <w:t>It is stated that it was necessary that Respondent No. 1 Allahabad Bank should have given notice and only thereafter it could have filed the application under Section 7 of the 'I&amp;B Code, 2016'.</w:t>
      </w:r>
    </w:p>
    <w:p w14:paraId="01E6ECAC"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Respondent's Contentions:</w:t>
      </w:r>
    </w:p>
    <w:p w14:paraId="13123091"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sz w:val="28"/>
          <w:szCs w:val="28"/>
          <w:lang w:val="en"/>
        </w:rPr>
      </w:pPr>
      <w:r>
        <w:rPr>
          <w:rFonts w:ascii="Times New Roman" w:hAnsi="Times New Roman" w:cs="Times New Roman"/>
          <w:lang w:val="en" w:eastAsia="en-US"/>
        </w:rPr>
        <w:t>The counsel here submitted that Allahabad Bank had declared 'NPA' with regard to debt on 30th September 2016 and filed an application under Section 7 of the 'I&amp;B Code, 2016' on 11th March 2019, which it was bound to.</w:t>
      </w:r>
    </w:p>
    <w:p w14:paraId="3BDDF95A"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sz w:val="28"/>
          <w:szCs w:val="28"/>
          <w:lang w:val="en"/>
        </w:rPr>
      </w:pPr>
      <w:r>
        <w:rPr>
          <w:rFonts w:ascii="Times New Roman" w:hAnsi="Times New Roman" w:cs="Times New Roman"/>
          <w:lang w:val="en" w:eastAsia="en-US"/>
        </w:rPr>
        <w:t>The counsel relied on the Judgment of this Tribunal in the matter of Oriental Bank of Commerce Vs. M/s Ruchi Global Limited in Company Appeal (AT) (Insolvency) No. 387 of 2019 passed on 31.01.2020.</w:t>
      </w:r>
    </w:p>
    <w:p w14:paraId="4DB3D7E6"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Judgement:</w:t>
      </w:r>
    </w:p>
    <w:p w14:paraId="076E631B" w14:textId="77777777" w:rsidR="00E90321" w:rsidRDefault="00E90321" w:rsidP="00C80308">
      <w:pPr>
        <w:autoSpaceDE w:val="0"/>
        <w:autoSpaceDN w:val="0"/>
        <w:adjustRightInd w:val="0"/>
        <w:spacing w:after="200"/>
        <w:rPr>
          <w:rFonts w:ascii="Times New Roman" w:hAnsi="Times New Roman" w:cs="Times New Roman"/>
          <w:b/>
          <w:bCs/>
          <w:sz w:val="28"/>
          <w:szCs w:val="28"/>
          <w:lang w:val="en"/>
        </w:rPr>
      </w:pPr>
      <w:r>
        <w:rPr>
          <w:rFonts w:ascii="Times New Roman" w:hAnsi="Times New Roman" w:cs="Times New Roman"/>
          <w:lang w:val="en" w:eastAsia="en-US"/>
        </w:rPr>
        <w:t xml:space="preserve">The appeal was dismissed by observing that the decisions made by the Hon'ble Bench of this Tribunal as above were found to be in agreement. </w:t>
      </w:r>
    </w:p>
    <w:p w14:paraId="0D1A1A78" w14:textId="30DCC067" w:rsidR="00E90321" w:rsidRDefault="00E90321" w:rsidP="00C80308"/>
    <w:p w14:paraId="1933FBC4" w14:textId="3C6FF8B4" w:rsidR="00E90321" w:rsidRDefault="00E90321" w:rsidP="00C80308">
      <w:pPr>
        <w:autoSpaceDE w:val="0"/>
        <w:autoSpaceDN w:val="0"/>
        <w:adjustRightInd w:val="0"/>
        <w:spacing w:after="200"/>
        <w:rPr>
          <w:rFonts w:ascii="Times New Roman" w:hAnsi="Times New Roman" w:cs="Times New Roman"/>
          <w:b/>
          <w:bCs/>
          <w:sz w:val="28"/>
          <w:szCs w:val="28"/>
          <w:lang w:val="en"/>
        </w:rPr>
      </w:pPr>
      <w:r>
        <w:rPr>
          <w:rFonts w:ascii="Times New Roman" w:hAnsi="Times New Roman" w:cs="Times New Roman"/>
          <w:b/>
          <w:bCs/>
          <w:sz w:val="28"/>
          <w:szCs w:val="28"/>
          <w:lang w:val="en" w:eastAsia="en-US"/>
        </w:rPr>
        <w:t xml:space="preserve">M. </w:t>
      </w:r>
      <w:proofErr w:type="spellStart"/>
      <w:r>
        <w:rPr>
          <w:rFonts w:ascii="Times New Roman" w:hAnsi="Times New Roman" w:cs="Times New Roman"/>
          <w:b/>
          <w:bCs/>
          <w:sz w:val="28"/>
          <w:szCs w:val="28"/>
          <w:lang w:val="en" w:eastAsia="en-US"/>
        </w:rPr>
        <w:t>Ravindranath</w:t>
      </w:r>
      <w:proofErr w:type="spellEnd"/>
      <w:r>
        <w:rPr>
          <w:rFonts w:ascii="Times New Roman" w:hAnsi="Times New Roman" w:cs="Times New Roman"/>
          <w:b/>
          <w:bCs/>
          <w:sz w:val="28"/>
          <w:szCs w:val="28"/>
          <w:lang w:val="en" w:eastAsia="en-US"/>
        </w:rPr>
        <w:t xml:space="preserve"> Reddy vs G. </w:t>
      </w:r>
      <w:proofErr w:type="spellStart"/>
      <w:r>
        <w:rPr>
          <w:rFonts w:ascii="Times New Roman" w:hAnsi="Times New Roman" w:cs="Times New Roman"/>
          <w:b/>
          <w:bCs/>
          <w:sz w:val="28"/>
          <w:szCs w:val="28"/>
          <w:lang w:val="en" w:eastAsia="en-US"/>
        </w:rPr>
        <w:t>Kishan</w:t>
      </w:r>
      <w:proofErr w:type="spellEnd"/>
      <w:r>
        <w:rPr>
          <w:rFonts w:ascii="Times New Roman" w:hAnsi="Times New Roman" w:cs="Times New Roman"/>
          <w:b/>
          <w:bCs/>
          <w:sz w:val="28"/>
          <w:szCs w:val="28"/>
          <w:lang w:val="en" w:eastAsia="en-US"/>
        </w:rPr>
        <w:t xml:space="preserve"> &amp; </w:t>
      </w:r>
      <w:proofErr w:type="spellStart"/>
      <w:r>
        <w:rPr>
          <w:rFonts w:ascii="Times New Roman" w:hAnsi="Times New Roman" w:cs="Times New Roman"/>
          <w:b/>
          <w:bCs/>
          <w:sz w:val="28"/>
          <w:szCs w:val="28"/>
          <w:lang w:val="en" w:eastAsia="en-US"/>
        </w:rPr>
        <w:t>Ors</w:t>
      </w:r>
      <w:proofErr w:type="spellEnd"/>
    </w:p>
    <w:p w14:paraId="7A4E5622"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Bench: Justice A.I.S. Cheema, </w:t>
      </w:r>
      <w:proofErr w:type="spellStart"/>
      <w:r>
        <w:rPr>
          <w:rFonts w:ascii="Times New Roman" w:hAnsi="Times New Roman" w:cs="Times New Roman"/>
          <w:b/>
          <w:bCs/>
          <w:lang w:val="en" w:eastAsia="en-US"/>
        </w:rPr>
        <w:t>Kanthi</w:t>
      </w:r>
      <w:proofErr w:type="spellEnd"/>
      <w:r>
        <w:rPr>
          <w:rFonts w:ascii="Times New Roman" w:hAnsi="Times New Roman" w:cs="Times New Roman"/>
          <w:b/>
          <w:bCs/>
          <w:lang w:val="en" w:eastAsia="en-US"/>
        </w:rPr>
        <w:t xml:space="preserve"> </w:t>
      </w:r>
      <w:proofErr w:type="spellStart"/>
      <w:r>
        <w:rPr>
          <w:rFonts w:ascii="Times New Roman" w:hAnsi="Times New Roman" w:cs="Times New Roman"/>
          <w:b/>
          <w:bCs/>
          <w:lang w:val="en" w:eastAsia="en-US"/>
        </w:rPr>
        <w:t>Narahari</w:t>
      </w:r>
      <w:proofErr w:type="spellEnd"/>
      <w:r>
        <w:rPr>
          <w:rFonts w:ascii="Times New Roman" w:hAnsi="Times New Roman" w:cs="Times New Roman"/>
          <w:b/>
          <w:bCs/>
          <w:lang w:val="en" w:eastAsia="en-US"/>
        </w:rPr>
        <w:t xml:space="preserve"> (Technical), V. P. Singh (Technical)</w:t>
      </w:r>
    </w:p>
    <w:p w14:paraId="2A4B3E94"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Appellant: Mr. M. </w:t>
      </w:r>
      <w:proofErr w:type="spellStart"/>
      <w:r>
        <w:rPr>
          <w:rFonts w:ascii="Times New Roman" w:hAnsi="Times New Roman" w:cs="Times New Roman"/>
          <w:b/>
          <w:bCs/>
          <w:lang w:val="en" w:eastAsia="en-US"/>
        </w:rPr>
        <w:t>Ravindranath</w:t>
      </w:r>
      <w:proofErr w:type="spellEnd"/>
      <w:r>
        <w:rPr>
          <w:rFonts w:ascii="Times New Roman" w:hAnsi="Times New Roman" w:cs="Times New Roman"/>
          <w:b/>
          <w:bCs/>
          <w:lang w:val="en" w:eastAsia="en-US"/>
        </w:rPr>
        <w:t xml:space="preserve"> Reddy    </w:t>
      </w:r>
    </w:p>
    <w:p w14:paraId="23AC80B8"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Respondent: </w:t>
      </w:r>
      <w:proofErr w:type="spellStart"/>
      <w:r>
        <w:rPr>
          <w:rFonts w:ascii="Times New Roman" w:hAnsi="Times New Roman" w:cs="Times New Roman"/>
          <w:b/>
          <w:bCs/>
          <w:lang w:val="en" w:eastAsia="en-US"/>
        </w:rPr>
        <w:t>Mr</w:t>
      </w:r>
      <w:proofErr w:type="spellEnd"/>
      <w:r>
        <w:rPr>
          <w:rFonts w:ascii="Times New Roman" w:hAnsi="Times New Roman" w:cs="Times New Roman"/>
          <w:b/>
          <w:bCs/>
          <w:lang w:val="en" w:eastAsia="en-US"/>
        </w:rPr>
        <w:t xml:space="preserve"> G. </w:t>
      </w:r>
      <w:proofErr w:type="spellStart"/>
      <w:r>
        <w:rPr>
          <w:rFonts w:ascii="Times New Roman" w:hAnsi="Times New Roman" w:cs="Times New Roman"/>
          <w:b/>
          <w:bCs/>
          <w:lang w:val="en" w:eastAsia="en-US"/>
        </w:rPr>
        <w:t>Kishan</w:t>
      </w:r>
      <w:proofErr w:type="spellEnd"/>
      <w:r>
        <w:rPr>
          <w:rFonts w:ascii="Times New Roman" w:hAnsi="Times New Roman" w:cs="Times New Roman"/>
          <w:b/>
          <w:bCs/>
          <w:lang w:val="en" w:eastAsia="en-US"/>
        </w:rPr>
        <w:t xml:space="preserve"> &amp; </w:t>
      </w:r>
      <w:proofErr w:type="spellStart"/>
      <w:r>
        <w:rPr>
          <w:rFonts w:ascii="Times New Roman" w:hAnsi="Times New Roman" w:cs="Times New Roman"/>
          <w:b/>
          <w:bCs/>
          <w:lang w:val="en" w:eastAsia="en-US"/>
        </w:rPr>
        <w:t>Ors</w:t>
      </w:r>
      <w:proofErr w:type="spellEnd"/>
      <w:r>
        <w:rPr>
          <w:rFonts w:ascii="Times New Roman" w:hAnsi="Times New Roman" w:cs="Times New Roman"/>
          <w:b/>
          <w:bCs/>
          <w:lang w:val="en" w:eastAsia="en-US"/>
        </w:rPr>
        <w:t>.</w:t>
      </w:r>
    </w:p>
    <w:p w14:paraId="2BD2DB3A"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Citation: Company Appeal (AT) (Insolvency) No. 331 of 2019</w:t>
      </w:r>
    </w:p>
    <w:p w14:paraId="53310561"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Issue: </w:t>
      </w:r>
    </w:p>
    <w:p w14:paraId="1AA834C1"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Whether a landlord by providing lease, will be treated as providing services to the corporate debtor, and hence, an operational creditor within the meaning of Section 5(</w:t>
      </w:r>
      <w:proofErr w:type="gramStart"/>
      <w:r>
        <w:rPr>
          <w:rFonts w:ascii="Times New Roman" w:hAnsi="Times New Roman" w:cs="Times New Roman"/>
          <w:lang w:val="en" w:eastAsia="en-US"/>
        </w:rPr>
        <w:t>20)read</w:t>
      </w:r>
      <w:proofErr w:type="gramEnd"/>
      <w:r>
        <w:rPr>
          <w:rFonts w:ascii="Times New Roman" w:hAnsi="Times New Roman" w:cs="Times New Roman"/>
          <w:lang w:val="en" w:eastAsia="en-US"/>
        </w:rPr>
        <w:t xml:space="preserve"> with Section 5(21) of the 'Insolvency and Bankruptcy Code, 2016?</w:t>
      </w:r>
    </w:p>
    <w:p w14:paraId="41FC93C6"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Whether the petition filed under section 9 of the Insolvency and Bankruptcy Code 2016 is not maintainable on account of 'pre-existing dispute'?</w:t>
      </w:r>
    </w:p>
    <w:p w14:paraId="11BDED99"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Facts:</w:t>
      </w:r>
    </w:p>
    <w:p w14:paraId="3E50B1D1"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lastRenderedPageBreak/>
        <w:t xml:space="preserve">The Respondents are the Lessors and the Corporate Debtor - M/s. </w:t>
      </w:r>
      <w:proofErr w:type="gramStart"/>
      <w:r>
        <w:rPr>
          <w:rFonts w:ascii="Times New Roman" w:hAnsi="Times New Roman" w:cs="Times New Roman"/>
          <w:lang w:val="en" w:eastAsia="en-US"/>
        </w:rPr>
        <w:t>Walnut  Packaging</w:t>
      </w:r>
      <w:proofErr w:type="gramEnd"/>
      <w:r>
        <w:rPr>
          <w:rFonts w:ascii="Times New Roman" w:hAnsi="Times New Roman" w:cs="Times New Roman"/>
          <w:lang w:val="en" w:eastAsia="en-US"/>
        </w:rPr>
        <w:t xml:space="preserve"> Private Limited is the Licensee of Industrial Premises consisting of land measuring about 1667 sq. Yards, situated at Kukatpally, Hyderabad.</w:t>
      </w:r>
    </w:p>
    <w:p w14:paraId="38C27159"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 xml:space="preserve">That tenancy of the Appellant was yearly, and the rent payable for the period from July 2011 to June 2017 was Rs. 85,67,290/- and the Corporate Debtor / Appellant is stated to be making part payments of lease rent from July 2011 until December 2016, </w:t>
      </w:r>
      <w:proofErr w:type="spellStart"/>
      <w:r>
        <w:rPr>
          <w:rFonts w:ascii="Times New Roman" w:hAnsi="Times New Roman" w:cs="Times New Roman"/>
          <w:lang w:val="en" w:eastAsia="en-US"/>
        </w:rPr>
        <w:t>totalling</w:t>
      </w:r>
      <w:proofErr w:type="spellEnd"/>
      <w:r>
        <w:rPr>
          <w:rFonts w:ascii="Times New Roman" w:hAnsi="Times New Roman" w:cs="Times New Roman"/>
          <w:lang w:val="en" w:eastAsia="en-US"/>
        </w:rPr>
        <w:t xml:space="preserve"> to Rs. 49,96,728/-, after deduction of Rs. 5,55,192/- as TDS. The aggregate credit to the Corporate Debtor's account was Rs. 55,51,920/-. The Corporate Debtor stopped making the payment from January 2017, after the last part payment was made, which was adjusted towards rental dues. The dues against the Corporate Debtor at the end of June 2017 was Rs. 30,15,370/-. After that, the Respondent /Petitioner issued a legal notice dated 15-06-2017 to handover the property back to the Petitioners, but the Corporate Debtor failed to vacate the property. After that, an eviction suit was filed against the Corporate Debtor before the jurisdictional Civil Court.</w:t>
      </w:r>
    </w:p>
    <w:p w14:paraId="168335AE"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 Corporate Debtor/Appellant submitted that he had paid the rent until December 2017, and no amount is due to the Petitioner. It is further stated that due to slowdown in the Operations of the Corporate Debtor during the period from April 2012 to July 2012 Petitioner/Respondent agreed on a moratorium for no yearly enhancement of rent for six years.</w:t>
      </w:r>
    </w:p>
    <w:p w14:paraId="42AF1F97"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 xml:space="preserve">The petitioner filed this particular petition under Section 9 of the I&amp;B Code, 2016 in respect of purported non-payment of enhanced rent </w:t>
      </w:r>
      <w:proofErr w:type="spellStart"/>
      <w:r>
        <w:rPr>
          <w:rFonts w:ascii="Times New Roman" w:hAnsi="Times New Roman" w:cs="Times New Roman"/>
          <w:lang w:val="en" w:eastAsia="en-US"/>
        </w:rPr>
        <w:t>totalling</w:t>
      </w:r>
      <w:proofErr w:type="spellEnd"/>
      <w:r>
        <w:rPr>
          <w:rFonts w:ascii="Times New Roman" w:hAnsi="Times New Roman" w:cs="Times New Roman"/>
          <w:lang w:val="en" w:eastAsia="en-US"/>
        </w:rPr>
        <w:t xml:space="preserve"> of Rs. 49,51,605/-</w:t>
      </w:r>
    </w:p>
    <w:p w14:paraId="535BB35B"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Appellant's Contentions:</w:t>
      </w:r>
    </w:p>
    <w:p w14:paraId="7FFC792E"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 appellant submitted that the company was regular in paying the rent in terms of lease deed with a 10% increase per annum. It also mentioned that there was no agreement for enhancement of rent and the rent claimed by the Respondents from the Corporate Debtor Company from July 2011 to June 2017 was Rs. 85,66,290/- and the Respondent paid a sum of Rs. 55,51,920/- and therefore the Corporate Debtor was in arrears of rent amounting to Rs. 30,15,270/-</w:t>
      </w:r>
    </w:p>
    <w:p w14:paraId="13C1D2B9"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 Appellant also placed reliance on the provisions of the Central Goods and Services Tax Act, 2017. Schedule- II of the Act list down the activities that are to be treated as supply of goods or services.</w:t>
      </w:r>
    </w:p>
    <w:p w14:paraId="0DBDC42C"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It argued that any debt arising without nexus to the direct input to the output produced or supplied by the corporate debtor, cannot, in the context of Code, be considered as an operational debt, even though it is a claim amounting to debt.</w:t>
      </w:r>
    </w:p>
    <w:p w14:paraId="441B91F8"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Respondent's Contentions:</w:t>
      </w:r>
    </w:p>
    <w:p w14:paraId="70BBA398"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 Respondent/Operational Creditor contended that a notice under Section 106 of the Transfer of Property Act 1882 was issued against the corporate debtor on 15-06-2017, to terminate the lease, and was asked to vacate the premises. The respondent also stated that he had claimed arrears of lease rent as well as mesne profits.</w:t>
      </w:r>
    </w:p>
    <w:p w14:paraId="697FE984"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lastRenderedPageBreak/>
        <w:t xml:space="preserve">After that Operational Creditor issued Demand Notice under Section 8 of the I&amp;B Code, 2016 raising a demand of Rs, 49,51,605/- i.e. 39,98,926/- towards </w:t>
      </w:r>
      <w:proofErr w:type="gramStart"/>
      <w:r>
        <w:rPr>
          <w:rFonts w:ascii="Times New Roman" w:hAnsi="Times New Roman" w:cs="Times New Roman"/>
          <w:lang w:val="en" w:eastAsia="en-US"/>
        </w:rPr>
        <w:t>rent( from</w:t>
      </w:r>
      <w:proofErr w:type="gramEnd"/>
      <w:r>
        <w:rPr>
          <w:rFonts w:ascii="Times New Roman" w:hAnsi="Times New Roman" w:cs="Times New Roman"/>
          <w:lang w:val="en" w:eastAsia="en-US"/>
        </w:rPr>
        <w:t xml:space="preserve"> July 2011 to December 2017) and interest at 18% per annum is Rs. 9,52,679/- in January 2018, and after that filed the petition under Section 9 of the I&amp;B Code, 2016, was filed, which has been admitted by the impugned order.</w:t>
      </w:r>
    </w:p>
    <w:p w14:paraId="6B2E4AFC"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Judgement:</w:t>
      </w:r>
    </w:p>
    <w:p w14:paraId="69FFA42C"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eastAsia="en-US"/>
        </w:rPr>
        <w:t>The Hon'ble National Company Law Appellate Tribunal, New Delhi Bench held that claims towards rent of leasehold property do not fall within the definition of the operational debt in terms of Section 5(21) of the Insolvency and Bankruptcy Code, 2016 and that the lease of immovable property cannot be considered as the rendering of any services or supply of goods and hence, cannot fall within the definition of 'Operational Debt' and hence the appeal was allowed.</w:t>
      </w:r>
    </w:p>
    <w:p w14:paraId="0F4A2B4A"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Relevant Paragraphs:</w:t>
      </w:r>
    </w:p>
    <w:p w14:paraId="2B6B80AA"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eastAsia="en-US"/>
        </w:rPr>
        <w:t xml:space="preserve">Thus, it is clear that once an operational creditor has filed an application which is otherwise complete the Adjudicating Authority must reject the application U/S 9(5)(2)(d) if notice of dispute has been received by the operational creditor or there is a record of dispute in the information utility, the Adjudicating Authority is to see whether there is a plausible contention which requires further investigation and the "dispute" is not a patently feeble legal argument or an assertion of fact, unsupported by evidence. It is important to separate the grain from the chaff and to reject a spurious </w:t>
      </w:r>
      <w:proofErr w:type="spellStart"/>
      <w:r>
        <w:rPr>
          <w:rFonts w:ascii="Times New Roman" w:hAnsi="Times New Roman" w:cs="Times New Roman"/>
          <w:lang w:val="en" w:eastAsia="en-US"/>
        </w:rPr>
        <w:t>defence</w:t>
      </w:r>
      <w:proofErr w:type="spellEnd"/>
      <w:r>
        <w:rPr>
          <w:rFonts w:ascii="Times New Roman" w:hAnsi="Times New Roman" w:cs="Times New Roman"/>
          <w:lang w:val="en" w:eastAsia="en-US"/>
        </w:rPr>
        <w:t xml:space="preserve"> which is mere bluster.</w:t>
      </w:r>
    </w:p>
    <w:p w14:paraId="1FCDEEBC" w14:textId="5633B7DF" w:rsidR="00E90321" w:rsidRDefault="00E90321" w:rsidP="00C80308"/>
    <w:p w14:paraId="7D557935" w14:textId="77777777" w:rsidR="00E90321" w:rsidRDefault="00E90321" w:rsidP="00C80308">
      <w:pPr>
        <w:autoSpaceDE w:val="0"/>
        <w:autoSpaceDN w:val="0"/>
        <w:adjustRightInd w:val="0"/>
        <w:spacing w:after="200"/>
        <w:rPr>
          <w:rFonts w:ascii="Times New Roman" w:hAnsi="Times New Roman" w:cs="Times New Roman"/>
          <w:b/>
          <w:bCs/>
          <w:sz w:val="28"/>
          <w:szCs w:val="28"/>
          <w:lang w:val="en"/>
        </w:rPr>
      </w:pPr>
      <w:r>
        <w:rPr>
          <w:rFonts w:ascii="Times New Roman" w:hAnsi="Times New Roman" w:cs="Times New Roman"/>
          <w:b/>
          <w:bCs/>
          <w:sz w:val="28"/>
          <w:szCs w:val="28"/>
          <w:lang w:val="en" w:eastAsia="en-US"/>
        </w:rPr>
        <w:t>Transmission Corporation of Andhra Pradesh Ltd. v. Equipment Conductors and Cables Ltd.</w:t>
      </w:r>
    </w:p>
    <w:p w14:paraId="5317DFF0"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Bench: Justices A Bhushan, A Sikri</w:t>
      </w:r>
    </w:p>
    <w:p w14:paraId="55F6D36D"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Appellant: Transmission Corporation of Andhra Pradesh Ltd. </w:t>
      </w:r>
    </w:p>
    <w:p w14:paraId="7919E33F"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Respondent: Equipment Conductors and Cables Ltd.</w:t>
      </w:r>
    </w:p>
    <w:p w14:paraId="712FE23E"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Citation: Civil Appeal NO. 9597 OF 2018</w:t>
      </w:r>
    </w:p>
    <w:p w14:paraId="55075630"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Issues:</w:t>
      </w:r>
    </w:p>
    <w:p w14:paraId="15825E69"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Whether recourse to IBC is maintainable if the existence of the debt is disputed?</w:t>
      </w:r>
    </w:p>
    <w:p w14:paraId="456C95FF"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Facts:</w:t>
      </w:r>
    </w:p>
    <w:p w14:paraId="71C325C9"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 Transmission Corporation of Andhra Pradesh had awarded contracts in relation to supply of goods and services to Equipment Conductors and Cables Limited. A dispute arose in the course of the contract and the matter was referred to arbitration.</w:t>
      </w:r>
    </w:p>
    <w:p w14:paraId="668D7B2A"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 xml:space="preserve">It was held that the claims on invoices (1-57) were barred by limitation but claims on other invoices (58-82) were decided in </w:t>
      </w:r>
      <w:proofErr w:type="spellStart"/>
      <w:r>
        <w:rPr>
          <w:rFonts w:ascii="Times New Roman" w:hAnsi="Times New Roman" w:cs="Times New Roman"/>
          <w:lang w:val="en" w:eastAsia="en-US"/>
        </w:rPr>
        <w:t>favour</w:t>
      </w:r>
      <w:proofErr w:type="spellEnd"/>
      <w:r>
        <w:rPr>
          <w:rFonts w:ascii="Times New Roman" w:hAnsi="Times New Roman" w:cs="Times New Roman"/>
          <w:lang w:val="en" w:eastAsia="en-US"/>
        </w:rPr>
        <w:t xml:space="preserve"> of the Equipment Conductors. Equipment Conductors filed an application under section 34 of the Arbitration and Conciliation Act, </w:t>
      </w:r>
      <w:r>
        <w:rPr>
          <w:rFonts w:ascii="Times New Roman" w:hAnsi="Times New Roman" w:cs="Times New Roman"/>
          <w:lang w:val="en" w:eastAsia="en-US"/>
        </w:rPr>
        <w:lastRenderedPageBreak/>
        <w:t xml:space="preserve">1996 challenging the rejection of its claim in relation to invoices (1-57) as time-barred. </w:t>
      </w:r>
    </w:p>
    <w:p w14:paraId="5CBAF0DE"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 matter was referred back to the arbitration council for a fresh decision. Aggrieved by this order, Equipment Conductors approached the High Court of Punjab and Haryana which allowed the appeal. Equipment Conductors further sought to clarify the earlier order of the High Court under section 151 of the Code of Civil Procedure, 1908 which was dismissed by the High Court.</w:t>
      </w:r>
    </w:p>
    <w:p w14:paraId="0AB76319"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Thereafter, Equipment Conductors filed execution petitions for the execution of judgement rendered by the Punjab and Haryana High Court coupled with the award passed by the arbitral council. Another execution petition was filed by Equipment Conductors with regards to the claim corresponding to invoices (1-57). This application was entertained and Transmission Corporation by way of a revision petition (RP) challenged the same before the High Court of Hyderabad. The High Court allowed the RP and clarified that there was no award in respect to claims under invoices (1-57) as these were time-barred and could not be executed.</w:t>
      </w:r>
    </w:p>
    <w:p w14:paraId="38615F85"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Equipment Conductors further approached the NCLT under section 9 of the Code read with rule 6 of the Insolvency and Bankruptcy (Application to Adjudicating Authority for Insolvency Resolution Process for Individuals and Firms) Rules, 2017. It was alleged that there stood a claim of Rs. 45,69,31,233 against Transmission Corporation. The petition was dismissed by the NCLT and an appeal was preferred before the NCLAT.</w:t>
      </w:r>
    </w:p>
    <w:p w14:paraId="0A9A35F4"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 subject matter of appeal in the instant case was an order passed by the NCLAT. Through this order, the NCLAT gave one last opportunity to Transmission Corporation to settle the claims of Equipment Conductors.</w:t>
      </w:r>
    </w:p>
    <w:p w14:paraId="591493CD"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Appellant's Contentions:</w:t>
      </w:r>
    </w:p>
    <w:p w14:paraId="0577083A"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According to the Appellant, no amount was payable and the order in question was causing serious prejudice to the Appellant which was asked to settle the purported claim, failing which, to face insolvency proceedings.</w:t>
      </w:r>
    </w:p>
    <w:p w14:paraId="42834A00"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 matter was taken up before Arbitral Council insofar as a claim under Invoice Nos. 1-53 was concerned, the same was specifically rejected by Arbitral Council on the ground that, it had become time-barred.</w:t>
      </w:r>
    </w:p>
    <w:p w14:paraId="41BAACEE"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Respondent's Contentions:</w:t>
      </w:r>
    </w:p>
    <w:p w14:paraId="3188F284"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 xml:space="preserve">On basis of certain observations made by the High Court, Respondent attempted to recover the amount by filing execution petition before the Civil Court. </w:t>
      </w:r>
    </w:p>
    <w:p w14:paraId="6DCC7370"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However, that attempt of Respondent was also unsuccessful as High Court held that, since that particular amount was not payable under an award, the execution was not maintainable.</w:t>
      </w:r>
    </w:p>
    <w:p w14:paraId="57758673"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 xml:space="preserve">Respondent issued notice to Appellant under Section 8 of IBC treating itself as operational creditor and Appellant as a corporate debtor. Appellant specifically refuted this claim. In spite thereof, an application under Section 9 was filed before NCLT, </w:t>
      </w:r>
      <w:r>
        <w:rPr>
          <w:rFonts w:ascii="Times New Roman" w:hAnsi="Times New Roman" w:cs="Times New Roman"/>
          <w:lang w:val="en" w:eastAsia="en-US"/>
        </w:rPr>
        <w:lastRenderedPageBreak/>
        <w:t xml:space="preserve">Hyderabad which was dismissed by </w:t>
      </w:r>
      <w:proofErr w:type="gramStart"/>
      <w:r>
        <w:rPr>
          <w:rFonts w:ascii="Times New Roman" w:hAnsi="Times New Roman" w:cs="Times New Roman"/>
          <w:lang w:val="en" w:eastAsia="en-US"/>
        </w:rPr>
        <w:t>its</w:t>
      </w:r>
      <w:proofErr w:type="gramEnd"/>
      <w:r>
        <w:rPr>
          <w:rFonts w:ascii="Times New Roman" w:hAnsi="Times New Roman" w:cs="Times New Roman"/>
          <w:lang w:val="en" w:eastAsia="en-US"/>
        </w:rPr>
        <w:t xml:space="preserve"> vide order.</w:t>
      </w:r>
    </w:p>
    <w:p w14:paraId="52B3BFDE"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Judgement:</w:t>
      </w:r>
    </w:p>
    <w:p w14:paraId="54D49C89"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eastAsia="en-US"/>
        </w:rPr>
        <w:t>The court allowed the appeal and set aside the impugned order passed by the NCLAT. It also dismissed the Company Appeal (80) (Insolvency) No. 366 of 2018 and miscellaneous applications filed by the respondent before the NCLAT.</w:t>
      </w:r>
    </w:p>
    <w:p w14:paraId="7B861B64"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Relevant paragraphs:</w:t>
      </w:r>
    </w:p>
    <w:p w14:paraId="62D5D38C"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eastAsia="en-US"/>
        </w:rPr>
        <w:t xml:space="preserve">"It is clear, therefore, that once the operational creditor has filed an application, which is otherwise complete, the adjudicating authority must reject the application Under Section 9(5)(2)(d) if notice of dispute has been received by the operational creditor or there is a record of dispute in the information utility. It is clear that such notice must bring to the notice of the operational creditor the "existence" of a dispute or the fact that a suit or arbitration proceeding relating to a dispute is pending between the parties. Therefore, all that the adjudicating authority is to see at this stage is whether there is a plausible contention which requires further investigation and that the "dispute" is not a patently feeble legal argument or an assertion of fact unsupported by evidence. It is important to separate the grain from the chaff and to reject a spurious </w:t>
      </w:r>
      <w:proofErr w:type="spellStart"/>
      <w:r>
        <w:rPr>
          <w:rFonts w:ascii="Times New Roman" w:hAnsi="Times New Roman" w:cs="Times New Roman"/>
          <w:lang w:val="en" w:eastAsia="en-US"/>
        </w:rPr>
        <w:t>defence</w:t>
      </w:r>
      <w:proofErr w:type="spellEnd"/>
      <w:r>
        <w:rPr>
          <w:rFonts w:ascii="Times New Roman" w:hAnsi="Times New Roman" w:cs="Times New Roman"/>
          <w:lang w:val="en" w:eastAsia="en-US"/>
        </w:rPr>
        <w:t xml:space="preserve"> which is mere bluster. However, in doing so, the Court does not need to be satisfied that the </w:t>
      </w:r>
      <w:proofErr w:type="spellStart"/>
      <w:r>
        <w:rPr>
          <w:rFonts w:ascii="Times New Roman" w:hAnsi="Times New Roman" w:cs="Times New Roman"/>
          <w:lang w:val="en" w:eastAsia="en-US"/>
        </w:rPr>
        <w:t>defence</w:t>
      </w:r>
      <w:proofErr w:type="spellEnd"/>
      <w:r>
        <w:rPr>
          <w:rFonts w:ascii="Times New Roman" w:hAnsi="Times New Roman" w:cs="Times New Roman"/>
          <w:lang w:val="en" w:eastAsia="en-US"/>
        </w:rPr>
        <w:t xml:space="preserve"> is likely to succeed. The Court does not at this stage examine the merits of the dispute except to the extent indicated above. So long as a dispute truly exists in fact and is not spurious, hypothetical or illusory, the adjudicating authority has to reject the application."</w:t>
      </w:r>
    </w:p>
    <w:p w14:paraId="1921D61B" w14:textId="40218464" w:rsidR="00E90321" w:rsidRDefault="00E90321" w:rsidP="00C80308"/>
    <w:p w14:paraId="4A78159F" w14:textId="097390FE" w:rsidR="00E90321" w:rsidRDefault="00E90321" w:rsidP="00C80308">
      <w:pPr>
        <w:autoSpaceDE w:val="0"/>
        <w:autoSpaceDN w:val="0"/>
        <w:adjustRightInd w:val="0"/>
        <w:spacing w:after="200"/>
        <w:rPr>
          <w:rFonts w:ascii="Times New Roman" w:hAnsi="Times New Roman" w:cs="Times New Roman"/>
          <w:b/>
          <w:bCs/>
          <w:sz w:val="28"/>
          <w:szCs w:val="28"/>
          <w:lang w:val="en"/>
        </w:rPr>
      </w:pPr>
      <w:r>
        <w:rPr>
          <w:rFonts w:ascii="Times New Roman" w:hAnsi="Times New Roman" w:cs="Times New Roman"/>
          <w:b/>
          <w:bCs/>
          <w:sz w:val="28"/>
          <w:szCs w:val="28"/>
          <w:lang w:val="en" w:eastAsia="en-US"/>
        </w:rPr>
        <w:t>Indus Biotech Private Limited v. Kotak India Venture Fund</w:t>
      </w:r>
    </w:p>
    <w:p w14:paraId="7BE256EA"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Bench: </w:t>
      </w:r>
      <w:proofErr w:type="spellStart"/>
      <w:r>
        <w:rPr>
          <w:rFonts w:ascii="Times New Roman" w:hAnsi="Times New Roman" w:cs="Times New Roman"/>
          <w:b/>
          <w:bCs/>
          <w:lang w:val="en" w:eastAsia="en-US"/>
        </w:rPr>
        <w:t>Mr</w:t>
      </w:r>
      <w:proofErr w:type="spellEnd"/>
      <w:r>
        <w:rPr>
          <w:rFonts w:ascii="Times New Roman" w:hAnsi="Times New Roman" w:cs="Times New Roman"/>
          <w:b/>
          <w:bCs/>
          <w:lang w:val="en" w:eastAsia="en-US"/>
        </w:rPr>
        <w:t xml:space="preserve"> Rajasekhar VK Hon’ble Member (Judicial), </w:t>
      </w:r>
      <w:proofErr w:type="spellStart"/>
      <w:r>
        <w:rPr>
          <w:rFonts w:ascii="Times New Roman" w:hAnsi="Times New Roman" w:cs="Times New Roman"/>
          <w:b/>
          <w:bCs/>
          <w:lang w:val="en" w:eastAsia="en-US"/>
        </w:rPr>
        <w:t>Mr</w:t>
      </w:r>
      <w:proofErr w:type="spellEnd"/>
      <w:r>
        <w:rPr>
          <w:rFonts w:ascii="Times New Roman" w:hAnsi="Times New Roman" w:cs="Times New Roman"/>
          <w:b/>
          <w:bCs/>
          <w:lang w:val="en" w:eastAsia="en-US"/>
        </w:rPr>
        <w:t xml:space="preserve"> Ravikumar </w:t>
      </w:r>
      <w:proofErr w:type="spellStart"/>
      <w:r>
        <w:rPr>
          <w:rFonts w:ascii="Times New Roman" w:hAnsi="Times New Roman" w:cs="Times New Roman"/>
          <w:b/>
          <w:bCs/>
          <w:lang w:val="en" w:eastAsia="en-US"/>
        </w:rPr>
        <w:t>Duraisamy</w:t>
      </w:r>
      <w:proofErr w:type="spellEnd"/>
      <w:r>
        <w:rPr>
          <w:rFonts w:ascii="Times New Roman" w:hAnsi="Times New Roman" w:cs="Times New Roman"/>
          <w:b/>
          <w:bCs/>
          <w:lang w:val="en" w:eastAsia="en-US"/>
        </w:rPr>
        <w:t xml:space="preserve"> Hon’ble Member (Technical)</w:t>
      </w:r>
    </w:p>
    <w:p w14:paraId="352D4D43"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Appellant: Indus Biotech Private Limited</w:t>
      </w:r>
    </w:p>
    <w:p w14:paraId="25F9DFBA"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Respondent: Kotak India Venture Fund-I</w:t>
      </w:r>
    </w:p>
    <w:p w14:paraId="7E08BAFB"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Citation: CP (IB) No.3077/2019</w:t>
      </w:r>
    </w:p>
    <w:p w14:paraId="2FFA3C46"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Issues:</w:t>
      </w:r>
    </w:p>
    <w:p w14:paraId="2DE72478"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Will the provisions of the Arbitration Act prevail over the provisions of the IBC?</w:t>
      </w:r>
    </w:p>
    <w:p w14:paraId="176EDDAC"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Was the decision of the NCLT erroneous?</w:t>
      </w:r>
    </w:p>
    <w:p w14:paraId="133ACD4E"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Facts:</w:t>
      </w:r>
    </w:p>
    <w:p w14:paraId="51E2D731"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In 2007, Indus Biotech Private Limited (“Corporate Debtor”) issued equity shares and Optionally Convertible Redeemable Preference Shares which were subscribed by Kotak India Venture Fund - 1 (“Financial Creditor”).</w:t>
      </w:r>
    </w:p>
    <w:p w14:paraId="066652F0"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 xml:space="preserve">With reference to the provisions under Regulation 5(2) of the Securities and Exchange Board of India (Issue of Capital &amp; Disclosure Requirements) Regulations 2018, the </w:t>
      </w:r>
      <w:r>
        <w:rPr>
          <w:rFonts w:ascii="Times New Roman" w:hAnsi="Times New Roman" w:cs="Times New Roman"/>
          <w:lang w:val="en" w:eastAsia="en-US"/>
        </w:rPr>
        <w:lastRenderedPageBreak/>
        <w:t>financial creditor opted to convert OCRPS into equity shares to make a Qualified Initial Public Offering ("QIPO").</w:t>
      </w:r>
    </w:p>
    <w:p w14:paraId="1E887664"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During this process, a dispute arose between the parties pertaining to the calculation and conversion formula to be followed while converting OCRPS into equity shares, as a result of which the financial creditor invoked the provisions of the Share Subscription and Shareholders Agreement ("SSSA") pertaining to the early redemption of OCRPS.</w:t>
      </w:r>
    </w:p>
    <w:p w14:paraId="74328C74"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The financial creditor filed an application under Section 7 of the IBC to initiate the Corporate Insolvency Resolution Process (“CIRP”) against the corporate debtor alleging that there was a default of ₹367,07,50,000/- when the corporate debtor failed to redeem the OCRPS within the prescribed timeline.</w:t>
      </w:r>
    </w:p>
    <w:p w14:paraId="52432BD6"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 xml:space="preserve">The corporate debtor, however, filed an application under section 8 of the Arbitration Act maintaining that SSSA contained an arbitration clause and thus, the application filed by the financial creditor should be dismissed and the parties should be referred to arbitration. </w:t>
      </w:r>
    </w:p>
    <w:p w14:paraId="75F58795"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Appellant's Contentions:</w:t>
      </w:r>
    </w:p>
    <w:p w14:paraId="675F4CF9"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The appellant maintained that it had no objection or dispute over the decisions of parties agreeing to go to IPO, the dispute stood in the process of calculation and conversion formula to be followed.</w:t>
      </w:r>
    </w:p>
    <w:p w14:paraId="4E18D163"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It was contended that the Kotak Group entities sought to apply a calculation formula which would give them approximately thirty percent of the total paid-up equity share capital of the Applicant/Corporate Debtor. However, it was said that it was at variance with the value arrived by two different, independent auditors and valuers, who have relied on the SSSA.</w:t>
      </w:r>
    </w:p>
    <w:p w14:paraId="29259025"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It was submitted that the QIPO process itself was stalled as a result of this dispute, which is reflected in over eighty-five correspondences exchanged between the parties.</w:t>
      </w:r>
    </w:p>
    <w:p w14:paraId="2117925E"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 xml:space="preserve">The appellant drew attention to the provisions of section 8 of the Arbitration &amp; Conciliation Act, 1996. The undisputed fact was that the SSSA contained an arbitration clause which was wide enough to cover the dispute between the parties. This was in the nature of a commercial dispute. It was settled law that courts must always lean in </w:t>
      </w:r>
      <w:proofErr w:type="spellStart"/>
      <w:r>
        <w:rPr>
          <w:rFonts w:ascii="Times New Roman" w:hAnsi="Times New Roman" w:cs="Times New Roman"/>
          <w:lang w:val="en" w:eastAsia="en-US"/>
        </w:rPr>
        <w:t>favour</w:t>
      </w:r>
      <w:proofErr w:type="spellEnd"/>
      <w:r>
        <w:rPr>
          <w:rFonts w:ascii="Times New Roman" w:hAnsi="Times New Roman" w:cs="Times New Roman"/>
          <w:lang w:val="en" w:eastAsia="en-US"/>
        </w:rPr>
        <w:t xml:space="preserve"> of enforcing arbitration agreements, since that was the bargain struck by the parties. He submitted that the Hon'ble Supreme Court has reiterated this legal principle in several judgments.</w:t>
      </w:r>
    </w:p>
    <w:p w14:paraId="2056D919"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Respondent's Contention:</w:t>
      </w:r>
    </w:p>
    <w:p w14:paraId="3ED3495B"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 xml:space="preserve">The </w:t>
      </w:r>
      <w:proofErr w:type="gramStart"/>
      <w:r>
        <w:rPr>
          <w:rFonts w:ascii="Times New Roman" w:hAnsi="Times New Roman" w:cs="Times New Roman"/>
          <w:lang w:val="en" w:eastAsia="en-US"/>
        </w:rPr>
        <w:t>respondent  drew</w:t>
      </w:r>
      <w:proofErr w:type="gramEnd"/>
      <w:r>
        <w:rPr>
          <w:rFonts w:ascii="Times New Roman" w:hAnsi="Times New Roman" w:cs="Times New Roman"/>
          <w:lang w:val="en" w:eastAsia="en-US"/>
        </w:rPr>
        <w:t xml:space="preserve"> strength from para 51 of the Booz Allen judgment, in support of his line of argument that if there are some arbitrable matters and some matters which are </w:t>
      </w:r>
      <w:proofErr w:type="spellStart"/>
      <w:r>
        <w:rPr>
          <w:rFonts w:ascii="Times New Roman" w:hAnsi="Times New Roman" w:cs="Times New Roman"/>
          <w:lang w:val="en" w:eastAsia="en-US"/>
        </w:rPr>
        <w:t>nonarbitrable</w:t>
      </w:r>
      <w:proofErr w:type="spellEnd"/>
      <w:r>
        <w:rPr>
          <w:rFonts w:ascii="Times New Roman" w:hAnsi="Times New Roman" w:cs="Times New Roman"/>
          <w:lang w:val="en" w:eastAsia="en-US"/>
        </w:rPr>
        <w:t>, even in those cases, it should not be referred to arbitration.</w:t>
      </w:r>
    </w:p>
    <w:p w14:paraId="4AB20784"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 xml:space="preserve">He submitted that in terms of the SSPA, the date was to be December 2011 or a date which is approved by three investors. The principal argument in the present IA is that the Respondent/Financial Creditor has not redeemed the OCRPS by 2011. In this regard, </w:t>
      </w:r>
      <w:r>
        <w:rPr>
          <w:rFonts w:ascii="Times New Roman" w:hAnsi="Times New Roman" w:cs="Times New Roman"/>
          <w:lang w:val="en" w:eastAsia="en-US"/>
        </w:rPr>
        <w:lastRenderedPageBreak/>
        <w:t xml:space="preserve">there was an amendment made to the SSPA in 2017, in terms of which the life of the agreement was extended by another ten years. The amendment retains the QIPO definition from the original document since all other terms and conditions were retained. </w:t>
      </w:r>
    </w:p>
    <w:p w14:paraId="2AD73C87"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It held that for a section 7 IBC petition, the claim itself may be disputed. The fact of the dispute is irrelevant for a section 7 petition, though it may assume significance for a petition under section 9 of the IBC. It is the contention of the Respondent/Financial Creditor that there is a right of redemption under the contract if the investment is not redeemed by the QIPO date. Further, the QIPO date was to be on a mutually agreed valuation. The valuation failed. Therefore, the Respondent/ Financial Creditor exercised the right of redemption.</w:t>
      </w:r>
    </w:p>
    <w:p w14:paraId="1E39DE43"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Judgement:</w:t>
      </w:r>
    </w:p>
    <w:p w14:paraId="2D10744D"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eastAsia="en-US"/>
        </w:rPr>
        <w:t xml:space="preserve">By placing reliance on the decisions of the Supreme Court in Hindustan Petroleum Corporation Limited v </w:t>
      </w:r>
      <w:proofErr w:type="spellStart"/>
      <w:r>
        <w:rPr>
          <w:rFonts w:ascii="Times New Roman" w:hAnsi="Times New Roman" w:cs="Times New Roman"/>
          <w:lang w:val="en" w:eastAsia="en-US"/>
        </w:rPr>
        <w:t>Pinkcity</w:t>
      </w:r>
      <w:proofErr w:type="spellEnd"/>
      <w:r>
        <w:rPr>
          <w:rFonts w:ascii="Times New Roman" w:hAnsi="Times New Roman" w:cs="Times New Roman"/>
          <w:lang w:val="en" w:eastAsia="en-US"/>
        </w:rPr>
        <w:t xml:space="preserve"> Midway </w:t>
      </w:r>
      <w:proofErr w:type="spellStart"/>
      <w:r>
        <w:rPr>
          <w:rFonts w:ascii="Times New Roman" w:hAnsi="Times New Roman" w:cs="Times New Roman"/>
          <w:lang w:val="en" w:eastAsia="en-US"/>
        </w:rPr>
        <w:t>Petroleums</w:t>
      </w:r>
      <w:proofErr w:type="spellEnd"/>
      <w:r>
        <w:rPr>
          <w:rFonts w:ascii="Times New Roman" w:hAnsi="Times New Roman" w:cs="Times New Roman"/>
          <w:lang w:val="en" w:eastAsia="en-US"/>
        </w:rPr>
        <w:t xml:space="preserve"> and P Anand </w:t>
      </w:r>
      <w:proofErr w:type="spellStart"/>
      <w:r>
        <w:rPr>
          <w:rFonts w:ascii="Times New Roman" w:hAnsi="Times New Roman" w:cs="Times New Roman"/>
          <w:lang w:val="en" w:eastAsia="en-US"/>
        </w:rPr>
        <w:t>Gajapathi</w:t>
      </w:r>
      <w:proofErr w:type="spellEnd"/>
      <w:r>
        <w:rPr>
          <w:rFonts w:ascii="Times New Roman" w:hAnsi="Times New Roman" w:cs="Times New Roman"/>
          <w:lang w:val="en" w:eastAsia="en-US"/>
        </w:rPr>
        <w:t xml:space="preserve"> Raju &amp; others v PVG Raju (dead) &amp; others, it was observed that where an arbitration clause exists, the court has a mandatory duty to refer the parties to the arbitration. </w:t>
      </w:r>
    </w:p>
    <w:p w14:paraId="6B4A7E25"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Relevant paragraphs:</w:t>
      </w:r>
    </w:p>
    <w:p w14:paraId="23D638EB" w14:textId="77777777" w:rsidR="00E90321" w:rsidRDefault="00E90321" w:rsidP="00C80308">
      <w:pPr>
        <w:autoSpaceDE w:val="0"/>
        <w:autoSpaceDN w:val="0"/>
        <w:adjustRightInd w:val="0"/>
        <w:spacing w:after="200"/>
        <w:rPr>
          <w:rFonts w:ascii="Calibri" w:hAnsi="Calibri" w:cs="Calibri"/>
          <w:b/>
          <w:bCs/>
          <w:sz w:val="22"/>
          <w:szCs w:val="22"/>
          <w:lang w:val="en"/>
        </w:rPr>
      </w:pPr>
      <w:r>
        <w:rPr>
          <w:rFonts w:ascii="Times New Roman" w:hAnsi="Times New Roman" w:cs="Times New Roman"/>
          <w:lang w:val="en" w:eastAsia="en-US"/>
        </w:rPr>
        <w:t xml:space="preserve">" Looking at the contention raised, and that the facts are not in dispute, we are not satisfied that a default has occurred. We note </w:t>
      </w:r>
      <w:proofErr w:type="spellStart"/>
      <w:r>
        <w:rPr>
          <w:rFonts w:ascii="Times New Roman" w:hAnsi="Times New Roman" w:cs="Times New Roman"/>
          <w:lang w:val="en" w:eastAsia="en-US"/>
        </w:rPr>
        <w:t>Mr</w:t>
      </w:r>
      <w:proofErr w:type="spellEnd"/>
      <w:r>
        <w:rPr>
          <w:rFonts w:ascii="Times New Roman" w:hAnsi="Times New Roman" w:cs="Times New Roman"/>
          <w:lang w:val="en" w:eastAsia="en-US"/>
        </w:rPr>
        <w:t xml:space="preserve"> Mustafa Doctor's statements that the Applicant/Corporate Debtor is a solvent, debt-free and profitable company. It will unnecessarily push an otherwise solvent, debt-free company into insolvency, which is not a very desirable result at this stage. The disputes that form the subject matter of the underlying Company Petition, viz., valuation of shares, calculation and conversion formula and fixing of QIPO date are all arbitrable since they involve the valuation of the shares and fixing of the QIPO date. Therefore, we feel that an attempt must be made to reconcile the differences between the parties and their respective perceptions. Also, no meaningful purpose will be served by pushing the Applicant/Corporate Debtor into CIRP at this stage.</w:t>
      </w:r>
    </w:p>
    <w:p w14:paraId="60E0C4B2" w14:textId="6C52635D" w:rsidR="00E90321" w:rsidRDefault="00E90321" w:rsidP="00C80308"/>
    <w:p w14:paraId="009FC210" w14:textId="77777777" w:rsidR="00E90321" w:rsidRDefault="00E90321" w:rsidP="00C80308">
      <w:pPr>
        <w:autoSpaceDE w:val="0"/>
        <w:autoSpaceDN w:val="0"/>
        <w:adjustRightInd w:val="0"/>
        <w:spacing w:after="200"/>
        <w:rPr>
          <w:rFonts w:ascii="Times New Roman" w:hAnsi="Times New Roman" w:cs="Times New Roman"/>
          <w:b/>
          <w:bCs/>
          <w:sz w:val="28"/>
          <w:szCs w:val="28"/>
          <w:lang w:val="en"/>
        </w:rPr>
      </w:pPr>
      <w:r>
        <w:rPr>
          <w:rFonts w:ascii="Times New Roman" w:hAnsi="Times New Roman" w:cs="Times New Roman"/>
          <w:b/>
          <w:bCs/>
          <w:sz w:val="28"/>
          <w:szCs w:val="28"/>
          <w:lang w:val="en" w:eastAsia="en-US"/>
        </w:rPr>
        <w:t xml:space="preserve">JSW Steel Ltd v. Mahender Kumar Khandelwal &amp; </w:t>
      </w:r>
      <w:proofErr w:type="spellStart"/>
      <w:r>
        <w:rPr>
          <w:rFonts w:ascii="Times New Roman" w:hAnsi="Times New Roman" w:cs="Times New Roman"/>
          <w:b/>
          <w:bCs/>
          <w:sz w:val="28"/>
          <w:szCs w:val="28"/>
          <w:lang w:val="en" w:eastAsia="en-US"/>
        </w:rPr>
        <w:t>Ors</w:t>
      </w:r>
      <w:proofErr w:type="spellEnd"/>
      <w:r>
        <w:rPr>
          <w:rFonts w:ascii="Times New Roman" w:hAnsi="Times New Roman" w:cs="Times New Roman"/>
          <w:b/>
          <w:bCs/>
          <w:sz w:val="28"/>
          <w:szCs w:val="28"/>
          <w:lang w:val="en" w:eastAsia="en-US"/>
        </w:rPr>
        <w:t>.</w:t>
      </w:r>
    </w:p>
    <w:p w14:paraId="0BE49816"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Bench: Justice S. J. </w:t>
      </w:r>
      <w:proofErr w:type="spellStart"/>
      <w:r>
        <w:rPr>
          <w:rFonts w:ascii="Times New Roman" w:hAnsi="Times New Roman" w:cs="Times New Roman"/>
          <w:b/>
          <w:bCs/>
          <w:lang w:val="en" w:eastAsia="en-US"/>
        </w:rPr>
        <w:t>Mukhopadhaya</w:t>
      </w:r>
      <w:proofErr w:type="spellEnd"/>
      <w:r>
        <w:rPr>
          <w:rFonts w:ascii="Times New Roman" w:hAnsi="Times New Roman" w:cs="Times New Roman"/>
          <w:b/>
          <w:bCs/>
          <w:lang w:val="en" w:eastAsia="en-US"/>
        </w:rPr>
        <w:t>, Justice Bansi Lal Bhat</w:t>
      </w:r>
    </w:p>
    <w:p w14:paraId="5BAB4747" w14:textId="77777777" w:rsidR="00E90321" w:rsidRDefault="00E90321" w:rsidP="00C80308">
      <w:pPr>
        <w:autoSpaceDE w:val="0"/>
        <w:autoSpaceDN w:val="0"/>
        <w:adjustRightInd w:val="0"/>
        <w:spacing w:after="200"/>
        <w:rPr>
          <w:rFonts w:ascii="Times New Roman" w:hAnsi="Times New Roman" w:cs="Times New Roman"/>
          <w:b/>
          <w:bCs/>
          <w:lang w:val="en"/>
        </w:rPr>
      </w:pPr>
      <w:proofErr w:type="spellStart"/>
      <w:r>
        <w:rPr>
          <w:rFonts w:ascii="Times New Roman" w:hAnsi="Times New Roman" w:cs="Times New Roman"/>
          <w:b/>
          <w:bCs/>
          <w:lang w:val="en" w:eastAsia="en-US"/>
        </w:rPr>
        <w:t>Apellant</w:t>
      </w:r>
      <w:proofErr w:type="spellEnd"/>
      <w:r>
        <w:rPr>
          <w:rFonts w:ascii="Times New Roman" w:hAnsi="Times New Roman" w:cs="Times New Roman"/>
          <w:b/>
          <w:bCs/>
          <w:lang w:val="en" w:eastAsia="en-US"/>
        </w:rPr>
        <w:t>: JSW Steel Ltd.</w:t>
      </w:r>
    </w:p>
    <w:p w14:paraId="54DA587A"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Respondent: Mahender Kumar Khandelwal &amp; </w:t>
      </w:r>
      <w:proofErr w:type="spellStart"/>
      <w:r>
        <w:rPr>
          <w:rFonts w:ascii="Times New Roman" w:hAnsi="Times New Roman" w:cs="Times New Roman"/>
          <w:b/>
          <w:bCs/>
          <w:lang w:val="en" w:eastAsia="en-US"/>
        </w:rPr>
        <w:t>Ors</w:t>
      </w:r>
      <w:proofErr w:type="spellEnd"/>
      <w:r>
        <w:rPr>
          <w:rFonts w:ascii="Times New Roman" w:hAnsi="Times New Roman" w:cs="Times New Roman"/>
          <w:b/>
          <w:bCs/>
          <w:lang w:val="en" w:eastAsia="en-US"/>
        </w:rPr>
        <w:t>.</w:t>
      </w:r>
    </w:p>
    <w:p w14:paraId="57813535"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Citation: Company Appeal (AT) (Insolvency) No. 957 of 2019</w:t>
      </w:r>
    </w:p>
    <w:p w14:paraId="12E319E2"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Issues:</w:t>
      </w:r>
    </w:p>
    <w:p w14:paraId="2D64AE99"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eastAsia="en-US"/>
        </w:rPr>
        <w:t xml:space="preserve"> Whether after the approval of a ‘Resolution Plan’ under Section 31 of the Insolvency and Bankruptcy Code, 2016, is it open to the Directorate of Enforcement to attach the assets of the ‘Corporate Debtor’ on the alleged ground of money laundering by erstwhile Promoters?</w:t>
      </w:r>
    </w:p>
    <w:p w14:paraId="0A8ADF9A"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eastAsia="en-US"/>
        </w:rPr>
        <w:lastRenderedPageBreak/>
        <w:t xml:space="preserve">Whether 'JSW Steel Limited' (Successful Resolution Applicant) is a related party of the 'Bhushan Power and Steel Limited' (Corporate Debtor) pursuant to their shareholding in joint venture company </w:t>
      </w:r>
      <w:proofErr w:type="gramStart"/>
      <w:r>
        <w:rPr>
          <w:rFonts w:ascii="Times New Roman" w:hAnsi="Times New Roman" w:cs="Times New Roman"/>
          <w:lang w:val="en" w:eastAsia="en-US"/>
        </w:rPr>
        <w:t>i.e.</w:t>
      </w:r>
      <w:proofErr w:type="gramEnd"/>
      <w:r>
        <w:rPr>
          <w:rFonts w:ascii="Times New Roman" w:hAnsi="Times New Roman" w:cs="Times New Roman"/>
          <w:lang w:val="en" w:eastAsia="en-US"/>
        </w:rPr>
        <w:t xml:space="preserve"> </w:t>
      </w:r>
      <w:proofErr w:type="spellStart"/>
      <w:r>
        <w:rPr>
          <w:rFonts w:ascii="Times New Roman" w:hAnsi="Times New Roman" w:cs="Times New Roman"/>
          <w:lang w:val="en" w:eastAsia="en-US"/>
        </w:rPr>
        <w:t>Rohne</w:t>
      </w:r>
      <w:proofErr w:type="spellEnd"/>
      <w:r>
        <w:rPr>
          <w:rFonts w:ascii="Times New Roman" w:hAnsi="Times New Roman" w:cs="Times New Roman"/>
          <w:lang w:val="en" w:eastAsia="en-US"/>
        </w:rPr>
        <w:t xml:space="preserve"> Coal Company Private Limited?</w:t>
      </w:r>
    </w:p>
    <w:p w14:paraId="0CB0DD62"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b/>
          <w:bCs/>
          <w:lang w:val="en" w:eastAsia="en-US"/>
        </w:rPr>
        <w:t xml:space="preserve">Facts: </w:t>
      </w:r>
    </w:p>
    <w:p w14:paraId="7829A22F"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eastAsia="en-US"/>
        </w:rPr>
        <w:t>In its appeal, ' JSW Steel Ltd' sought for setting aside/ modifications of conditions imposed in 128 sub paras (e), (f), (g), (</w:t>
      </w:r>
      <w:proofErr w:type="spellStart"/>
      <w:r>
        <w:rPr>
          <w:rFonts w:ascii="Times New Roman" w:hAnsi="Times New Roman" w:cs="Times New Roman"/>
          <w:lang w:val="en" w:eastAsia="en-US"/>
        </w:rPr>
        <w:t>i</w:t>
      </w:r>
      <w:proofErr w:type="spellEnd"/>
      <w:r>
        <w:rPr>
          <w:rFonts w:ascii="Times New Roman" w:hAnsi="Times New Roman" w:cs="Times New Roman"/>
          <w:lang w:val="en" w:eastAsia="en-US"/>
        </w:rPr>
        <w:t>), (j), (k) of the impugned order dated 5th September 2019.</w:t>
      </w:r>
    </w:p>
    <w:p w14:paraId="703FDE02"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eastAsia="en-US"/>
        </w:rPr>
        <w:t>In the 'Corporate Insolvency Resolution Process' of 'Bhushan Power &amp; Steel Limited'- ('Corporate Debtor'), the 'Resolution Plan' submitted by 'JSW Steel Limited' ('Resolution Applicant') was approved by the Company Appeal (AT).</w:t>
      </w:r>
    </w:p>
    <w:p w14:paraId="5D34D328"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It also objected and challenged the jurisdiction of Directorate of Enforcement to attach the properties of the 'Bhushan Power &amp; Steel Limited'- ('Corporate Debtor'), after the change of hands.</w:t>
      </w:r>
    </w:p>
    <w:p w14:paraId="4E959D0B"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 Union of India through Ministry of Corporate Affairs was asked to clear its stand in view of the stand taken by the Directorate of Enforcement that it has the power to seize assets of the 'Corporate Debtor' even after approval of the 'Resolution Plan' under the 'I&amp;B Code'.</w:t>
      </w:r>
    </w:p>
    <w:p w14:paraId="5CB67DF8"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It was unanimously recognized that the rights of Secured Financial Creditors are to be protected in the resolution of the Corporate Debtor and the incumbent resolution applicant is bona fide investor who acquires and takes over the Non-performing Assets (NPA) company as a going concern and facilitates maximization of the value of assets of the corporate debtor, revival of a failing company and realization of dues of creditors to the extent possible under an open, transparent National Company Law Tribunal (NCLT) supervised process.</w:t>
      </w:r>
    </w:p>
    <w:p w14:paraId="600B7E2A"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It was submitted that the provision of the Insolvency and Bankruptcy Code (Amendment) Act, 2019 by which Section 31(1) was amended, makes it amply clear that a resolution plan is binding on Central Government and all statutory authorities.</w:t>
      </w:r>
    </w:p>
    <w:p w14:paraId="33F400C1"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The Directorate of Enforcement of Central Government attached assets of ‘Bhushan Power &amp; Steel Limited’- (‘Corporate Debtor’) under Section 5 of the ‘Prevention of Money Laundering Act, 2002’.</w:t>
      </w:r>
    </w:p>
    <w:p w14:paraId="32CDAA61"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An appeal was filed by the Resolution Applicant for setting aside or modify the conditions imposed in the impugned order as well as regarding the jurisdiction of the Directorate of Enforcement to attach the assets of the 'Corporate Debtor' after approval of Resolution Plan.</w:t>
      </w:r>
    </w:p>
    <w:p w14:paraId="170E22E8"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Appellant's Contentions:</w:t>
      </w:r>
    </w:p>
    <w:p w14:paraId="145DE5B1"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 xml:space="preserve">It was submitted that 'JSW Steel Limited' is a 'related party' of 'M./s. Bhushan Power &amp; Steel Ltd.'- ('Corporate Debtor'), the Directorate of Enforcement cannot decide whether 'JSW Steel Limited' is ineligible under Section 29A or Section 32A(1)(a) which can be </w:t>
      </w:r>
      <w:r>
        <w:rPr>
          <w:rFonts w:ascii="Times New Roman" w:hAnsi="Times New Roman" w:cs="Times New Roman"/>
          <w:lang w:val="en" w:eastAsia="en-US"/>
        </w:rPr>
        <w:lastRenderedPageBreak/>
        <w:t>determined by the 'Committee of Creditors'/ Adjudicating Authority.</w:t>
      </w:r>
    </w:p>
    <w:p w14:paraId="71416EBF"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It was submitted that if any Corporate Debtor is undergoing investigation by the Central Bureau of Investigation ("CBI"), Serious Fraud Investigation Office("SFIO") and/ or the Directorate of Enforcement ("ED"), such investigations are separate and independent of the Corporate Insolvency Resolution Process ("CIR Process") under the IBC and both can run simultaneously and independent of each other.</w:t>
      </w:r>
    </w:p>
    <w:p w14:paraId="76427F1C"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lang w:val="en"/>
        </w:rPr>
      </w:pPr>
      <w:r>
        <w:rPr>
          <w:rFonts w:ascii="Times New Roman" w:hAnsi="Times New Roman" w:cs="Times New Roman"/>
          <w:lang w:val="en" w:eastAsia="en-US"/>
        </w:rPr>
        <w:t xml:space="preserve">It was argued that as far as the corporate debtor or its assets are concerned, after the completion of the CIR Process, </w:t>
      </w:r>
      <w:proofErr w:type="gramStart"/>
      <w:r>
        <w:rPr>
          <w:rFonts w:ascii="Times New Roman" w:hAnsi="Times New Roman" w:cs="Times New Roman"/>
          <w:lang w:val="en" w:eastAsia="en-US"/>
        </w:rPr>
        <w:t>i.e.</w:t>
      </w:r>
      <w:proofErr w:type="gramEnd"/>
      <w:r>
        <w:rPr>
          <w:rFonts w:ascii="Times New Roman" w:hAnsi="Times New Roman" w:cs="Times New Roman"/>
          <w:lang w:val="en" w:eastAsia="en-US"/>
        </w:rPr>
        <w:t xml:space="preserve"> a statutory process under the IBC, there cannot be any attachment or confiscation of the assets of the Corporate Debtor by any enforcement agencies after approval of the Resolution Plan.</w:t>
      </w:r>
    </w:p>
    <w:p w14:paraId="70133A66"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Respondent's Contention:</w:t>
      </w:r>
    </w:p>
    <w:p w14:paraId="2CB4442E"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eastAsia="en-US"/>
        </w:rPr>
        <w:t>According to Directorate of Enforcement, it is incumbent on the 'Successful Resolution Applicant' to make a self-declaration that whether the benefit of sub-sections (1) &amp; (2) of Section 32A would be available to it upon fulfilment of the conditions laid down therein; and whether the 'Successful Resolution Applicant' was a promoter or in the management or in the control of the 'Corporate Debtor' or a related party.</w:t>
      </w:r>
    </w:p>
    <w:p w14:paraId="1AA86C8F"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eastAsia="en-US"/>
        </w:rPr>
        <w:t>The tribunal, however, rejected the plea by the ED on the successful interpretation of Section 31(1) of the ' I&amp;B Code'.</w:t>
      </w:r>
    </w:p>
    <w:p w14:paraId="4A59673E"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eastAsia="en-US"/>
        </w:rPr>
        <w:t>It was submitted that 'JSW Steel Limited' ('Successful Resolution Applicant') is a 'related party' and, therefore, even if Section 32A of Prevention of money laundering Act, 2002 is applied in the present case, a related party including an associate company of the Promoter/ Corporate Debtor is not eligible.</w:t>
      </w:r>
    </w:p>
    <w:p w14:paraId="62DA7F53" w14:textId="77777777" w:rsidR="00E90321" w:rsidRDefault="00E90321" w:rsidP="00C80308">
      <w:pPr>
        <w:numPr>
          <w:ilvl w:val="0"/>
          <w:numId w:val="1"/>
        </w:numPr>
        <w:autoSpaceDE w:val="0"/>
        <w:autoSpaceDN w:val="0"/>
        <w:adjustRightInd w:val="0"/>
        <w:spacing w:after="200"/>
        <w:ind w:left="720" w:hanging="360"/>
        <w:rPr>
          <w:rFonts w:ascii="Times New Roman" w:hAnsi="Times New Roman" w:cs="Times New Roman"/>
          <w:b/>
          <w:bCs/>
          <w:lang w:val="en"/>
        </w:rPr>
      </w:pPr>
      <w:r>
        <w:rPr>
          <w:rFonts w:ascii="Times New Roman" w:hAnsi="Times New Roman" w:cs="Times New Roman"/>
          <w:lang w:val="en" w:eastAsia="en-US"/>
        </w:rPr>
        <w:t>Reliance was placed on the definition of 'related party' as defined under Section 5(24) of the same Act.</w:t>
      </w:r>
    </w:p>
    <w:p w14:paraId="73539021"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Judgement:</w:t>
      </w:r>
    </w:p>
    <w:p w14:paraId="67CD414A"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eastAsia="en-US"/>
        </w:rPr>
        <w:t>NCLAT upheld the decision of NCLT and also noted that the Judgment passed by the Adjudicating Authority (National Company Law Tribunal) and this Appellate Tribunal will not come in the way of the Directorate of Enforcement or the 'Serious Fraud Investigation Office' or the 'Central Bureau of Investigation' to proceed with an investigation or to take any action in accordance with law against erstwhile promoters, officers and others of the 'Corporate Debtor'.</w:t>
      </w:r>
    </w:p>
    <w:p w14:paraId="484EA519"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Relevant paragraphs:</w:t>
      </w:r>
    </w:p>
    <w:p w14:paraId="0C209B88"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eastAsia="en-US"/>
        </w:rPr>
        <w:t xml:space="preserve">"In light of the above, the ED while conducting an investigation under PMLA is free to deal with or attach the personal assets of the erstwhile promoters and other accused persons, acquired through crime proceeds and not the assets of the Corporate Debtor which have been financed by creditors and acquired by a bona fide </w:t>
      </w:r>
      <w:proofErr w:type="gramStart"/>
      <w:r>
        <w:rPr>
          <w:rFonts w:ascii="Times New Roman" w:hAnsi="Times New Roman" w:cs="Times New Roman"/>
          <w:lang w:val="en" w:eastAsia="en-US"/>
        </w:rPr>
        <w:t>third party</w:t>
      </w:r>
      <w:proofErr w:type="gramEnd"/>
      <w:r>
        <w:rPr>
          <w:rFonts w:ascii="Times New Roman" w:hAnsi="Times New Roman" w:cs="Times New Roman"/>
          <w:lang w:val="en" w:eastAsia="en-US"/>
        </w:rPr>
        <w:t xml:space="preserve"> Resolution Applicant through the statutory process supervised and approved by the Adjudicating Authority under the IBC. In so far as a Resolution Applicant is concerned, they would not be in wrongful enjoyment of any proceeds of crime after the acquisition of the Corporate Debtor and its assets, as a Resolution Applicant </w:t>
      </w:r>
      <w:r>
        <w:rPr>
          <w:rFonts w:ascii="Times New Roman" w:hAnsi="Times New Roman" w:cs="Times New Roman"/>
          <w:lang w:val="en" w:eastAsia="en-US"/>
        </w:rPr>
        <w:lastRenderedPageBreak/>
        <w:t xml:space="preserve">would be a </w:t>
      </w:r>
      <w:proofErr w:type="gramStart"/>
      <w:r>
        <w:rPr>
          <w:rFonts w:ascii="Times New Roman" w:hAnsi="Times New Roman" w:cs="Times New Roman"/>
          <w:lang w:val="en" w:eastAsia="en-US"/>
        </w:rPr>
        <w:t>bona fide assets</w:t>
      </w:r>
      <w:proofErr w:type="gramEnd"/>
      <w:r>
        <w:rPr>
          <w:rFonts w:ascii="Times New Roman" w:hAnsi="Times New Roman" w:cs="Times New Roman"/>
          <w:lang w:val="en" w:eastAsia="en-US"/>
        </w:rPr>
        <w:t xml:space="preserve"> acquired through a legal process.</w:t>
      </w:r>
    </w:p>
    <w:p w14:paraId="59FB7603"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eastAsia="en-US"/>
        </w:rPr>
        <w:t>Therefore, upon an acquisition under a CIR Process by a Resolution Applicant, the Corporate Debtor and its assets are not derived or obtained through proceeds of Company Appeal (AT) (Insol.) Nos. 957, 1034, 1035, 1055, 1074, 1126, 1461 of 2019 crime under the Prevention of Money Laundering Act, 2002 ("PMLA") and need not be subject to attachment by the ED after approval of Resolution Plan by the Adjudicating Authorities."</w:t>
      </w:r>
    </w:p>
    <w:p w14:paraId="46222C77" w14:textId="77777777" w:rsidR="00E90321" w:rsidRDefault="00E90321" w:rsidP="00C80308">
      <w:pPr>
        <w:autoSpaceDE w:val="0"/>
        <w:autoSpaceDN w:val="0"/>
        <w:adjustRightInd w:val="0"/>
        <w:spacing w:after="200"/>
        <w:rPr>
          <w:rFonts w:ascii="Times New Roman" w:hAnsi="Times New Roman" w:cs="Times New Roman"/>
          <w:b/>
          <w:bCs/>
          <w:sz w:val="28"/>
          <w:szCs w:val="28"/>
          <w:lang w:val="en"/>
        </w:rPr>
      </w:pPr>
      <w:proofErr w:type="spellStart"/>
      <w:r>
        <w:rPr>
          <w:rFonts w:ascii="Times New Roman" w:hAnsi="Times New Roman" w:cs="Times New Roman"/>
          <w:b/>
          <w:bCs/>
          <w:sz w:val="28"/>
          <w:szCs w:val="28"/>
          <w:lang w:val="en" w:eastAsia="en-US"/>
        </w:rPr>
        <w:t>Bijay</w:t>
      </w:r>
      <w:proofErr w:type="spellEnd"/>
      <w:r>
        <w:rPr>
          <w:rFonts w:ascii="Times New Roman" w:hAnsi="Times New Roman" w:cs="Times New Roman"/>
          <w:b/>
          <w:bCs/>
          <w:sz w:val="28"/>
          <w:szCs w:val="28"/>
          <w:lang w:val="en" w:eastAsia="en-US"/>
        </w:rPr>
        <w:t xml:space="preserve"> Kumar Agarwal vs State Bank </w:t>
      </w:r>
      <w:proofErr w:type="gramStart"/>
      <w:r>
        <w:rPr>
          <w:rFonts w:ascii="Times New Roman" w:hAnsi="Times New Roman" w:cs="Times New Roman"/>
          <w:b/>
          <w:bCs/>
          <w:sz w:val="28"/>
          <w:szCs w:val="28"/>
          <w:lang w:val="en" w:eastAsia="en-US"/>
        </w:rPr>
        <w:t>Of</w:t>
      </w:r>
      <w:proofErr w:type="gramEnd"/>
      <w:r>
        <w:rPr>
          <w:rFonts w:ascii="Times New Roman" w:hAnsi="Times New Roman" w:cs="Times New Roman"/>
          <w:b/>
          <w:bCs/>
          <w:sz w:val="28"/>
          <w:szCs w:val="28"/>
          <w:lang w:val="en" w:eastAsia="en-US"/>
        </w:rPr>
        <w:t xml:space="preserve"> India &amp; </w:t>
      </w:r>
      <w:proofErr w:type="spellStart"/>
      <w:r>
        <w:rPr>
          <w:rFonts w:ascii="Times New Roman" w:hAnsi="Times New Roman" w:cs="Times New Roman"/>
          <w:b/>
          <w:bCs/>
          <w:sz w:val="28"/>
          <w:szCs w:val="28"/>
          <w:lang w:val="en" w:eastAsia="en-US"/>
        </w:rPr>
        <w:t>Anr</w:t>
      </w:r>
      <w:proofErr w:type="spellEnd"/>
      <w:r>
        <w:rPr>
          <w:rFonts w:ascii="Times New Roman" w:hAnsi="Times New Roman" w:cs="Times New Roman"/>
          <w:b/>
          <w:bCs/>
          <w:sz w:val="28"/>
          <w:szCs w:val="28"/>
          <w:lang w:val="en" w:eastAsia="en-US"/>
        </w:rPr>
        <w:t xml:space="preserve"> </w:t>
      </w:r>
    </w:p>
    <w:p w14:paraId="2810B410"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Bench: Justices </w:t>
      </w:r>
      <w:proofErr w:type="spellStart"/>
      <w:r>
        <w:rPr>
          <w:rFonts w:ascii="Times New Roman" w:hAnsi="Times New Roman" w:cs="Times New Roman"/>
          <w:b/>
          <w:bCs/>
          <w:lang w:val="en" w:eastAsia="en-US"/>
        </w:rPr>
        <w:t>Balvinder</w:t>
      </w:r>
      <w:proofErr w:type="spellEnd"/>
      <w:r>
        <w:rPr>
          <w:rFonts w:ascii="Times New Roman" w:hAnsi="Times New Roman" w:cs="Times New Roman"/>
          <w:b/>
          <w:bCs/>
          <w:lang w:val="en" w:eastAsia="en-US"/>
        </w:rPr>
        <w:t xml:space="preserve"> Singh, Venugopal M, Ashok Kumar Mishra</w:t>
      </w:r>
    </w:p>
    <w:p w14:paraId="23D893B2"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Appellant: </w:t>
      </w:r>
      <w:proofErr w:type="spellStart"/>
      <w:r>
        <w:rPr>
          <w:rFonts w:ascii="Times New Roman" w:hAnsi="Times New Roman" w:cs="Times New Roman"/>
          <w:b/>
          <w:bCs/>
          <w:lang w:val="en" w:eastAsia="en-US"/>
        </w:rPr>
        <w:t>Bijay</w:t>
      </w:r>
      <w:proofErr w:type="spellEnd"/>
      <w:r>
        <w:rPr>
          <w:rFonts w:ascii="Times New Roman" w:hAnsi="Times New Roman" w:cs="Times New Roman"/>
          <w:b/>
          <w:bCs/>
          <w:lang w:val="en" w:eastAsia="en-US"/>
        </w:rPr>
        <w:t xml:space="preserve"> Kumar Agarwal</w:t>
      </w:r>
    </w:p>
    <w:p w14:paraId="46A6CAE3"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 xml:space="preserve">Respondent: State Bank of India &amp; </w:t>
      </w:r>
      <w:proofErr w:type="spellStart"/>
      <w:r>
        <w:rPr>
          <w:rFonts w:ascii="Times New Roman" w:hAnsi="Times New Roman" w:cs="Times New Roman"/>
          <w:b/>
          <w:bCs/>
          <w:lang w:val="en" w:eastAsia="en-US"/>
        </w:rPr>
        <w:t>Anr</w:t>
      </w:r>
      <w:proofErr w:type="spellEnd"/>
    </w:p>
    <w:p w14:paraId="07C23B4A"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Citation: Company Appeal (AT) Insolvency No. 993 of 2019</w:t>
      </w:r>
    </w:p>
    <w:p w14:paraId="41692AAC"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Issue:</w:t>
      </w:r>
    </w:p>
    <w:p w14:paraId="7A96E970"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Can two applications be filed under Section 7 of IBC, 2016?</w:t>
      </w:r>
    </w:p>
    <w:p w14:paraId="0A866F8B"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What is the procedure of initiating ' Corporate Insolvency Resolution Process' in connection to the contract of Guarantee?</w:t>
      </w:r>
    </w:p>
    <w:p w14:paraId="6271D2BA"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Facts:</w:t>
      </w:r>
    </w:p>
    <w:p w14:paraId="43AE225B"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This appeal arises out of Order dated 02.08.2019 passed by the Adjudicating Authority (National Company Law Tribunal) Kolkata Bench in Company Petition (I.B.) No.353/KB/2018</w:t>
      </w:r>
    </w:p>
    <w:p w14:paraId="0A68CF69"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 xml:space="preserve">In the above appeal, it was ordered that the Financial Creditor was able to make a good case in its </w:t>
      </w:r>
      <w:proofErr w:type="spellStart"/>
      <w:r>
        <w:rPr>
          <w:rFonts w:ascii="Times New Roman" w:hAnsi="Times New Roman" w:cs="Times New Roman"/>
          <w:lang w:val="en" w:eastAsia="en-US"/>
        </w:rPr>
        <w:t>favour</w:t>
      </w:r>
      <w:proofErr w:type="spellEnd"/>
      <w:r>
        <w:rPr>
          <w:rFonts w:ascii="Times New Roman" w:hAnsi="Times New Roman" w:cs="Times New Roman"/>
          <w:lang w:val="en" w:eastAsia="en-US"/>
        </w:rPr>
        <w:t xml:space="preserve"> and it was opined that the Corporate Debtor had no case.</w:t>
      </w:r>
    </w:p>
    <w:p w14:paraId="71E99428"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The respondent in the present case classified the account of Principal borrower as an NPA. The Financial Creditor had to file O.A. No. 493/2015 before the DRT, which was never objected to by the Principal Borrower and the liability of the Corporate Guarantor was held to be coextensive with the Principal Debtor and even the Financial Creditor was free to sue and proceed against the Principal Debtor or the Guarantor or both, as per its choice and discretion.</w:t>
      </w:r>
    </w:p>
    <w:p w14:paraId="28E5B865"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b/>
          <w:bCs/>
          <w:lang w:val="en" w:eastAsia="en-US"/>
        </w:rPr>
        <w:t>Appellant's Contentions:</w:t>
      </w:r>
    </w:p>
    <w:p w14:paraId="0FDFC9E5"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 xml:space="preserve">The appellant submitted that the Kolkata Tribunal had admitted the previous claim based on the fact that the 'Principal Borrower' had admitted the claim and had no </w:t>
      </w:r>
      <w:proofErr w:type="spellStart"/>
      <w:r>
        <w:rPr>
          <w:rFonts w:ascii="Times New Roman" w:hAnsi="Times New Roman" w:cs="Times New Roman"/>
          <w:lang w:val="en" w:eastAsia="en-US"/>
        </w:rPr>
        <w:t>defence</w:t>
      </w:r>
      <w:proofErr w:type="spellEnd"/>
      <w:r>
        <w:rPr>
          <w:rFonts w:ascii="Times New Roman" w:hAnsi="Times New Roman" w:cs="Times New Roman"/>
          <w:lang w:val="en" w:eastAsia="en-US"/>
        </w:rPr>
        <w:t xml:space="preserve"> initiated 'Corporate Insolvency Resolution Process' against the 'Principal Borrower' and Corporate Guarantor.</w:t>
      </w:r>
    </w:p>
    <w:p w14:paraId="17510972"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 xml:space="preserve">The appellant in this connection admitted that the claim failed to appreciate that the liability of the 'Principal Borrower' and the 'Guarantor' is co-extensive for the purpose of recovery. </w:t>
      </w:r>
    </w:p>
    <w:p w14:paraId="1AE4172F"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lastRenderedPageBreak/>
        <w:t xml:space="preserve">The appellant maintained that the proceeding under I&amp;B were not recovery proceedings as held in the </w:t>
      </w:r>
      <w:proofErr w:type="gramStart"/>
      <w:r>
        <w:rPr>
          <w:rFonts w:ascii="Times New Roman" w:hAnsi="Times New Roman" w:cs="Times New Roman"/>
          <w:lang w:val="en" w:eastAsia="en-US"/>
        </w:rPr>
        <w:t>case  '</w:t>
      </w:r>
      <w:proofErr w:type="spellStart"/>
      <w:proofErr w:type="gramEnd"/>
      <w:r>
        <w:rPr>
          <w:rFonts w:ascii="Times New Roman" w:hAnsi="Times New Roman" w:cs="Times New Roman"/>
          <w:lang w:val="en" w:eastAsia="en-US"/>
        </w:rPr>
        <w:t>Binani</w:t>
      </w:r>
      <w:proofErr w:type="spellEnd"/>
      <w:r>
        <w:rPr>
          <w:rFonts w:ascii="Times New Roman" w:hAnsi="Times New Roman" w:cs="Times New Roman"/>
          <w:lang w:val="en" w:eastAsia="en-US"/>
        </w:rPr>
        <w:t xml:space="preserve"> Industries Limited' Vs. 'Bank of Baroda &amp; </w:t>
      </w:r>
      <w:proofErr w:type="spellStart"/>
      <w:r>
        <w:rPr>
          <w:rFonts w:ascii="Times New Roman" w:hAnsi="Times New Roman" w:cs="Times New Roman"/>
          <w:lang w:val="en" w:eastAsia="en-US"/>
        </w:rPr>
        <w:t>Anr</w:t>
      </w:r>
      <w:proofErr w:type="spellEnd"/>
      <w:r>
        <w:rPr>
          <w:rFonts w:ascii="Times New Roman" w:hAnsi="Times New Roman" w:cs="Times New Roman"/>
          <w:lang w:val="en" w:eastAsia="en-US"/>
        </w:rPr>
        <w:t>.'</w:t>
      </w:r>
    </w:p>
    <w:p w14:paraId="3B5A2577"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The Appellant contended that the Adjudicating Authority had failed to take into account with the application filed under Section 7 of 'I&amp;B' Code against the 'Corporate Debtor' which was barred by limitation and in this regard cited the decision of Hon'ble Supreme Court in 'B.K. Educational Services Private Limited Vs. Parag Gupta and Associates'.</w:t>
      </w:r>
    </w:p>
    <w:p w14:paraId="0C5C1356"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b/>
          <w:bCs/>
          <w:lang w:val="en" w:eastAsia="en-US"/>
        </w:rPr>
        <w:t>Respondent's Contentions:</w:t>
      </w:r>
    </w:p>
    <w:p w14:paraId="435E7A32"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 xml:space="preserve">It was contended that the liability of the 'Principal Debtor and Guarantor' is co-extensive as per Section 128 of Indian Contract Act, 1872 and relies on the decision of Hon'ble Supreme Court in the matter of Ram </w:t>
      </w:r>
      <w:proofErr w:type="spellStart"/>
      <w:r>
        <w:rPr>
          <w:rFonts w:ascii="Times New Roman" w:hAnsi="Times New Roman" w:cs="Times New Roman"/>
          <w:lang w:val="en" w:eastAsia="en-US"/>
        </w:rPr>
        <w:t>Kishun</w:t>
      </w:r>
      <w:proofErr w:type="spellEnd"/>
      <w:r>
        <w:rPr>
          <w:rFonts w:ascii="Times New Roman" w:hAnsi="Times New Roman" w:cs="Times New Roman"/>
          <w:lang w:val="en" w:eastAsia="en-US"/>
        </w:rPr>
        <w:t xml:space="preserve"> Vs. State of U.P.</w:t>
      </w:r>
    </w:p>
    <w:p w14:paraId="1A82B399" w14:textId="77777777" w:rsidR="00E90321" w:rsidRDefault="00E90321" w:rsidP="00C80308">
      <w:pPr>
        <w:numPr>
          <w:ilvl w:val="0"/>
          <w:numId w:val="1"/>
        </w:numPr>
        <w:autoSpaceDE w:val="0"/>
        <w:autoSpaceDN w:val="0"/>
        <w:adjustRightInd w:val="0"/>
        <w:spacing w:after="200"/>
        <w:ind w:left="720" w:hanging="360"/>
        <w:rPr>
          <w:rFonts w:ascii="Calibri" w:hAnsi="Calibri" w:cs="Calibri"/>
          <w:b/>
          <w:bCs/>
          <w:sz w:val="22"/>
          <w:szCs w:val="22"/>
          <w:lang w:val="en"/>
        </w:rPr>
      </w:pPr>
      <w:r>
        <w:rPr>
          <w:rFonts w:ascii="Times New Roman" w:hAnsi="Times New Roman" w:cs="Times New Roman"/>
          <w:lang w:val="en" w:eastAsia="en-US"/>
        </w:rPr>
        <w:t xml:space="preserve">The respondent relied on the judgement Sanjeev Shaye &amp; </w:t>
      </w:r>
      <w:proofErr w:type="spellStart"/>
      <w:r>
        <w:rPr>
          <w:rFonts w:ascii="Times New Roman" w:hAnsi="Times New Roman" w:cs="Times New Roman"/>
          <w:lang w:val="en" w:eastAsia="en-US"/>
        </w:rPr>
        <w:t>Ors</w:t>
      </w:r>
      <w:proofErr w:type="spellEnd"/>
      <w:r>
        <w:rPr>
          <w:rFonts w:ascii="Times New Roman" w:hAnsi="Times New Roman" w:cs="Times New Roman"/>
          <w:lang w:val="en" w:eastAsia="en-US"/>
        </w:rPr>
        <w:t xml:space="preserve">. V. State Bank of India &amp; </w:t>
      </w:r>
      <w:proofErr w:type="spellStart"/>
      <w:r>
        <w:rPr>
          <w:rFonts w:ascii="Times New Roman" w:hAnsi="Times New Roman" w:cs="Times New Roman"/>
          <w:lang w:val="en" w:eastAsia="en-US"/>
        </w:rPr>
        <w:t>Ors</w:t>
      </w:r>
      <w:proofErr w:type="spellEnd"/>
      <w:r>
        <w:rPr>
          <w:rFonts w:ascii="Times New Roman" w:hAnsi="Times New Roman" w:cs="Times New Roman"/>
          <w:lang w:val="en" w:eastAsia="en-US"/>
        </w:rPr>
        <w:t>. wherein it reiterated that the rights of the surety are coextensive with that of Principal Debtor.</w:t>
      </w:r>
    </w:p>
    <w:p w14:paraId="2330A97C"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b/>
          <w:bCs/>
          <w:lang w:val="en" w:eastAsia="en-US"/>
        </w:rPr>
        <w:t>Judgement:</w:t>
      </w:r>
    </w:p>
    <w:p w14:paraId="1CE2B6AB"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eastAsia="en-US"/>
        </w:rPr>
        <w:t xml:space="preserve">The appeal was allowed and ordered the Respondent for the payment </w:t>
      </w:r>
      <w:proofErr w:type="gramStart"/>
      <w:r>
        <w:rPr>
          <w:rFonts w:ascii="Times New Roman" w:hAnsi="Times New Roman" w:cs="Times New Roman"/>
          <w:lang w:val="en" w:eastAsia="en-US"/>
        </w:rPr>
        <w:t>of  '</w:t>
      </w:r>
      <w:proofErr w:type="gramEnd"/>
      <w:r>
        <w:rPr>
          <w:rFonts w:ascii="Times New Roman" w:hAnsi="Times New Roman" w:cs="Times New Roman"/>
          <w:lang w:val="en" w:eastAsia="en-US"/>
        </w:rPr>
        <w:t>Interim Resolution Professional'.</w:t>
      </w:r>
    </w:p>
    <w:p w14:paraId="40866F93" w14:textId="77777777" w:rsidR="00E90321" w:rsidRDefault="00E90321" w:rsidP="00C80308">
      <w:pPr>
        <w:autoSpaceDE w:val="0"/>
        <w:autoSpaceDN w:val="0"/>
        <w:adjustRightInd w:val="0"/>
        <w:spacing w:after="200"/>
        <w:rPr>
          <w:rFonts w:ascii="Times New Roman" w:hAnsi="Times New Roman" w:cs="Times New Roman"/>
          <w:b/>
          <w:bCs/>
          <w:lang w:val="en"/>
        </w:rPr>
      </w:pPr>
      <w:r>
        <w:rPr>
          <w:rFonts w:ascii="Times New Roman" w:hAnsi="Times New Roman" w:cs="Times New Roman"/>
          <w:b/>
          <w:bCs/>
          <w:lang w:val="en" w:eastAsia="en-US"/>
        </w:rPr>
        <w:t>Relevant paragraphs:</w:t>
      </w:r>
    </w:p>
    <w:p w14:paraId="00732FC0" w14:textId="77777777" w:rsidR="00E90321" w:rsidRDefault="00E90321" w:rsidP="00C80308">
      <w:pPr>
        <w:autoSpaceDE w:val="0"/>
        <w:autoSpaceDN w:val="0"/>
        <w:adjustRightInd w:val="0"/>
        <w:spacing w:after="200"/>
        <w:rPr>
          <w:rFonts w:ascii="Times New Roman" w:hAnsi="Times New Roman" w:cs="Times New Roman"/>
          <w:lang w:val="en"/>
        </w:rPr>
      </w:pPr>
      <w:r>
        <w:rPr>
          <w:rFonts w:ascii="Times New Roman" w:hAnsi="Times New Roman" w:cs="Times New Roman"/>
          <w:lang w:val="en" w:eastAsia="en-US"/>
        </w:rPr>
        <w:t>"As far as the present case is concerned, the Learned Adjudicating Authority had admitted the application u/s 7 of the 'I&amp;B' filed by the Principal Borrower on 02.08.2019 in CP(IB)No.353/KB/2018. Also, on 02.08.2019 itself, the Learned Adjudicating Authority had admitted an application filed u/s 7 of the 'I&amp;B' Code filed by the 'Financial Creditor' against the 'Corporate Debtor' Company Appeal (AT) Insolvency No. 993 of 2019 16 '</w:t>
      </w:r>
      <w:proofErr w:type="spellStart"/>
      <w:r>
        <w:rPr>
          <w:rFonts w:ascii="Times New Roman" w:hAnsi="Times New Roman" w:cs="Times New Roman"/>
          <w:lang w:val="en" w:eastAsia="en-US"/>
        </w:rPr>
        <w:t>Gengrow</w:t>
      </w:r>
      <w:proofErr w:type="spellEnd"/>
      <w:r>
        <w:rPr>
          <w:rFonts w:ascii="Times New Roman" w:hAnsi="Times New Roman" w:cs="Times New Roman"/>
          <w:lang w:val="en" w:eastAsia="en-US"/>
        </w:rPr>
        <w:t xml:space="preserve"> Commercial Pvt. Ltd. being the 'Corporate Guarantor' of the 'Principal Borrower' viz. 'Gee Pee Infotech Pvt. Ltd.' for the very same debt/claim it is impermissible. Viewed in that perspective, this Tribunal comes to a consequent conclusion that the Application u/s 7 of the 'I&amp;B' Code filed by the 1st Respondent/Bank/'Financial Creditor' against the 'Corporate Debtor' </w:t>
      </w:r>
      <w:proofErr w:type="spellStart"/>
      <w:r>
        <w:rPr>
          <w:rFonts w:ascii="Times New Roman" w:hAnsi="Times New Roman" w:cs="Times New Roman"/>
          <w:lang w:val="en" w:eastAsia="en-US"/>
        </w:rPr>
        <w:t>Gengrow</w:t>
      </w:r>
      <w:proofErr w:type="spellEnd"/>
      <w:r>
        <w:rPr>
          <w:rFonts w:ascii="Times New Roman" w:hAnsi="Times New Roman" w:cs="Times New Roman"/>
          <w:lang w:val="en" w:eastAsia="en-US"/>
        </w:rPr>
        <w:t xml:space="preserve"> Commercial Pvt. Ltd. is not maintainable in law and the same is accordingly dismissed but without costs.</w:t>
      </w:r>
    </w:p>
    <w:p w14:paraId="5DFB87F4" w14:textId="588145D3" w:rsidR="00E90321" w:rsidRDefault="00E90321" w:rsidP="00C80308">
      <w:pPr>
        <w:autoSpaceDE w:val="0"/>
        <w:autoSpaceDN w:val="0"/>
        <w:adjustRightInd w:val="0"/>
        <w:spacing w:after="200"/>
        <w:rPr>
          <w:rFonts w:ascii="Times New Roman" w:hAnsi="Times New Roman" w:cs="Times New Roman"/>
          <w:lang w:val="en" w:eastAsia="en-US"/>
        </w:rPr>
      </w:pPr>
      <w:r>
        <w:rPr>
          <w:rFonts w:ascii="Times New Roman" w:hAnsi="Times New Roman" w:cs="Times New Roman"/>
          <w:lang w:val="en" w:eastAsia="en-US"/>
        </w:rPr>
        <w:t xml:space="preserve">24. The order passed by the Adjudicating Authority in appointing the 'Interim Resolution Professional', declaring moratorium etc. and actions, if any, taken by the 'Interim Resolution Professional' against the present Appellant/'Corporate Debtor' namely M/s. </w:t>
      </w:r>
      <w:proofErr w:type="spellStart"/>
      <w:r>
        <w:rPr>
          <w:rFonts w:ascii="Times New Roman" w:hAnsi="Times New Roman" w:cs="Times New Roman"/>
          <w:lang w:val="en" w:eastAsia="en-US"/>
        </w:rPr>
        <w:t>Gengrow</w:t>
      </w:r>
      <w:proofErr w:type="spellEnd"/>
      <w:r>
        <w:rPr>
          <w:rFonts w:ascii="Times New Roman" w:hAnsi="Times New Roman" w:cs="Times New Roman"/>
          <w:lang w:val="en" w:eastAsia="en-US"/>
        </w:rPr>
        <w:t xml:space="preserve"> Commercial Pvt. Ltd. are declared illegal and they are set aside. The 'Resolution Professional' is directed to hand over the Records and Assets of the 'Corporate Debtor' to the 'Promoter'/'Directors' of the 'Corporate Debtor' immediately."</w:t>
      </w:r>
    </w:p>
    <w:p w14:paraId="7BBBC4B0" w14:textId="77777777" w:rsidR="00095E63" w:rsidRDefault="00095E63" w:rsidP="00C80308">
      <w:pPr>
        <w:rPr>
          <w:rFonts w:ascii="Times New Roman" w:hAnsi="Times New Roman" w:cs="Times New Roman"/>
          <w:lang w:val="en" w:eastAsia="en-US"/>
        </w:rPr>
      </w:pPr>
    </w:p>
    <w:p w14:paraId="2419FED6" w14:textId="48839A1A" w:rsidR="00095E63" w:rsidRDefault="00095E63" w:rsidP="00C80308">
      <w:pPr>
        <w:rPr>
          <w:rFonts w:ascii="Times New Roman" w:eastAsiaTheme="minorHAnsi" w:hAnsi="Times New Roman" w:cs="Times New Roman"/>
          <w:b/>
          <w:sz w:val="28"/>
          <w:szCs w:val="28"/>
        </w:rPr>
      </w:pPr>
      <w:r>
        <w:rPr>
          <w:rFonts w:ascii="Times New Roman" w:hAnsi="Times New Roman" w:cs="Times New Roman"/>
          <w:b/>
          <w:sz w:val="28"/>
          <w:szCs w:val="28"/>
        </w:rPr>
        <w:t xml:space="preserve">Alchemist Asset Reconstruction Company Pvt Ltd &amp; </w:t>
      </w:r>
      <w:proofErr w:type="spellStart"/>
      <w:r>
        <w:rPr>
          <w:rFonts w:ascii="Times New Roman" w:hAnsi="Times New Roman" w:cs="Times New Roman"/>
          <w:b/>
          <w:sz w:val="28"/>
          <w:szCs w:val="28"/>
        </w:rPr>
        <w:t>Anr</w:t>
      </w:r>
      <w:proofErr w:type="spellEnd"/>
      <w:r>
        <w:rPr>
          <w:rFonts w:ascii="Times New Roman" w:hAnsi="Times New Roman" w:cs="Times New Roman"/>
          <w:b/>
          <w:sz w:val="28"/>
          <w:szCs w:val="28"/>
        </w:rPr>
        <w:t xml:space="preserve"> v. M/s Hotel </w:t>
      </w:r>
      <w:proofErr w:type="spellStart"/>
      <w:r>
        <w:rPr>
          <w:rFonts w:ascii="Times New Roman" w:hAnsi="Times New Roman" w:cs="Times New Roman"/>
          <w:b/>
          <w:sz w:val="28"/>
          <w:szCs w:val="28"/>
        </w:rPr>
        <w:t>Gaudavan</w:t>
      </w:r>
      <w:proofErr w:type="spellEnd"/>
      <w:r>
        <w:rPr>
          <w:rFonts w:ascii="Times New Roman" w:hAnsi="Times New Roman" w:cs="Times New Roman"/>
          <w:b/>
          <w:sz w:val="28"/>
          <w:szCs w:val="28"/>
        </w:rPr>
        <w:t xml:space="preserve"> Pvt Ltd &amp; </w:t>
      </w:r>
      <w:proofErr w:type="spellStart"/>
      <w:r>
        <w:rPr>
          <w:rFonts w:ascii="Times New Roman" w:hAnsi="Times New Roman" w:cs="Times New Roman"/>
          <w:b/>
          <w:sz w:val="28"/>
          <w:szCs w:val="28"/>
        </w:rPr>
        <w:t>Anr</w:t>
      </w:r>
      <w:proofErr w:type="spellEnd"/>
      <w:r>
        <w:rPr>
          <w:rFonts w:ascii="Times New Roman" w:hAnsi="Times New Roman" w:cs="Times New Roman"/>
          <w:b/>
          <w:sz w:val="28"/>
          <w:szCs w:val="28"/>
        </w:rPr>
        <w:t xml:space="preserve"> (2017) – Initiation of Arbitration Proceedings during Moratorium Period</w:t>
      </w:r>
    </w:p>
    <w:p w14:paraId="14522885" w14:textId="77777777" w:rsidR="00095E63" w:rsidRDefault="00095E63" w:rsidP="00C80308">
      <w:pPr>
        <w:jc w:val="center"/>
        <w:rPr>
          <w:rFonts w:ascii="Times New Roman" w:hAnsi="Times New Roman" w:cs="Times New Roman"/>
          <w:b/>
          <w:u w:val="single"/>
        </w:rPr>
      </w:pPr>
    </w:p>
    <w:p w14:paraId="2EE92273" w14:textId="77777777" w:rsidR="00095E63" w:rsidRDefault="00095E63" w:rsidP="00C80308">
      <w:pPr>
        <w:jc w:val="both"/>
        <w:rPr>
          <w:rFonts w:ascii="Times New Roman" w:hAnsi="Times New Roman" w:cs="Times New Roman"/>
          <w:u w:val="single"/>
        </w:rPr>
      </w:pPr>
      <w:r>
        <w:rPr>
          <w:rFonts w:ascii="Times New Roman" w:hAnsi="Times New Roman" w:cs="Times New Roman"/>
          <w:b/>
          <w:u w:val="single"/>
        </w:rPr>
        <w:t>JUDGMENT SUMMARY:</w:t>
      </w:r>
      <w:r>
        <w:rPr>
          <w:rFonts w:ascii="Times New Roman" w:hAnsi="Times New Roman" w:cs="Times New Roman"/>
          <w:u w:val="single"/>
        </w:rPr>
        <w:t xml:space="preserve"> </w:t>
      </w:r>
    </w:p>
    <w:p w14:paraId="40DB6F18" w14:textId="77777777" w:rsidR="00095E63" w:rsidRDefault="00095E63" w:rsidP="00C80308">
      <w:pPr>
        <w:jc w:val="both"/>
        <w:rPr>
          <w:rFonts w:ascii="Times New Roman" w:hAnsi="Times New Roman" w:cs="Times New Roman"/>
        </w:rPr>
      </w:pPr>
      <w:r>
        <w:rPr>
          <w:rFonts w:ascii="Times New Roman" w:hAnsi="Times New Roman" w:cs="Times New Roman"/>
        </w:rPr>
        <w:lastRenderedPageBreak/>
        <w:t xml:space="preserve">Alchemist Asset Reconstruction Company Pvt Ltd &amp; </w:t>
      </w:r>
      <w:proofErr w:type="spellStart"/>
      <w:r>
        <w:rPr>
          <w:rFonts w:ascii="Times New Roman" w:hAnsi="Times New Roman" w:cs="Times New Roman"/>
        </w:rPr>
        <w:t>Anr</w:t>
      </w:r>
      <w:proofErr w:type="spellEnd"/>
      <w:r>
        <w:rPr>
          <w:rFonts w:ascii="Times New Roman" w:hAnsi="Times New Roman" w:cs="Times New Roman"/>
        </w:rPr>
        <w:t xml:space="preserve"> v. M/s Hotel </w:t>
      </w:r>
      <w:proofErr w:type="spellStart"/>
      <w:r>
        <w:rPr>
          <w:rFonts w:ascii="Times New Roman" w:hAnsi="Times New Roman" w:cs="Times New Roman"/>
        </w:rPr>
        <w:t>Gaudavan</w:t>
      </w:r>
      <w:proofErr w:type="spellEnd"/>
      <w:r>
        <w:rPr>
          <w:rFonts w:ascii="Times New Roman" w:hAnsi="Times New Roman" w:cs="Times New Roman"/>
        </w:rPr>
        <w:t xml:space="preserve"> Pvt Ltd &amp; </w:t>
      </w:r>
      <w:proofErr w:type="spellStart"/>
      <w:r>
        <w:rPr>
          <w:rFonts w:ascii="Times New Roman" w:hAnsi="Times New Roman" w:cs="Times New Roman"/>
        </w:rPr>
        <w:t>Anr</w:t>
      </w:r>
      <w:proofErr w:type="spellEnd"/>
      <w:r>
        <w:rPr>
          <w:rFonts w:ascii="Times New Roman" w:hAnsi="Times New Roman" w:cs="Times New Roman"/>
        </w:rPr>
        <w:t xml:space="preserve"> </w:t>
      </w:r>
    </w:p>
    <w:p w14:paraId="3D41B2FA" w14:textId="77777777" w:rsidR="00095E63" w:rsidRDefault="00095E63" w:rsidP="00C80308">
      <w:pPr>
        <w:jc w:val="both"/>
        <w:rPr>
          <w:rFonts w:ascii="Times New Roman" w:hAnsi="Times New Roman" w:cs="Times New Roman"/>
          <w:u w:val="single"/>
        </w:rPr>
      </w:pPr>
      <w:r>
        <w:rPr>
          <w:rFonts w:ascii="Times New Roman" w:hAnsi="Times New Roman" w:cs="Times New Roman"/>
          <w:b/>
          <w:u w:val="single"/>
        </w:rPr>
        <w:t>DATE OF JUDGMENT:</w:t>
      </w:r>
      <w:r>
        <w:rPr>
          <w:rFonts w:ascii="Times New Roman" w:hAnsi="Times New Roman" w:cs="Times New Roman"/>
          <w:u w:val="single"/>
        </w:rPr>
        <w:t xml:space="preserve"> </w:t>
      </w:r>
    </w:p>
    <w:p w14:paraId="1C7BF0B2" w14:textId="77777777" w:rsidR="00095E63" w:rsidRDefault="00095E63" w:rsidP="00C80308">
      <w:pPr>
        <w:jc w:val="both"/>
        <w:rPr>
          <w:rFonts w:ascii="Times New Roman" w:hAnsi="Times New Roman" w:cs="Times New Roman"/>
        </w:rPr>
      </w:pPr>
      <w:r>
        <w:rPr>
          <w:rFonts w:ascii="Times New Roman" w:hAnsi="Times New Roman" w:cs="Times New Roman"/>
        </w:rPr>
        <w:t>23</w:t>
      </w:r>
      <w:r>
        <w:rPr>
          <w:rFonts w:ascii="Times New Roman" w:hAnsi="Times New Roman" w:cs="Times New Roman"/>
          <w:vertAlign w:val="superscript"/>
        </w:rPr>
        <w:t>rd</w:t>
      </w:r>
      <w:r>
        <w:rPr>
          <w:rFonts w:ascii="Times New Roman" w:hAnsi="Times New Roman" w:cs="Times New Roman"/>
        </w:rPr>
        <w:t xml:space="preserve"> October, 2017</w:t>
      </w:r>
    </w:p>
    <w:p w14:paraId="59CDA844" w14:textId="77777777" w:rsidR="00095E63" w:rsidRDefault="00095E63" w:rsidP="00C80308">
      <w:pPr>
        <w:jc w:val="both"/>
        <w:rPr>
          <w:rFonts w:ascii="Times New Roman" w:hAnsi="Times New Roman" w:cs="Times New Roman"/>
        </w:rPr>
      </w:pPr>
      <w:r>
        <w:rPr>
          <w:rFonts w:ascii="Times New Roman" w:hAnsi="Times New Roman" w:cs="Times New Roman"/>
          <w:b/>
          <w:u w:val="single"/>
        </w:rPr>
        <w:t>COURT:</w:t>
      </w:r>
      <w:r>
        <w:rPr>
          <w:rFonts w:ascii="Times New Roman" w:hAnsi="Times New Roman" w:cs="Times New Roman"/>
        </w:rPr>
        <w:t xml:space="preserve"> </w:t>
      </w:r>
    </w:p>
    <w:p w14:paraId="41BD1D1B" w14:textId="77777777" w:rsidR="00095E63" w:rsidRDefault="00095E63" w:rsidP="00C80308">
      <w:pPr>
        <w:jc w:val="both"/>
        <w:rPr>
          <w:rFonts w:ascii="Times New Roman" w:hAnsi="Times New Roman" w:cs="Times New Roman"/>
        </w:rPr>
      </w:pPr>
      <w:r>
        <w:rPr>
          <w:rFonts w:ascii="Times New Roman" w:hAnsi="Times New Roman" w:cs="Times New Roman"/>
        </w:rPr>
        <w:t>Supreme Court of India</w:t>
      </w:r>
    </w:p>
    <w:p w14:paraId="0F127DF0" w14:textId="77777777" w:rsidR="00095E63" w:rsidRDefault="00095E63" w:rsidP="00C80308">
      <w:pPr>
        <w:jc w:val="both"/>
        <w:rPr>
          <w:rFonts w:ascii="Times New Roman" w:hAnsi="Times New Roman" w:cs="Times New Roman"/>
        </w:rPr>
      </w:pPr>
      <w:r>
        <w:rPr>
          <w:rFonts w:ascii="Times New Roman" w:hAnsi="Times New Roman" w:cs="Times New Roman"/>
          <w:b/>
          <w:u w:val="single"/>
        </w:rPr>
        <w:t>JUDGES:</w:t>
      </w:r>
      <w:r>
        <w:rPr>
          <w:rFonts w:ascii="Times New Roman" w:hAnsi="Times New Roman" w:cs="Times New Roman"/>
        </w:rPr>
        <w:t xml:space="preserve"> </w:t>
      </w:r>
    </w:p>
    <w:p w14:paraId="53760D98" w14:textId="77777777" w:rsidR="00095E63" w:rsidRDefault="00095E63" w:rsidP="00C80308">
      <w:pPr>
        <w:jc w:val="both"/>
        <w:rPr>
          <w:rFonts w:ascii="Times New Roman" w:hAnsi="Times New Roman" w:cs="Times New Roman"/>
        </w:rPr>
      </w:pPr>
      <w:r>
        <w:rPr>
          <w:rFonts w:ascii="Times New Roman" w:hAnsi="Times New Roman" w:cs="Times New Roman"/>
        </w:rPr>
        <w:t xml:space="preserve">Justice R. F. Nariman &amp; Justice Sanjay </w:t>
      </w:r>
      <w:proofErr w:type="spellStart"/>
      <w:r>
        <w:rPr>
          <w:rFonts w:ascii="Times New Roman" w:hAnsi="Times New Roman" w:cs="Times New Roman"/>
        </w:rPr>
        <w:t>Kishan</w:t>
      </w:r>
      <w:proofErr w:type="spellEnd"/>
      <w:r>
        <w:rPr>
          <w:rFonts w:ascii="Times New Roman" w:hAnsi="Times New Roman" w:cs="Times New Roman"/>
        </w:rPr>
        <w:t xml:space="preserve"> Kaul</w:t>
      </w:r>
    </w:p>
    <w:p w14:paraId="72F45CE7" w14:textId="77777777" w:rsidR="00095E63" w:rsidRDefault="00095E63" w:rsidP="00C80308">
      <w:pPr>
        <w:jc w:val="both"/>
        <w:rPr>
          <w:rFonts w:ascii="Times New Roman" w:hAnsi="Times New Roman" w:cs="Times New Roman"/>
        </w:rPr>
      </w:pPr>
      <w:r>
        <w:rPr>
          <w:rFonts w:ascii="Times New Roman" w:hAnsi="Times New Roman" w:cs="Times New Roman"/>
          <w:b/>
          <w:u w:val="single"/>
        </w:rPr>
        <w:t>REFERENCE:</w:t>
      </w:r>
      <w:r>
        <w:rPr>
          <w:rFonts w:ascii="Times New Roman" w:hAnsi="Times New Roman" w:cs="Times New Roman"/>
        </w:rPr>
        <w:t xml:space="preserve"> </w:t>
      </w:r>
    </w:p>
    <w:p w14:paraId="239CFE35" w14:textId="77777777" w:rsidR="00095E63" w:rsidRDefault="00095E63" w:rsidP="00C80308">
      <w:pPr>
        <w:jc w:val="both"/>
        <w:rPr>
          <w:rFonts w:ascii="Times New Roman" w:hAnsi="Times New Roman" w:cs="Times New Roman"/>
        </w:rPr>
      </w:pPr>
      <w:r>
        <w:rPr>
          <w:rFonts w:ascii="Times New Roman" w:hAnsi="Times New Roman" w:cs="Times New Roman"/>
        </w:rPr>
        <w:t>Civil Appeal No. 16929 of 2017</w:t>
      </w:r>
    </w:p>
    <w:p w14:paraId="58D10D7F" w14:textId="77777777" w:rsidR="00095E63" w:rsidRDefault="00095E63" w:rsidP="00C80308">
      <w:pPr>
        <w:jc w:val="both"/>
        <w:rPr>
          <w:rFonts w:ascii="Times New Roman" w:hAnsi="Times New Roman" w:cs="Times New Roman"/>
          <w:b/>
          <w:u w:val="single"/>
        </w:rPr>
      </w:pPr>
      <w:r>
        <w:rPr>
          <w:rFonts w:ascii="Times New Roman" w:hAnsi="Times New Roman" w:cs="Times New Roman"/>
          <w:b/>
          <w:u w:val="single"/>
        </w:rPr>
        <w:t>PARTIES:</w:t>
      </w:r>
    </w:p>
    <w:p w14:paraId="66FF9D99" w14:textId="77777777" w:rsidR="00095E63" w:rsidRDefault="00095E63" w:rsidP="00C80308">
      <w:pPr>
        <w:jc w:val="both"/>
        <w:rPr>
          <w:rFonts w:ascii="Times New Roman" w:hAnsi="Times New Roman" w:cs="Times New Roman"/>
        </w:rPr>
      </w:pPr>
      <w:r>
        <w:rPr>
          <w:rFonts w:ascii="Times New Roman" w:hAnsi="Times New Roman" w:cs="Times New Roman"/>
        </w:rPr>
        <w:t xml:space="preserve">Alchemist Asset Reconstruction Company Pvt Ltd &amp; </w:t>
      </w:r>
      <w:proofErr w:type="spellStart"/>
      <w:r>
        <w:rPr>
          <w:rFonts w:ascii="Times New Roman" w:hAnsi="Times New Roman" w:cs="Times New Roman"/>
        </w:rPr>
        <w:t>Anr</w:t>
      </w:r>
      <w:proofErr w:type="spellEnd"/>
      <w:r>
        <w:rPr>
          <w:rFonts w:ascii="Times New Roman" w:hAnsi="Times New Roman" w:cs="Times New Roman"/>
        </w:rPr>
        <w:t xml:space="preserve"> (Petitioners)</w:t>
      </w:r>
    </w:p>
    <w:p w14:paraId="774DD5F6" w14:textId="77777777" w:rsidR="00095E63" w:rsidRDefault="00095E63" w:rsidP="00C80308">
      <w:pPr>
        <w:jc w:val="both"/>
        <w:rPr>
          <w:rFonts w:ascii="Times New Roman" w:hAnsi="Times New Roman" w:cs="Times New Roman"/>
        </w:rPr>
      </w:pPr>
      <w:r>
        <w:rPr>
          <w:rFonts w:ascii="Times New Roman" w:hAnsi="Times New Roman" w:cs="Times New Roman"/>
        </w:rPr>
        <w:t xml:space="preserve">M/s Hotel </w:t>
      </w:r>
      <w:proofErr w:type="spellStart"/>
      <w:r>
        <w:rPr>
          <w:rFonts w:ascii="Times New Roman" w:hAnsi="Times New Roman" w:cs="Times New Roman"/>
        </w:rPr>
        <w:t>Gaudavan</w:t>
      </w:r>
      <w:proofErr w:type="spellEnd"/>
      <w:r>
        <w:rPr>
          <w:rFonts w:ascii="Times New Roman" w:hAnsi="Times New Roman" w:cs="Times New Roman"/>
        </w:rPr>
        <w:t xml:space="preserve"> Pvt Ltd &amp; </w:t>
      </w:r>
      <w:proofErr w:type="spellStart"/>
      <w:r>
        <w:rPr>
          <w:rFonts w:ascii="Times New Roman" w:hAnsi="Times New Roman" w:cs="Times New Roman"/>
        </w:rPr>
        <w:t>Anr</w:t>
      </w:r>
      <w:proofErr w:type="spellEnd"/>
      <w:r>
        <w:rPr>
          <w:rFonts w:ascii="Times New Roman" w:hAnsi="Times New Roman" w:cs="Times New Roman"/>
        </w:rPr>
        <w:t xml:space="preserve"> (Respondents)</w:t>
      </w:r>
    </w:p>
    <w:p w14:paraId="00164757" w14:textId="77777777" w:rsidR="00095E63" w:rsidRDefault="00095E63" w:rsidP="00C80308">
      <w:pPr>
        <w:jc w:val="both"/>
        <w:rPr>
          <w:rFonts w:ascii="Times New Roman" w:hAnsi="Times New Roman" w:cs="Times New Roman"/>
          <w:u w:val="single"/>
        </w:rPr>
      </w:pPr>
      <w:r>
        <w:rPr>
          <w:rFonts w:ascii="Times New Roman" w:hAnsi="Times New Roman" w:cs="Times New Roman"/>
          <w:b/>
          <w:u w:val="single"/>
        </w:rPr>
        <w:t>SUBJECT:</w:t>
      </w:r>
      <w:r>
        <w:rPr>
          <w:rFonts w:ascii="Times New Roman" w:hAnsi="Times New Roman" w:cs="Times New Roman"/>
          <w:u w:val="single"/>
        </w:rPr>
        <w:t xml:space="preserve"> </w:t>
      </w:r>
    </w:p>
    <w:p w14:paraId="71BB8994" w14:textId="77777777" w:rsidR="00095E63" w:rsidRDefault="00095E63" w:rsidP="00C80308">
      <w:pPr>
        <w:jc w:val="both"/>
        <w:rPr>
          <w:rFonts w:ascii="Times New Roman" w:hAnsi="Times New Roman" w:cs="Times New Roman"/>
        </w:rPr>
      </w:pPr>
      <w:r>
        <w:rPr>
          <w:rFonts w:ascii="Times New Roman" w:hAnsi="Times New Roman" w:cs="Times New Roman"/>
        </w:rPr>
        <w:t>The judgment given in this case is important while trying to gain a better understanding how thigs function under the Insolvency &amp; Bankruptcy Code. It deals with important concepts of moratorium, arbitration and the insolvency resolution process under the Code.</w:t>
      </w:r>
    </w:p>
    <w:p w14:paraId="4299DCB7" w14:textId="77777777" w:rsidR="00095E63" w:rsidRDefault="00095E63" w:rsidP="00C80308">
      <w:pPr>
        <w:jc w:val="both"/>
        <w:rPr>
          <w:rFonts w:ascii="Times New Roman" w:hAnsi="Times New Roman" w:cs="Times New Roman"/>
          <w:b/>
          <w:u w:val="single"/>
        </w:rPr>
      </w:pPr>
      <w:r>
        <w:rPr>
          <w:rFonts w:ascii="Times New Roman" w:hAnsi="Times New Roman" w:cs="Times New Roman"/>
          <w:b/>
          <w:u w:val="single"/>
        </w:rPr>
        <w:t>OVERVIEW:</w:t>
      </w:r>
    </w:p>
    <w:p w14:paraId="23B539F7" w14:textId="77777777" w:rsidR="00095E63" w:rsidRDefault="00095E63"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The Corporate Debtor (Hotel </w:t>
      </w:r>
      <w:proofErr w:type="spellStart"/>
      <w:r>
        <w:rPr>
          <w:rFonts w:ascii="Times New Roman" w:hAnsi="Times New Roman" w:cs="Times New Roman"/>
          <w:sz w:val="24"/>
          <w:szCs w:val="24"/>
        </w:rPr>
        <w:t>Gaudavan</w:t>
      </w:r>
      <w:proofErr w:type="spellEnd"/>
      <w:r>
        <w:rPr>
          <w:rFonts w:ascii="Times New Roman" w:hAnsi="Times New Roman" w:cs="Times New Roman"/>
          <w:sz w:val="24"/>
          <w:szCs w:val="24"/>
        </w:rPr>
        <w:t xml:space="preserve"> Pvt Ltd) had taken a loan from SBI and was continuously unable to repay the debt and had defaulted.</w:t>
      </w:r>
    </w:p>
    <w:p w14:paraId="7A7D7844" w14:textId="77777777" w:rsidR="00095E63" w:rsidRDefault="00095E63"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Therefore, SBI filed a petition for the recovery of debt before the Debt Recovery Tribunal and the debt of the corporate debtor was assigned to the Alchemist Asset Reconstruction Company Ltd by SBI under the SEBI Act.</w:t>
      </w:r>
    </w:p>
    <w:p w14:paraId="3A7BCA1B" w14:textId="77777777" w:rsidR="00095E63" w:rsidRDefault="00095E63"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Alchemist Assets Reconstruction Company Ltd then became the Financial Creditor.</w:t>
      </w:r>
    </w:p>
    <w:p w14:paraId="3A053BF6" w14:textId="77777777" w:rsidR="00095E63" w:rsidRDefault="00095E63"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It then filed the petition before NCLT for initiating the insolvency resolution process under section 7 of the Code, soon after which the corporate debtor invoked the arbitration clause under its loan agreement.</w:t>
      </w:r>
    </w:p>
    <w:p w14:paraId="75DA1126" w14:textId="77777777" w:rsidR="00095E63" w:rsidRDefault="00095E63"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NCLT held that invoking arbitration after the initiation of the insolvency resolution process was untenable.</w:t>
      </w:r>
    </w:p>
    <w:p w14:paraId="49D0D544" w14:textId="77777777" w:rsidR="00095E63" w:rsidRDefault="00095E63"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Therefore, the corporate debtor filed an appeal under section 37 of the Code before the Jaisalmer District Court, which allowed and admitted the appeal.</w:t>
      </w:r>
    </w:p>
    <w:p w14:paraId="6B927249" w14:textId="77777777" w:rsidR="00095E63" w:rsidRDefault="00095E63"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The present case is an appeal against the admission of the appeal before the Jaisalmer District Court. </w:t>
      </w:r>
    </w:p>
    <w:p w14:paraId="6C373987" w14:textId="77777777" w:rsidR="00095E63" w:rsidRDefault="00095E63" w:rsidP="00C80308">
      <w:pPr>
        <w:jc w:val="both"/>
        <w:rPr>
          <w:rFonts w:ascii="Times New Roman" w:hAnsi="Times New Roman" w:cs="Times New Roman"/>
          <w:u w:val="single"/>
        </w:rPr>
      </w:pPr>
      <w:r>
        <w:rPr>
          <w:rFonts w:ascii="Times New Roman" w:hAnsi="Times New Roman" w:cs="Times New Roman"/>
          <w:b/>
          <w:u w:val="single"/>
        </w:rPr>
        <w:t>ISSUES:</w:t>
      </w:r>
      <w:r>
        <w:rPr>
          <w:rFonts w:ascii="Times New Roman" w:hAnsi="Times New Roman" w:cs="Times New Roman"/>
          <w:u w:val="single"/>
        </w:rPr>
        <w:t xml:space="preserve">  </w:t>
      </w:r>
    </w:p>
    <w:p w14:paraId="1DA6D62C" w14:textId="77777777" w:rsidR="00095E63" w:rsidRDefault="00095E63" w:rsidP="00C80308">
      <w:pPr>
        <w:jc w:val="both"/>
        <w:rPr>
          <w:rFonts w:ascii="Times New Roman" w:hAnsi="Times New Roman" w:cs="Times New Roman"/>
        </w:rPr>
      </w:pPr>
      <w:r>
        <w:rPr>
          <w:rFonts w:ascii="Times New Roman" w:hAnsi="Times New Roman" w:cs="Times New Roman"/>
        </w:rPr>
        <w:t xml:space="preserve">Following were the issues of the case: </w:t>
      </w:r>
    </w:p>
    <w:p w14:paraId="24731FA4" w14:textId="77777777" w:rsidR="00095E63" w:rsidRDefault="00095E63" w:rsidP="00C80308">
      <w:pPr>
        <w:pStyle w:val="ListParagraph"/>
        <w:numPr>
          <w:ilvl w:val="0"/>
          <w:numId w:val="3"/>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Whether an appeal can be filed after the initiation of the insolvency resolution process?</w:t>
      </w:r>
    </w:p>
    <w:p w14:paraId="6F919F42" w14:textId="77777777" w:rsidR="00095E63" w:rsidRDefault="00095E63" w:rsidP="00C80308">
      <w:pPr>
        <w:pStyle w:val="ListParagraph"/>
        <w:numPr>
          <w:ilvl w:val="0"/>
          <w:numId w:val="3"/>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Whether the admission of appeal by Jaisalmer District Court is tenable?</w:t>
      </w:r>
    </w:p>
    <w:p w14:paraId="40978829" w14:textId="77777777" w:rsidR="00095E63" w:rsidRDefault="00095E63" w:rsidP="00C80308">
      <w:pPr>
        <w:pStyle w:val="ListParagraph"/>
        <w:numPr>
          <w:ilvl w:val="0"/>
          <w:numId w:val="3"/>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Whether an arbitration proceeding can be initiated while moratorium has been imposed?</w:t>
      </w:r>
    </w:p>
    <w:p w14:paraId="104F5700" w14:textId="77777777" w:rsidR="00095E63" w:rsidRDefault="00095E63" w:rsidP="00C80308">
      <w:pPr>
        <w:jc w:val="both"/>
        <w:rPr>
          <w:rFonts w:ascii="Times New Roman" w:hAnsi="Times New Roman" w:cs="Times New Roman"/>
          <w:b/>
          <w:u w:val="single"/>
        </w:rPr>
      </w:pPr>
      <w:r>
        <w:rPr>
          <w:rFonts w:ascii="Times New Roman" w:hAnsi="Times New Roman" w:cs="Times New Roman"/>
          <w:b/>
          <w:u w:val="single"/>
        </w:rPr>
        <w:t>IMPORTANT PROVISIONS:</w:t>
      </w:r>
    </w:p>
    <w:p w14:paraId="4EC96720" w14:textId="77777777" w:rsidR="00095E63" w:rsidRDefault="00095E63" w:rsidP="00C80308">
      <w:pPr>
        <w:jc w:val="both"/>
        <w:rPr>
          <w:rFonts w:ascii="Times New Roman" w:hAnsi="Times New Roman" w:cs="Times New Roman"/>
        </w:rPr>
      </w:pPr>
      <w:r>
        <w:rPr>
          <w:rFonts w:ascii="Times New Roman" w:hAnsi="Times New Roman" w:cs="Times New Roman"/>
        </w:rPr>
        <w:t>Insolvency &amp; Bankruptcy Code, 2016:</w:t>
      </w:r>
    </w:p>
    <w:p w14:paraId="1F862572" w14:textId="77777777" w:rsidR="00095E63" w:rsidRDefault="00095E63" w:rsidP="00C80308">
      <w:pPr>
        <w:jc w:val="both"/>
        <w:rPr>
          <w:rFonts w:ascii="Times New Roman" w:hAnsi="Times New Roman" w:cs="Times New Roman"/>
        </w:rPr>
      </w:pPr>
      <w:r>
        <w:rPr>
          <w:rFonts w:ascii="Times New Roman" w:hAnsi="Times New Roman" w:cs="Times New Roman"/>
        </w:rPr>
        <w:t xml:space="preserve">Section 13 – </w:t>
      </w:r>
    </w:p>
    <w:p w14:paraId="785752B0" w14:textId="77777777" w:rsidR="00095E63" w:rsidRDefault="00095E63" w:rsidP="00C80308">
      <w:pPr>
        <w:jc w:val="both"/>
        <w:rPr>
          <w:rFonts w:ascii="Times New Roman" w:hAnsi="Times New Roman" w:cs="Times New Roman"/>
        </w:rPr>
      </w:pPr>
      <w:r>
        <w:rPr>
          <w:rFonts w:ascii="Times New Roman" w:hAnsi="Times New Roman" w:cs="Times New Roman"/>
        </w:rPr>
        <w:t xml:space="preserve">(1) The Adjudicating Authority, after admission of the application under section 7 or section 9 or section 10, shall, by an order— </w:t>
      </w:r>
    </w:p>
    <w:p w14:paraId="490C26B1" w14:textId="77777777" w:rsidR="00095E63" w:rsidRDefault="00095E63" w:rsidP="00C80308">
      <w:pPr>
        <w:jc w:val="both"/>
        <w:rPr>
          <w:rFonts w:ascii="Times New Roman" w:hAnsi="Times New Roman" w:cs="Times New Roman"/>
        </w:rPr>
      </w:pPr>
      <w:r>
        <w:rPr>
          <w:rFonts w:ascii="Times New Roman" w:hAnsi="Times New Roman" w:cs="Times New Roman"/>
        </w:rPr>
        <w:t xml:space="preserve">(a) declare a moratorium for the purposes referred to in section 14; </w:t>
      </w:r>
    </w:p>
    <w:p w14:paraId="72353EC5" w14:textId="77777777" w:rsidR="00095E63" w:rsidRDefault="00095E63" w:rsidP="00C80308">
      <w:pPr>
        <w:jc w:val="both"/>
        <w:rPr>
          <w:rFonts w:ascii="Times New Roman" w:hAnsi="Times New Roman" w:cs="Times New Roman"/>
        </w:rPr>
      </w:pPr>
      <w:r>
        <w:rPr>
          <w:rFonts w:ascii="Times New Roman" w:hAnsi="Times New Roman" w:cs="Times New Roman"/>
        </w:rPr>
        <w:t xml:space="preserve">(b) cause a public announcement of the initiation of corporate insolvency resolution process and call for the submission of claims under section 15; and </w:t>
      </w:r>
    </w:p>
    <w:p w14:paraId="7FB61009" w14:textId="77777777" w:rsidR="00095E63" w:rsidRDefault="00095E63" w:rsidP="00C80308">
      <w:pPr>
        <w:jc w:val="both"/>
        <w:rPr>
          <w:rFonts w:ascii="Times New Roman" w:hAnsi="Times New Roman" w:cs="Times New Roman"/>
        </w:rPr>
      </w:pPr>
      <w:r>
        <w:rPr>
          <w:rFonts w:ascii="Times New Roman" w:hAnsi="Times New Roman" w:cs="Times New Roman"/>
        </w:rPr>
        <w:lastRenderedPageBreak/>
        <w:t xml:space="preserve">(c) appoint an interim resolution professional in the manner as laid down in section 16. </w:t>
      </w:r>
    </w:p>
    <w:p w14:paraId="06922EDF" w14:textId="77777777" w:rsidR="00095E63" w:rsidRDefault="00095E63" w:rsidP="00C80308">
      <w:pPr>
        <w:jc w:val="both"/>
        <w:rPr>
          <w:rFonts w:ascii="Times New Roman" w:hAnsi="Times New Roman" w:cs="Times New Roman"/>
        </w:rPr>
      </w:pPr>
      <w:r>
        <w:rPr>
          <w:rFonts w:ascii="Times New Roman" w:hAnsi="Times New Roman" w:cs="Times New Roman"/>
        </w:rPr>
        <w:t>(2) The public announcement referred to in clause (b) of sub-section (1) shall be made immediately after the appointment of the interim resolution professional.</w:t>
      </w:r>
    </w:p>
    <w:p w14:paraId="311CCF65" w14:textId="77777777" w:rsidR="00095E63" w:rsidRDefault="00095E63" w:rsidP="00C80308">
      <w:pPr>
        <w:jc w:val="both"/>
        <w:rPr>
          <w:rFonts w:ascii="Times New Roman" w:hAnsi="Times New Roman" w:cs="Times New Roman"/>
        </w:rPr>
      </w:pPr>
      <w:r>
        <w:rPr>
          <w:rFonts w:ascii="Times New Roman" w:hAnsi="Times New Roman" w:cs="Times New Roman"/>
        </w:rPr>
        <w:t xml:space="preserve">Section 14 – </w:t>
      </w:r>
    </w:p>
    <w:p w14:paraId="394D19E0" w14:textId="77777777" w:rsidR="00095E63" w:rsidRDefault="00095E63" w:rsidP="00C80308">
      <w:pPr>
        <w:jc w:val="both"/>
        <w:rPr>
          <w:rFonts w:ascii="Times New Roman" w:hAnsi="Times New Roman" w:cs="Times New Roman"/>
        </w:rPr>
      </w:pPr>
      <w:r>
        <w:rPr>
          <w:rFonts w:ascii="Times New Roman" w:hAnsi="Times New Roman" w:cs="Times New Roman"/>
        </w:rPr>
        <w:t xml:space="preserve">(1) Subject to provisions of sub-sections (2) and (3), on the insolvency commencement date, the Adjudicating Authority shall by order declare moratorium for prohibiting all of the following, </w:t>
      </w:r>
      <w:proofErr w:type="gramStart"/>
      <w:r>
        <w:rPr>
          <w:rFonts w:ascii="Times New Roman" w:hAnsi="Times New Roman" w:cs="Times New Roman"/>
        </w:rPr>
        <w:t>namely:—</w:t>
      </w:r>
      <w:proofErr w:type="gramEnd"/>
      <w:r>
        <w:rPr>
          <w:rFonts w:ascii="Times New Roman" w:hAnsi="Times New Roman" w:cs="Times New Roman"/>
        </w:rPr>
        <w:t xml:space="preserve"> </w:t>
      </w:r>
    </w:p>
    <w:p w14:paraId="5DE68B74" w14:textId="77777777" w:rsidR="00095E63" w:rsidRDefault="00095E63" w:rsidP="00C80308">
      <w:pPr>
        <w:jc w:val="both"/>
        <w:rPr>
          <w:rFonts w:ascii="Times New Roman" w:hAnsi="Times New Roman" w:cs="Times New Roman"/>
        </w:rPr>
      </w:pPr>
      <w:r>
        <w:rPr>
          <w:rFonts w:ascii="Times New Roman" w:hAnsi="Times New Roman" w:cs="Times New Roman"/>
        </w:rPr>
        <w:t xml:space="preserve">(a) the institution of suits or continuation of pending suits or proceedings against the corporate debtor including execution of any judgment, decree or order in any court of law, tribunal, arbitration panel or other authority; </w:t>
      </w:r>
    </w:p>
    <w:p w14:paraId="7080BC40" w14:textId="77777777" w:rsidR="00095E63" w:rsidRDefault="00095E63" w:rsidP="00C80308">
      <w:pPr>
        <w:jc w:val="both"/>
        <w:rPr>
          <w:rFonts w:ascii="Times New Roman" w:hAnsi="Times New Roman" w:cs="Times New Roman"/>
        </w:rPr>
      </w:pPr>
      <w:r>
        <w:rPr>
          <w:rFonts w:ascii="Times New Roman" w:hAnsi="Times New Roman" w:cs="Times New Roman"/>
        </w:rPr>
        <w:t xml:space="preserve">(b) transferring, encumbering, alienating or disposing of by the corporate debtor any of its assets or any legal right or beneficial interest therein; </w:t>
      </w:r>
    </w:p>
    <w:p w14:paraId="15C2DEA9" w14:textId="77777777" w:rsidR="00095E63" w:rsidRDefault="00095E63" w:rsidP="00C80308">
      <w:pPr>
        <w:jc w:val="both"/>
        <w:rPr>
          <w:rFonts w:ascii="Times New Roman" w:hAnsi="Times New Roman" w:cs="Times New Roman"/>
        </w:rPr>
      </w:pPr>
      <w:r>
        <w:rPr>
          <w:rFonts w:ascii="Times New Roman" w:hAnsi="Times New Roman" w:cs="Times New Roman"/>
        </w:rPr>
        <w:t xml:space="preserve">(c) any action to foreclose, recover or enforce any security interest created by the corporate debtor in respect of its property including any action under the Securitisation and Reconstruction of Financial Assets and Enforcement of Security Interest Act, 2002; </w:t>
      </w:r>
    </w:p>
    <w:p w14:paraId="6FE4B329" w14:textId="77777777" w:rsidR="00095E63" w:rsidRDefault="00095E63" w:rsidP="00C80308">
      <w:pPr>
        <w:jc w:val="both"/>
        <w:rPr>
          <w:rFonts w:ascii="Times New Roman" w:hAnsi="Times New Roman" w:cs="Times New Roman"/>
        </w:rPr>
      </w:pPr>
      <w:r>
        <w:rPr>
          <w:rFonts w:ascii="Times New Roman" w:hAnsi="Times New Roman" w:cs="Times New Roman"/>
        </w:rPr>
        <w:t xml:space="preserve">(d) the recovery of any property by an owner or lessor where such property is occupied by or in the possession of the corporate debtor. </w:t>
      </w:r>
    </w:p>
    <w:p w14:paraId="33BA2DD2" w14:textId="77777777" w:rsidR="00095E63" w:rsidRDefault="00095E63" w:rsidP="00C80308">
      <w:pPr>
        <w:jc w:val="both"/>
        <w:rPr>
          <w:rFonts w:ascii="Times New Roman" w:hAnsi="Times New Roman" w:cs="Times New Roman"/>
        </w:rPr>
      </w:pPr>
      <w:r>
        <w:rPr>
          <w:rFonts w:ascii="Times New Roman" w:hAnsi="Times New Roman" w:cs="Times New Roman"/>
        </w:rPr>
        <w:t xml:space="preserve">(2) The supply of essential goods or services to the corporate debtor as may be specified shall not be terminated or suspended or interrupted during moratorium period. </w:t>
      </w:r>
    </w:p>
    <w:p w14:paraId="087CA9EF" w14:textId="77777777" w:rsidR="00095E63" w:rsidRDefault="00095E63" w:rsidP="00C80308">
      <w:pPr>
        <w:jc w:val="both"/>
        <w:rPr>
          <w:rFonts w:ascii="Times New Roman" w:hAnsi="Times New Roman" w:cs="Times New Roman"/>
        </w:rPr>
      </w:pPr>
      <w:r>
        <w:rPr>
          <w:rFonts w:ascii="Times New Roman" w:hAnsi="Times New Roman" w:cs="Times New Roman"/>
        </w:rPr>
        <w:t xml:space="preserve">(3) The provisions of sub-section (1) shall not apply to such transactions as may be notified by the Central Government in consultation with any financial sector regulator. </w:t>
      </w:r>
    </w:p>
    <w:p w14:paraId="318FE4BB" w14:textId="77777777" w:rsidR="00095E63" w:rsidRDefault="00095E63" w:rsidP="00C80308">
      <w:pPr>
        <w:jc w:val="both"/>
        <w:rPr>
          <w:rFonts w:ascii="Times New Roman" w:hAnsi="Times New Roman" w:cs="Times New Roman"/>
        </w:rPr>
      </w:pPr>
      <w:r>
        <w:rPr>
          <w:rFonts w:ascii="Times New Roman" w:hAnsi="Times New Roman" w:cs="Times New Roman"/>
        </w:rPr>
        <w:t>(4) The order of moratorium shall have effect from the date of such order till the completion of the corporate insolvency resolution process: Time-limit for completion of insolvency resolution process.</w:t>
      </w:r>
    </w:p>
    <w:p w14:paraId="7846A888" w14:textId="77777777" w:rsidR="00095E63" w:rsidRDefault="00095E63" w:rsidP="00C80308">
      <w:pPr>
        <w:jc w:val="both"/>
        <w:rPr>
          <w:rFonts w:ascii="Times New Roman" w:hAnsi="Times New Roman" w:cs="Times New Roman"/>
        </w:rPr>
      </w:pPr>
      <w:r>
        <w:rPr>
          <w:rFonts w:ascii="Times New Roman" w:hAnsi="Times New Roman" w:cs="Times New Roman"/>
        </w:rPr>
        <w:t>Provided that where at any time during the corporate insolvency resolution process period, if the Adjudicating Authority approves the resolution plan under sub-section (1) of section 31 or passes an order for liquidation of corporate debtor under section 33, the moratorium shall cease to have effect from the date of such approval or liquidation order, as the case may be.</w:t>
      </w:r>
    </w:p>
    <w:p w14:paraId="49BC5800" w14:textId="77777777" w:rsidR="00095E63" w:rsidRDefault="00095E63" w:rsidP="00C80308">
      <w:pPr>
        <w:jc w:val="both"/>
        <w:rPr>
          <w:rFonts w:ascii="Times New Roman" w:hAnsi="Times New Roman" w:cs="Times New Roman"/>
        </w:rPr>
      </w:pPr>
      <w:r>
        <w:rPr>
          <w:rFonts w:ascii="Times New Roman" w:hAnsi="Times New Roman" w:cs="Times New Roman"/>
        </w:rPr>
        <w:t>Section 37 -</w:t>
      </w:r>
    </w:p>
    <w:p w14:paraId="5988D5BC" w14:textId="77777777" w:rsidR="00095E63" w:rsidRDefault="00095E63" w:rsidP="00C80308">
      <w:pPr>
        <w:jc w:val="both"/>
        <w:rPr>
          <w:rFonts w:ascii="Times New Roman" w:hAnsi="Times New Roman" w:cs="Times New Roman"/>
        </w:rPr>
      </w:pPr>
      <w:r>
        <w:rPr>
          <w:rFonts w:ascii="Times New Roman" w:hAnsi="Times New Roman" w:cs="Times New Roman"/>
        </w:rPr>
        <w:t xml:space="preserve">(1) Notwithstanding anything contained in any other law for the time being in force, the liquidator shall have the power to access any information systems for the purpose of admission and proof of claims and identification of the liquidation estate assets relating to the corporate debtor from the following sources, </w:t>
      </w:r>
      <w:proofErr w:type="gramStart"/>
      <w:r>
        <w:rPr>
          <w:rFonts w:ascii="Times New Roman" w:hAnsi="Times New Roman" w:cs="Times New Roman"/>
        </w:rPr>
        <w:t>namely:—</w:t>
      </w:r>
      <w:proofErr w:type="gramEnd"/>
      <w:r>
        <w:rPr>
          <w:rFonts w:ascii="Times New Roman" w:hAnsi="Times New Roman" w:cs="Times New Roman"/>
        </w:rPr>
        <w:t xml:space="preserve"> </w:t>
      </w:r>
    </w:p>
    <w:p w14:paraId="717C700D" w14:textId="77777777" w:rsidR="00095E63" w:rsidRDefault="00095E63" w:rsidP="00C80308">
      <w:pPr>
        <w:jc w:val="both"/>
        <w:rPr>
          <w:rFonts w:ascii="Times New Roman" w:hAnsi="Times New Roman" w:cs="Times New Roman"/>
        </w:rPr>
      </w:pPr>
      <w:r>
        <w:rPr>
          <w:rFonts w:ascii="Times New Roman" w:hAnsi="Times New Roman" w:cs="Times New Roman"/>
        </w:rPr>
        <w:t xml:space="preserve">(a) an information utility; </w:t>
      </w:r>
    </w:p>
    <w:p w14:paraId="4DE38BFF" w14:textId="77777777" w:rsidR="00095E63" w:rsidRDefault="00095E63" w:rsidP="00C80308">
      <w:pPr>
        <w:jc w:val="both"/>
        <w:rPr>
          <w:rFonts w:ascii="Times New Roman" w:hAnsi="Times New Roman" w:cs="Times New Roman"/>
        </w:rPr>
      </w:pPr>
      <w:r>
        <w:rPr>
          <w:rFonts w:ascii="Times New Roman" w:hAnsi="Times New Roman" w:cs="Times New Roman"/>
        </w:rPr>
        <w:t xml:space="preserve">(b) credit information systems regulated under any law for the time being in force; </w:t>
      </w:r>
    </w:p>
    <w:p w14:paraId="2D7E976B" w14:textId="77777777" w:rsidR="00095E63" w:rsidRDefault="00095E63" w:rsidP="00C80308">
      <w:pPr>
        <w:jc w:val="both"/>
        <w:rPr>
          <w:rFonts w:ascii="Times New Roman" w:hAnsi="Times New Roman" w:cs="Times New Roman"/>
        </w:rPr>
      </w:pPr>
      <w:r>
        <w:rPr>
          <w:rFonts w:ascii="Times New Roman" w:hAnsi="Times New Roman" w:cs="Times New Roman"/>
        </w:rPr>
        <w:t xml:space="preserve">(c) any agency of the Central, State or Local Government including any registration authorities; (d) information systems for financial and non-financial liabilities regulated under any law for the time being in force; </w:t>
      </w:r>
    </w:p>
    <w:p w14:paraId="6C83BF48" w14:textId="77777777" w:rsidR="00095E63" w:rsidRDefault="00095E63" w:rsidP="00C80308">
      <w:pPr>
        <w:jc w:val="both"/>
        <w:rPr>
          <w:rFonts w:ascii="Times New Roman" w:hAnsi="Times New Roman" w:cs="Times New Roman"/>
        </w:rPr>
      </w:pPr>
      <w:r>
        <w:rPr>
          <w:rFonts w:ascii="Times New Roman" w:hAnsi="Times New Roman" w:cs="Times New Roman"/>
        </w:rPr>
        <w:t xml:space="preserve">(e) information systems for securities and assets posted as security interest regulated under any law for the time being in force; </w:t>
      </w:r>
    </w:p>
    <w:p w14:paraId="154E1E13" w14:textId="77777777" w:rsidR="00095E63" w:rsidRDefault="00095E63" w:rsidP="00C80308">
      <w:pPr>
        <w:jc w:val="both"/>
        <w:rPr>
          <w:rFonts w:ascii="Times New Roman" w:hAnsi="Times New Roman" w:cs="Times New Roman"/>
        </w:rPr>
      </w:pPr>
      <w:r>
        <w:rPr>
          <w:rFonts w:ascii="Times New Roman" w:hAnsi="Times New Roman" w:cs="Times New Roman"/>
        </w:rPr>
        <w:t xml:space="preserve">(f) any database maintained by the Board; and </w:t>
      </w:r>
    </w:p>
    <w:p w14:paraId="70E48E8C" w14:textId="77777777" w:rsidR="00095E63" w:rsidRDefault="00095E63" w:rsidP="00C80308">
      <w:pPr>
        <w:jc w:val="both"/>
        <w:rPr>
          <w:rFonts w:ascii="Times New Roman" w:hAnsi="Times New Roman" w:cs="Times New Roman"/>
        </w:rPr>
      </w:pPr>
      <w:r>
        <w:rPr>
          <w:rFonts w:ascii="Times New Roman" w:hAnsi="Times New Roman" w:cs="Times New Roman"/>
        </w:rPr>
        <w:t xml:space="preserve">(g) any other source as may be specified by the Board. </w:t>
      </w:r>
    </w:p>
    <w:p w14:paraId="0B3D944A" w14:textId="77777777" w:rsidR="00095E63" w:rsidRDefault="00095E63" w:rsidP="00C80308">
      <w:pPr>
        <w:jc w:val="both"/>
        <w:rPr>
          <w:rFonts w:ascii="Times New Roman" w:hAnsi="Times New Roman" w:cs="Times New Roman"/>
        </w:rPr>
      </w:pPr>
      <w:r>
        <w:rPr>
          <w:rFonts w:ascii="Times New Roman" w:hAnsi="Times New Roman" w:cs="Times New Roman"/>
        </w:rPr>
        <w:t xml:space="preserve">(2) The creditors may require the liquidator to provide them any financial information relating to the corporate debtor in such manner as may be specified. </w:t>
      </w:r>
    </w:p>
    <w:p w14:paraId="546E7F12" w14:textId="77777777" w:rsidR="00095E63" w:rsidRDefault="00095E63" w:rsidP="00C80308">
      <w:pPr>
        <w:jc w:val="both"/>
        <w:rPr>
          <w:rFonts w:ascii="Times New Roman" w:hAnsi="Times New Roman" w:cs="Times New Roman"/>
        </w:rPr>
      </w:pPr>
      <w:r>
        <w:rPr>
          <w:rFonts w:ascii="Times New Roman" w:hAnsi="Times New Roman" w:cs="Times New Roman"/>
        </w:rPr>
        <w:t xml:space="preserve">(3) The liquidator shall provide information referred to in sub-section (2) to such creditors who have requested for such information within a period of seven days from the date of such request </w:t>
      </w:r>
      <w:r>
        <w:rPr>
          <w:rFonts w:ascii="Times New Roman" w:hAnsi="Times New Roman" w:cs="Times New Roman"/>
        </w:rPr>
        <w:lastRenderedPageBreak/>
        <w:t>or provide reasons for not providing such information.</w:t>
      </w:r>
    </w:p>
    <w:p w14:paraId="2E0DCB7A" w14:textId="77777777" w:rsidR="00095E63" w:rsidRDefault="00095E63" w:rsidP="00C80308">
      <w:pPr>
        <w:jc w:val="both"/>
        <w:rPr>
          <w:rFonts w:ascii="Times New Roman" w:hAnsi="Times New Roman" w:cs="Times New Roman"/>
          <w:b/>
          <w:u w:val="single"/>
        </w:rPr>
      </w:pPr>
      <w:r>
        <w:rPr>
          <w:rFonts w:ascii="Times New Roman" w:hAnsi="Times New Roman" w:cs="Times New Roman"/>
          <w:b/>
          <w:u w:val="single"/>
        </w:rPr>
        <w:t>ANALYSIS OF THE JUDGMENT:</w:t>
      </w:r>
    </w:p>
    <w:p w14:paraId="6243DD69" w14:textId="77777777" w:rsidR="00095E63" w:rsidRDefault="00095E63" w:rsidP="00C80308">
      <w:pPr>
        <w:jc w:val="both"/>
        <w:rPr>
          <w:rFonts w:ascii="Times New Roman" w:hAnsi="Times New Roman" w:cs="Times New Roman"/>
        </w:rPr>
      </w:pPr>
      <w:r>
        <w:rPr>
          <w:rFonts w:ascii="Times New Roman" w:hAnsi="Times New Roman" w:cs="Times New Roman"/>
        </w:rPr>
        <w:t>The Court held the following:</w:t>
      </w:r>
    </w:p>
    <w:p w14:paraId="6091FA08" w14:textId="77777777" w:rsidR="00095E63" w:rsidRDefault="00095E63" w:rsidP="00C80308">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Moratorium period begins under section 14(1)(a) of the code as soon as the corporate insolvency resolution process gets initiated.</w:t>
      </w:r>
    </w:p>
    <w:p w14:paraId="5B31EC88" w14:textId="77777777" w:rsidR="00095E63" w:rsidRDefault="00095E63" w:rsidP="00C80308">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Therefore, the Supreme Court set aside the order of the Jaisalmer District Court as the insolvency resolution process had initiated.</w:t>
      </w:r>
    </w:p>
    <w:p w14:paraId="254BFF44" w14:textId="77777777" w:rsidR="00095E63" w:rsidRDefault="00095E63" w:rsidP="00C80308">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The Court held that moratorium period is imposed to save the assets of the debtor from any other kind of debt recovery proceedings that may have a detrimental effect on the assets of the debtor.</w:t>
      </w:r>
    </w:p>
    <w:p w14:paraId="6F8C8FB8" w14:textId="77777777" w:rsidR="00095E63" w:rsidRDefault="00095E63" w:rsidP="00C80308">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Therefore, it was held that the word ‘proceedings’ mentioned in section 14(1)(a) includes all kinds of legal debt recovery proceedings and such legal proceedings may be of any nature.</w:t>
      </w:r>
    </w:p>
    <w:p w14:paraId="7E7272A3" w14:textId="77777777" w:rsidR="00095E63" w:rsidRDefault="00095E63" w:rsidP="00C80308">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The Court held that the object of the Insolvency and Bankruptcy Code is to help the corporate debtor by providing a standstill period during which he/she can pay off debts most efficiently. Therefore, it was held that the nature of the arbitration proceedings and the circumstances of the case would decide if it can be allowed.</w:t>
      </w:r>
    </w:p>
    <w:p w14:paraId="07A4CD88" w14:textId="77777777" w:rsidR="00095E63" w:rsidRDefault="00095E63" w:rsidP="00C80308">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If its non-execution makes things tough for the corporate debtor recover money and adds to his/her financial problems, which was the case in the present circumstances, the arbitration would be allowed.   </w:t>
      </w:r>
    </w:p>
    <w:p w14:paraId="586D86B0" w14:textId="77777777" w:rsidR="00095E63" w:rsidRDefault="00095E63" w:rsidP="00C80308">
      <w:pPr>
        <w:jc w:val="both"/>
        <w:rPr>
          <w:rFonts w:ascii="Times New Roman" w:hAnsi="Times New Roman" w:cs="Times New Roman"/>
          <w:b/>
          <w:u w:val="single"/>
        </w:rPr>
      </w:pPr>
      <w:r>
        <w:rPr>
          <w:rFonts w:ascii="Times New Roman" w:hAnsi="Times New Roman" w:cs="Times New Roman"/>
          <w:b/>
          <w:u w:val="single"/>
        </w:rPr>
        <w:t>CONCLUSION:</w:t>
      </w:r>
    </w:p>
    <w:p w14:paraId="7CD4F52F" w14:textId="77777777" w:rsidR="00095E63" w:rsidRDefault="00095E63" w:rsidP="00C80308">
      <w:pPr>
        <w:jc w:val="both"/>
        <w:rPr>
          <w:rFonts w:ascii="Times New Roman" w:hAnsi="Times New Roman" w:cs="Times New Roman"/>
        </w:rPr>
      </w:pPr>
      <w:r>
        <w:rPr>
          <w:rFonts w:ascii="Times New Roman" w:hAnsi="Times New Roman" w:cs="Times New Roman"/>
        </w:rPr>
        <w:t xml:space="preserve">This case holds a lot of importance under the Insolvency and Bankruptcy Code as it deals with the important concept of moratorium and its effect when any arbitration proceedings are initiated after the initiation of the insolvency process. The Court ruled in </w:t>
      </w:r>
      <w:proofErr w:type="spellStart"/>
      <w:r>
        <w:rPr>
          <w:rFonts w:ascii="Times New Roman" w:hAnsi="Times New Roman" w:cs="Times New Roman"/>
        </w:rPr>
        <w:t>favor</w:t>
      </w:r>
      <w:proofErr w:type="spellEnd"/>
      <w:r>
        <w:rPr>
          <w:rFonts w:ascii="Times New Roman" w:hAnsi="Times New Roman" w:cs="Times New Roman"/>
        </w:rPr>
        <w:t xml:space="preserve"> of the corporate debtor. It was held that if the execution of the arbitration proceedings helps the corporate debt in the repayment of the debt, moratorium will not come into effect.</w:t>
      </w:r>
    </w:p>
    <w:p w14:paraId="10CF17D2" w14:textId="01712CB4" w:rsidR="00095E63" w:rsidRDefault="00095E63" w:rsidP="00C80308">
      <w:pPr>
        <w:rPr>
          <w:rFonts w:ascii="Times New Roman" w:hAnsi="Times New Roman" w:cs="Times New Roman"/>
        </w:rPr>
      </w:pPr>
    </w:p>
    <w:p w14:paraId="2303E4AE" w14:textId="77777777" w:rsidR="00095E63" w:rsidRPr="00EB36F6" w:rsidRDefault="00095E63" w:rsidP="00C80308">
      <w:pPr>
        <w:rPr>
          <w:rFonts w:ascii="Times New Roman" w:hAnsi="Times New Roman" w:cs="Times New Roman"/>
          <w:b/>
          <w:sz w:val="28"/>
          <w:szCs w:val="28"/>
        </w:rPr>
      </w:pPr>
      <w:r w:rsidRPr="00EB36F6">
        <w:rPr>
          <w:rFonts w:ascii="Times New Roman" w:hAnsi="Times New Roman" w:cs="Times New Roman"/>
          <w:b/>
          <w:sz w:val="28"/>
          <w:szCs w:val="28"/>
        </w:rPr>
        <w:t xml:space="preserve">Babulal </w:t>
      </w:r>
      <w:proofErr w:type="spellStart"/>
      <w:r w:rsidRPr="00EB36F6">
        <w:rPr>
          <w:rFonts w:ascii="Times New Roman" w:hAnsi="Times New Roman" w:cs="Times New Roman"/>
          <w:b/>
          <w:sz w:val="28"/>
          <w:szCs w:val="28"/>
        </w:rPr>
        <w:t>Vardharji</w:t>
      </w:r>
      <w:proofErr w:type="spellEnd"/>
      <w:r w:rsidRPr="00EB36F6">
        <w:rPr>
          <w:rFonts w:ascii="Times New Roman" w:hAnsi="Times New Roman" w:cs="Times New Roman"/>
          <w:b/>
          <w:sz w:val="28"/>
          <w:szCs w:val="28"/>
        </w:rPr>
        <w:t xml:space="preserve"> </w:t>
      </w:r>
      <w:proofErr w:type="spellStart"/>
      <w:r w:rsidRPr="00EB36F6">
        <w:rPr>
          <w:rFonts w:ascii="Times New Roman" w:hAnsi="Times New Roman" w:cs="Times New Roman"/>
          <w:b/>
          <w:sz w:val="28"/>
          <w:szCs w:val="28"/>
        </w:rPr>
        <w:t>Gurjar</w:t>
      </w:r>
      <w:proofErr w:type="spellEnd"/>
      <w:r w:rsidRPr="00EB36F6">
        <w:rPr>
          <w:rFonts w:ascii="Times New Roman" w:hAnsi="Times New Roman" w:cs="Times New Roman"/>
          <w:b/>
          <w:sz w:val="28"/>
          <w:szCs w:val="28"/>
        </w:rPr>
        <w:t xml:space="preserve"> v. Veer </w:t>
      </w:r>
      <w:proofErr w:type="spellStart"/>
      <w:r w:rsidRPr="00EB36F6">
        <w:rPr>
          <w:rFonts w:ascii="Times New Roman" w:hAnsi="Times New Roman" w:cs="Times New Roman"/>
          <w:b/>
          <w:sz w:val="28"/>
          <w:szCs w:val="28"/>
        </w:rPr>
        <w:t>Gurjar</w:t>
      </w:r>
      <w:proofErr w:type="spellEnd"/>
      <w:r w:rsidRPr="00EB36F6">
        <w:rPr>
          <w:rFonts w:ascii="Times New Roman" w:hAnsi="Times New Roman" w:cs="Times New Roman"/>
          <w:b/>
          <w:sz w:val="28"/>
          <w:szCs w:val="28"/>
        </w:rPr>
        <w:t xml:space="preserve"> Aluminium Industries Ltd &amp; </w:t>
      </w:r>
      <w:proofErr w:type="spellStart"/>
      <w:r w:rsidRPr="00EB36F6">
        <w:rPr>
          <w:rFonts w:ascii="Times New Roman" w:hAnsi="Times New Roman" w:cs="Times New Roman"/>
          <w:b/>
          <w:sz w:val="28"/>
          <w:szCs w:val="28"/>
        </w:rPr>
        <w:t>Anr</w:t>
      </w:r>
      <w:proofErr w:type="spellEnd"/>
      <w:r>
        <w:rPr>
          <w:rFonts w:ascii="Times New Roman" w:hAnsi="Times New Roman" w:cs="Times New Roman"/>
          <w:b/>
          <w:sz w:val="28"/>
          <w:szCs w:val="28"/>
        </w:rPr>
        <w:t xml:space="preserve"> (2020) – Limitation for application u/s 7 IBC</w:t>
      </w:r>
    </w:p>
    <w:p w14:paraId="6768ADB7" w14:textId="77777777" w:rsidR="00095E63" w:rsidRPr="00A138C5" w:rsidRDefault="00095E63" w:rsidP="00C80308">
      <w:pPr>
        <w:jc w:val="both"/>
        <w:rPr>
          <w:rFonts w:ascii="Times New Roman" w:hAnsi="Times New Roman" w:cs="Times New Roman"/>
          <w:b/>
          <w:u w:val="single"/>
        </w:rPr>
      </w:pPr>
      <w:r w:rsidRPr="00A138C5">
        <w:rPr>
          <w:rFonts w:ascii="Times New Roman" w:hAnsi="Times New Roman" w:cs="Times New Roman"/>
          <w:b/>
          <w:u w:val="single"/>
        </w:rPr>
        <w:t>JUDGMENT SUMMARY:</w:t>
      </w:r>
    </w:p>
    <w:p w14:paraId="35DD42C3" w14:textId="77777777" w:rsidR="00095E63" w:rsidRDefault="00095E63" w:rsidP="00C80308">
      <w:pPr>
        <w:jc w:val="both"/>
        <w:rPr>
          <w:rFonts w:ascii="Times New Roman" w:hAnsi="Times New Roman" w:cs="Times New Roman"/>
        </w:rPr>
      </w:pPr>
      <w:r w:rsidRPr="00F9010A">
        <w:rPr>
          <w:rFonts w:ascii="Times New Roman" w:hAnsi="Times New Roman" w:cs="Times New Roman"/>
        </w:rPr>
        <w:t xml:space="preserve">Babulal </w:t>
      </w:r>
      <w:proofErr w:type="spellStart"/>
      <w:r>
        <w:rPr>
          <w:rFonts w:ascii="Times New Roman" w:hAnsi="Times New Roman" w:cs="Times New Roman"/>
        </w:rPr>
        <w:t>Vardharji</w:t>
      </w:r>
      <w:proofErr w:type="spellEnd"/>
      <w:r>
        <w:rPr>
          <w:rFonts w:ascii="Times New Roman" w:hAnsi="Times New Roman" w:cs="Times New Roman"/>
        </w:rPr>
        <w:t xml:space="preserve"> </w:t>
      </w:r>
      <w:proofErr w:type="spellStart"/>
      <w:r w:rsidRPr="00F9010A">
        <w:rPr>
          <w:rFonts w:ascii="Times New Roman" w:hAnsi="Times New Roman" w:cs="Times New Roman"/>
        </w:rPr>
        <w:t>Gurjar</w:t>
      </w:r>
      <w:proofErr w:type="spellEnd"/>
      <w:r w:rsidRPr="00F9010A">
        <w:rPr>
          <w:rFonts w:ascii="Times New Roman" w:hAnsi="Times New Roman" w:cs="Times New Roman"/>
        </w:rPr>
        <w:t xml:space="preserve"> v. </w:t>
      </w:r>
      <w:r>
        <w:rPr>
          <w:rFonts w:ascii="Times New Roman" w:hAnsi="Times New Roman" w:cs="Times New Roman"/>
        </w:rPr>
        <w:t xml:space="preserve">Veer </w:t>
      </w:r>
      <w:proofErr w:type="spellStart"/>
      <w:r>
        <w:rPr>
          <w:rFonts w:ascii="Times New Roman" w:hAnsi="Times New Roman" w:cs="Times New Roman"/>
        </w:rPr>
        <w:t>Gurjar</w:t>
      </w:r>
      <w:proofErr w:type="spellEnd"/>
      <w:r>
        <w:rPr>
          <w:rFonts w:ascii="Times New Roman" w:hAnsi="Times New Roman" w:cs="Times New Roman"/>
        </w:rPr>
        <w:t xml:space="preserve"> Al</w:t>
      </w:r>
      <w:r w:rsidRPr="00F9010A">
        <w:rPr>
          <w:rFonts w:ascii="Times New Roman" w:hAnsi="Times New Roman" w:cs="Times New Roman"/>
        </w:rPr>
        <w:t>uminium</w:t>
      </w:r>
      <w:r>
        <w:rPr>
          <w:rFonts w:ascii="Times New Roman" w:hAnsi="Times New Roman" w:cs="Times New Roman"/>
        </w:rPr>
        <w:t xml:space="preserve"> Industries Ltd &amp; </w:t>
      </w:r>
      <w:proofErr w:type="spellStart"/>
      <w:r>
        <w:rPr>
          <w:rFonts w:ascii="Times New Roman" w:hAnsi="Times New Roman" w:cs="Times New Roman"/>
        </w:rPr>
        <w:t>Anr</w:t>
      </w:r>
      <w:proofErr w:type="spellEnd"/>
    </w:p>
    <w:p w14:paraId="0457014B" w14:textId="77777777" w:rsidR="00095E63" w:rsidRPr="00A138C5" w:rsidRDefault="00095E63" w:rsidP="00C80308">
      <w:pPr>
        <w:jc w:val="both"/>
        <w:rPr>
          <w:rFonts w:ascii="Times New Roman" w:hAnsi="Times New Roman" w:cs="Times New Roman"/>
          <w:b/>
          <w:u w:val="single"/>
        </w:rPr>
      </w:pPr>
      <w:r w:rsidRPr="00A138C5">
        <w:rPr>
          <w:rFonts w:ascii="Times New Roman" w:hAnsi="Times New Roman" w:cs="Times New Roman"/>
          <w:b/>
          <w:u w:val="single"/>
        </w:rPr>
        <w:t>DATE OF JUDGMENT:</w:t>
      </w:r>
    </w:p>
    <w:p w14:paraId="18D9548B" w14:textId="77777777" w:rsidR="00095E63" w:rsidRDefault="00095E63" w:rsidP="00C80308">
      <w:pPr>
        <w:jc w:val="both"/>
        <w:rPr>
          <w:rFonts w:ascii="Times New Roman" w:hAnsi="Times New Roman" w:cs="Times New Roman"/>
        </w:rPr>
      </w:pPr>
      <w:r w:rsidRPr="00F9010A">
        <w:rPr>
          <w:rFonts w:ascii="Times New Roman" w:hAnsi="Times New Roman" w:cs="Times New Roman"/>
        </w:rPr>
        <w:t>14</w:t>
      </w:r>
      <w:r w:rsidRPr="00F9010A">
        <w:rPr>
          <w:rFonts w:ascii="Times New Roman" w:hAnsi="Times New Roman" w:cs="Times New Roman"/>
          <w:vertAlign w:val="superscript"/>
        </w:rPr>
        <w:t>th</w:t>
      </w:r>
      <w:r w:rsidRPr="00F9010A">
        <w:rPr>
          <w:rFonts w:ascii="Times New Roman" w:hAnsi="Times New Roman" w:cs="Times New Roman"/>
        </w:rPr>
        <w:t xml:space="preserve"> August 2020</w:t>
      </w:r>
    </w:p>
    <w:p w14:paraId="648D181C" w14:textId="77777777" w:rsidR="00095E63" w:rsidRPr="00A138C5" w:rsidRDefault="00095E63" w:rsidP="00C80308">
      <w:pPr>
        <w:jc w:val="both"/>
        <w:rPr>
          <w:rFonts w:ascii="Times New Roman" w:hAnsi="Times New Roman" w:cs="Times New Roman"/>
          <w:b/>
          <w:u w:val="single"/>
        </w:rPr>
      </w:pPr>
      <w:r w:rsidRPr="00A138C5">
        <w:rPr>
          <w:rFonts w:ascii="Times New Roman" w:hAnsi="Times New Roman" w:cs="Times New Roman"/>
          <w:b/>
          <w:u w:val="single"/>
        </w:rPr>
        <w:t>COURT:</w:t>
      </w:r>
    </w:p>
    <w:p w14:paraId="13E2CC2E" w14:textId="77777777" w:rsidR="00095E63" w:rsidRPr="00FF0DC8" w:rsidRDefault="00095E63" w:rsidP="00C80308">
      <w:pPr>
        <w:jc w:val="both"/>
        <w:rPr>
          <w:rFonts w:ascii="Times New Roman" w:hAnsi="Times New Roman" w:cs="Times New Roman"/>
        </w:rPr>
      </w:pPr>
      <w:r>
        <w:rPr>
          <w:rFonts w:ascii="Times New Roman" w:hAnsi="Times New Roman" w:cs="Times New Roman"/>
        </w:rPr>
        <w:t>Supreme Court of India</w:t>
      </w:r>
    </w:p>
    <w:p w14:paraId="7EBFCAA9" w14:textId="77777777" w:rsidR="00095E63" w:rsidRPr="00A138C5" w:rsidRDefault="00095E63" w:rsidP="00C80308">
      <w:pPr>
        <w:jc w:val="both"/>
        <w:rPr>
          <w:rFonts w:ascii="Times New Roman" w:hAnsi="Times New Roman" w:cs="Times New Roman"/>
          <w:b/>
          <w:u w:val="single"/>
        </w:rPr>
      </w:pPr>
      <w:r w:rsidRPr="00A138C5">
        <w:rPr>
          <w:rFonts w:ascii="Times New Roman" w:hAnsi="Times New Roman" w:cs="Times New Roman"/>
          <w:b/>
          <w:u w:val="single"/>
        </w:rPr>
        <w:t>JUDGES:</w:t>
      </w:r>
    </w:p>
    <w:p w14:paraId="1ECEC050" w14:textId="77777777" w:rsidR="00095E63" w:rsidRDefault="00095E63" w:rsidP="00C80308">
      <w:pPr>
        <w:jc w:val="both"/>
        <w:rPr>
          <w:rFonts w:ascii="Times New Roman" w:hAnsi="Times New Roman" w:cs="Times New Roman"/>
        </w:rPr>
      </w:pPr>
      <w:r>
        <w:rPr>
          <w:rFonts w:ascii="Times New Roman" w:hAnsi="Times New Roman" w:cs="Times New Roman"/>
        </w:rPr>
        <w:t xml:space="preserve">Justice A.M. </w:t>
      </w:r>
      <w:proofErr w:type="spellStart"/>
      <w:r>
        <w:rPr>
          <w:rFonts w:ascii="Times New Roman" w:hAnsi="Times New Roman" w:cs="Times New Roman"/>
        </w:rPr>
        <w:t>Khanwilkar</w:t>
      </w:r>
      <w:proofErr w:type="spellEnd"/>
      <w:r>
        <w:rPr>
          <w:rFonts w:ascii="Times New Roman" w:hAnsi="Times New Roman" w:cs="Times New Roman"/>
        </w:rPr>
        <w:t>, Justice Dinesh Maheshwari and Justice Sanjiv Khanna</w:t>
      </w:r>
    </w:p>
    <w:p w14:paraId="7CB48DE8" w14:textId="77777777" w:rsidR="00095E63" w:rsidRPr="00A138C5" w:rsidRDefault="00095E63" w:rsidP="00C80308">
      <w:pPr>
        <w:jc w:val="both"/>
        <w:rPr>
          <w:rFonts w:ascii="Times New Roman" w:hAnsi="Times New Roman" w:cs="Times New Roman"/>
          <w:b/>
          <w:u w:val="single"/>
        </w:rPr>
      </w:pPr>
      <w:r w:rsidRPr="00A138C5">
        <w:rPr>
          <w:rFonts w:ascii="Times New Roman" w:hAnsi="Times New Roman" w:cs="Times New Roman"/>
          <w:b/>
          <w:u w:val="single"/>
        </w:rPr>
        <w:t>REFERENCE:</w:t>
      </w:r>
    </w:p>
    <w:p w14:paraId="35B4FD1C" w14:textId="77777777" w:rsidR="00095E63" w:rsidRDefault="00095E63" w:rsidP="00C80308">
      <w:pPr>
        <w:jc w:val="both"/>
        <w:rPr>
          <w:rFonts w:ascii="Times New Roman" w:hAnsi="Times New Roman" w:cs="Times New Roman"/>
        </w:rPr>
      </w:pPr>
      <w:r>
        <w:rPr>
          <w:rFonts w:ascii="Times New Roman" w:hAnsi="Times New Roman" w:cs="Times New Roman"/>
        </w:rPr>
        <w:t>Civil Appeal No. 6347 of 2019</w:t>
      </w:r>
    </w:p>
    <w:p w14:paraId="7B5EF083" w14:textId="77777777" w:rsidR="00095E63" w:rsidRPr="00A138C5" w:rsidRDefault="00095E63" w:rsidP="00C80308">
      <w:pPr>
        <w:jc w:val="both"/>
        <w:rPr>
          <w:rFonts w:ascii="Times New Roman" w:hAnsi="Times New Roman" w:cs="Times New Roman"/>
          <w:b/>
          <w:u w:val="single"/>
        </w:rPr>
      </w:pPr>
      <w:r w:rsidRPr="00A138C5">
        <w:rPr>
          <w:rFonts w:ascii="Times New Roman" w:hAnsi="Times New Roman" w:cs="Times New Roman"/>
          <w:b/>
          <w:u w:val="single"/>
        </w:rPr>
        <w:t>PARTIES:</w:t>
      </w:r>
    </w:p>
    <w:p w14:paraId="043DCD86" w14:textId="77777777" w:rsidR="00095E63" w:rsidRDefault="00095E63" w:rsidP="00C80308">
      <w:pPr>
        <w:jc w:val="both"/>
        <w:rPr>
          <w:rFonts w:ascii="Times New Roman" w:hAnsi="Times New Roman" w:cs="Times New Roman"/>
        </w:rPr>
      </w:pPr>
      <w:r w:rsidRPr="00F9010A">
        <w:rPr>
          <w:rFonts w:ascii="Times New Roman" w:hAnsi="Times New Roman" w:cs="Times New Roman"/>
        </w:rPr>
        <w:t xml:space="preserve">Babulal </w:t>
      </w:r>
      <w:proofErr w:type="spellStart"/>
      <w:r>
        <w:rPr>
          <w:rFonts w:ascii="Times New Roman" w:hAnsi="Times New Roman" w:cs="Times New Roman"/>
        </w:rPr>
        <w:t>Vardharji</w:t>
      </w:r>
      <w:proofErr w:type="spellEnd"/>
      <w:r>
        <w:rPr>
          <w:rFonts w:ascii="Times New Roman" w:hAnsi="Times New Roman" w:cs="Times New Roman"/>
        </w:rPr>
        <w:t xml:space="preserve"> </w:t>
      </w:r>
      <w:proofErr w:type="spellStart"/>
      <w:r w:rsidRPr="00F9010A">
        <w:rPr>
          <w:rFonts w:ascii="Times New Roman" w:hAnsi="Times New Roman" w:cs="Times New Roman"/>
        </w:rPr>
        <w:t>Gurjar</w:t>
      </w:r>
      <w:proofErr w:type="spellEnd"/>
      <w:r w:rsidRPr="00F9010A">
        <w:rPr>
          <w:rFonts w:ascii="Times New Roman" w:hAnsi="Times New Roman" w:cs="Times New Roman"/>
        </w:rPr>
        <w:t xml:space="preserve"> </w:t>
      </w:r>
      <w:r>
        <w:rPr>
          <w:rFonts w:ascii="Times New Roman" w:hAnsi="Times New Roman" w:cs="Times New Roman"/>
        </w:rPr>
        <w:t>(Appellant)</w:t>
      </w:r>
      <w:r w:rsidRPr="00F9010A">
        <w:rPr>
          <w:rFonts w:ascii="Times New Roman" w:hAnsi="Times New Roman" w:cs="Times New Roman"/>
        </w:rPr>
        <w:t xml:space="preserve"> </w:t>
      </w:r>
    </w:p>
    <w:p w14:paraId="520251F0" w14:textId="77777777" w:rsidR="00095E63" w:rsidRPr="008A00B2" w:rsidRDefault="00095E63" w:rsidP="00C80308">
      <w:pPr>
        <w:jc w:val="both"/>
        <w:rPr>
          <w:rFonts w:ascii="Times New Roman" w:hAnsi="Times New Roman" w:cs="Times New Roman"/>
        </w:rPr>
      </w:pPr>
      <w:r>
        <w:rPr>
          <w:rFonts w:ascii="Times New Roman" w:hAnsi="Times New Roman" w:cs="Times New Roman"/>
        </w:rPr>
        <w:t xml:space="preserve">Veer </w:t>
      </w:r>
      <w:proofErr w:type="spellStart"/>
      <w:r>
        <w:rPr>
          <w:rFonts w:ascii="Times New Roman" w:hAnsi="Times New Roman" w:cs="Times New Roman"/>
        </w:rPr>
        <w:t>Gurjar</w:t>
      </w:r>
      <w:proofErr w:type="spellEnd"/>
      <w:r>
        <w:rPr>
          <w:rFonts w:ascii="Times New Roman" w:hAnsi="Times New Roman" w:cs="Times New Roman"/>
        </w:rPr>
        <w:t xml:space="preserve"> Al</w:t>
      </w:r>
      <w:r w:rsidRPr="00F9010A">
        <w:rPr>
          <w:rFonts w:ascii="Times New Roman" w:hAnsi="Times New Roman" w:cs="Times New Roman"/>
        </w:rPr>
        <w:t>uminium</w:t>
      </w:r>
      <w:r>
        <w:rPr>
          <w:rFonts w:ascii="Times New Roman" w:hAnsi="Times New Roman" w:cs="Times New Roman"/>
        </w:rPr>
        <w:t xml:space="preserve"> Industries Ltd &amp; </w:t>
      </w:r>
      <w:proofErr w:type="spellStart"/>
      <w:r>
        <w:rPr>
          <w:rFonts w:ascii="Times New Roman" w:hAnsi="Times New Roman" w:cs="Times New Roman"/>
        </w:rPr>
        <w:t>Anr</w:t>
      </w:r>
      <w:proofErr w:type="spellEnd"/>
      <w:r>
        <w:rPr>
          <w:rFonts w:ascii="Times New Roman" w:hAnsi="Times New Roman" w:cs="Times New Roman"/>
        </w:rPr>
        <w:t xml:space="preserve"> (Respondent)</w:t>
      </w:r>
    </w:p>
    <w:p w14:paraId="3E0E503C" w14:textId="77777777" w:rsidR="00095E63" w:rsidRPr="00A138C5" w:rsidRDefault="00095E63" w:rsidP="00C80308">
      <w:pPr>
        <w:jc w:val="both"/>
        <w:rPr>
          <w:rFonts w:ascii="Times New Roman" w:hAnsi="Times New Roman" w:cs="Times New Roman"/>
          <w:b/>
          <w:u w:val="single"/>
        </w:rPr>
      </w:pPr>
      <w:r w:rsidRPr="00A138C5">
        <w:rPr>
          <w:rFonts w:ascii="Times New Roman" w:hAnsi="Times New Roman" w:cs="Times New Roman"/>
          <w:b/>
          <w:u w:val="single"/>
        </w:rPr>
        <w:t>SUBJECT:</w:t>
      </w:r>
    </w:p>
    <w:p w14:paraId="4628E4CA" w14:textId="77777777" w:rsidR="00095E63" w:rsidRDefault="00095E63" w:rsidP="00C80308">
      <w:pPr>
        <w:jc w:val="both"/>
        <w:rPr>
          <w:rFonts w:ascii="Times New Roman" w:hAnsi="Times New Roman" w:cs="Times New Roman"/>
        </w:rPr>
      </w:pPr>
      <w:r w:rsidRPr="00F9010A">
        <w:rPr>
          <w:rFonts w:ascii="Times New Roman" w:hAnsi="Times New Roman" w:cs="Times New Roman"/>
        </w:rPr>
        <w:t xml:space="preserve">Whenever a corporate debtor defaults in making payments to the creditors, the latter can get the insolvency resolution proceedings initiated under the Insolvency &amp; Bankruptcy Code, 2016 by an </w:t>
      </w:r>
      <w:r w:rsidRPr="00F9010A">
        <w:rPr>
          <w:rFonts w:ascii="Times New Roman" w:hAnsi="Times New Roman" w:cs="Times New Roman"/>
        </w:rPr>
        <w:lastRenderedPageBreak/>
        <w:t xml:space="preserve">application under Sections 7, 9 &amp; 10. However, there often remains ambiguity regarding what is exactly the time period during which such an application has to be made. This particular judgment discusses the important concept of limitation period for the application under section 7 for the initiation of the corporate insolvency resolution process.  </w:t>
      </w:r>
    </w:p>
    <w:p w14:paraId="29DDEECE" w14:textId="77777777" w:rsidR="00095E63" w:rsidRPr="00993DAE" w:rsidRDefault="00095E63" w:rsidP="00C80308">
      <w:pPr>
        <w:jc w:val="both"/>
        <w:rPr>
          <w:rFonts w:ascii="Times New Roman" w:hAnsi="Times New Roman" w:cs="Times New Roman"/>
          <w:b/>
          <w:u w:val="single"/>
        </w:rPr>
      </w:pPr>
      <w:r w:rsidRPr="00993DAE">
        <w:rPr>
          <w:rFonts w:ascii="Times New Roman" w:hAnsi="Times New Roman" w:cs="Times New Roman"/>
          <w:b/>
          <w:u w:val="single"/>
        </w:rPr>
        <w:t>OVERVIEW:</w:t>
      </w:r>
    </w:p>
    <w:p w14:paraId="421F0B02" w14:textId="77777777" w:rsidR="00095E63" w:rsidRPr="00F9010A" w:rsidRDefault="00095E63" w:rsidP="00C80308">
      <w:pPr>
        <w:pStyle w:val="ListParagraph"/>
        <w:numPr>
          <w:ilvl w:val="0"/>
          <w:numId w:val="5"/>
        </w:numPr>
        <w:spacing w:line="240" w:lineRule="auto"/>
        <w:jc w:val="both"/>
        <w:rPr>
          <w:rFonts w:ascii="Times New Roman" w:hAnsi="Times New Roman" w:cs="Times New Roman"/>
          <w:b/>
          <w:sz w:val="24"/>
          <w:szCs w:val="24"/>
        </w:rPr>
      </w:pPr>
      <w:r w:rsidRPr="00F9010A">
        <w:rPr>
          <w:rFonts w:ascii="Times New Roman" w:hAnsi="Times New Roman" w:cs="Times New Roman"/>
          <w:sz w:val="24"/>
          <w:szCs w:val="24"/>
        </w:rPr>
        <w:t xml:space="preserve">In this case, the corporate debtor had been declared a non performing asset in the year 2011 </w:t>
      </w:r>
      <w:proofErr w:type="gramStart"/>
      <w:r w:rsidRPr="00F9010A">
        <w:rPr>
          <w:rFonts w:ascii="Times New Roman" w:hAnsi="Times New Roman" w:cs="Times New Roman"/>
          <w:sz w:val="24"/>
          <w:szCs w:val="24"/>
        </w:rPr>
        <w:t>i.e.</w:t>
      </w:r>
      <w:proofErr w:type="gramEnd"/>
      <w:r w:rsidRPr="00F9010A">
        <w:rPr>
          <w:rFonts w:ascii="Times New Roman" w:hAnsi="Times New Roman" w:cs="Times New Roman"/>
          <w:sz w:val="24"/>
          <w:szCs w:val="24"/>
        </w:rPr>
        <w:t xml:space="preserve"> it had defaulted then. Subsequently, the application under section 7 of the Insolvency and Bankruptcy Code was made in the year 2018 by the financial creditor.</w:t>
      </w:r>
    </w:p>
    <w:p w14:paraId="3BF63214" w14:textId="77777777" w:rsidR="00095E63" w:rsidRPr="00F9010A" w:rsidRDefault="00095E63" w:rsidP="00C80308">
      <w:pPr>
        <w:pStyle w:val="ListParagraph"/>
        <w:numPr>
          <w:ilvl w:val="0"/>
          <w:numId w:val="5"/>
        </w:numPr>
        <w:spacing w:line="240" w:lineRule="auto"/>
        <w:jc w:val="both"/>
        <w:rPr>
          <w:rFonts w:ascii="Times New Roman" w:hAnsi="Times New Roman" w:cs="Times New Roman"/>
          <w:b/>
          <w:sz w:val="24"/>
          <w:szCs w:val="24"/>
        </w:rPr>
      </w:pPr>
      <w:r w:rsidRPr="00F9010A">
        <w:rPr>
          <w:rFonts w:ascii="Times New Roman" w:hAnsi="Times New Roman" w:cs="Times New Roman"/>
          <w:sz w:val="24"/>
          <w:szCs w:val="24"/>
        </w:rPr>
        <w:t>NCLT allowed this application by the financial creditor and an interim resolution professional got appointed for the same.</w:t>
      </w:r>
    </w:p>
    <w:p w14:paraId="6EEC07BF" w14:textId="77777777" w:rsidR="00095E63" w:rsidRPr="00F9010A" w:rsidRDefault="00095E63" w:rsidP="00C80308">
      <w:pPr>
        <w:pStyle w:val="ListParagraph"/>
        <w:numPr>
          <w:ilvl w:val="0"/>
          <w:numId w:val="5"/>
        </w:numPr>
        <w:spacing w:line="240" w:lineRule="auto"/>
        <w:jc w:val="both"/>
        <w:rPr>
          <w:rFonts w:ascii="Times New Roman" w:hAnsi="Times New Roman" w:cs="Times New Roman"/>
          <w:b/>
          <w:sz w:val="24"/>
          <w:szCs w:val="24"/>
        </w:rPr>
      </w:pPr>
      <w:r w:rsidRPr="00F9010A">
        <w:rPr>
          <w:rFonts w:ascii="Times New Roman" w:hAnsi="Times New Roman" w:cs="Times New Roman"/>
          <w:sz w:val="24"/>
          <w:szCs w:val="24"/>
        </w:rPr>
        <w:t>However, this was appealed against before the NCLAT. It was contended that since the</w:t>
      </w:r>
      <w:r>
        <w:rPr>
          <w:rFonts w:ascii="Times New Roman" w:hAnsi="Times New Roman" w:cs="Times New Roman"/>
          <w:sz w:val="24"/>
          <w:szCs w:val="24"/>
        </w:rPr>
        <w:t xml:space="preserve"> corporate debtor had been decla</w:t>
      </w:r>
      <w:r w:rsidRPr="00F9010A">
        <w:rPr>
          <w:rFonts w:ascii="Times New Roman" w:hAnsi="Times New Roman" w:cs="Times New Roman"/>
          <w:sz w:val="24"/>
          <w:szCs w:val="24"/>
        </w:rPr>
        <w:t>red NPA in the year 2011, an application could not be filed seven years later in the year 2018 under the Limitations Act.</w:t>
      </w:r>
    </w:p>
    <w:p w14:paraId="6FF22C76" w14:textId="77777777" w:rsidR="00095E63" w:rsidRPr="00F9010A" w:rsidRDefault="00095E63" w:rsidP="00C80308">
      <w:pPr>
        <w:pStyle w:val="ListParagraph"/>
        <w:numPr>
          <w:ilvl w:val="0"/>
          <w:numId w:val="5"/>
        </w:numPr>
        <w:spacing w:line="240" w:lineRule="auto"/>
        <w:jc w:val="both"/>
        <w:rPr>
          <w:rFonts w:ascii="Times New Roman" w:hAnsi="Times New Roman" w:cs="Times New Roman"/>
          <w:b/>
          <w:sz w:val="24"/>
          <w:szCs w:val="24"/>
        </w:rPr>
      </w:pPr>
      <w:r w:rsidRPr="00F9010A">
        <w:rPr>
          <w:rFonts w:ascii="Times New Roman" w:hAnsi="Times New Roman" w:cs="Times New Roman"/>
          <w:sz w:val="24"/>
          <w:szCs w:val="24"/>
        </w:rPr>
        <w:t>Nevertheless, NLCAT allowed the application by the financial creditor and rejected the contention of the corporate debtors. It held that the Code had itself come in the year 2016 and therefore the application made in 2018 would be allowed. It also held that claim of the financial creditor was also not incorrect as an equitable mortgage was executed by the corporate debtor and the period of recovering property under mortgage according to Article 61(b) of the Limitations Act is 12 years.</w:t>
      </w:r>
    </w:p>
    <w:p w14:paraId="38A0914C" w14:textId="77777777" w:rsidR="00095E63" w:rsidRPr="00993DAE" w:rsidRDefault="00095E63" w:rsidP="00C80308">
      <w:pPr>
        <w:pStyle w:val="ListParagraph"/>
        <w:numPr>
          <w:ilvl w:val="0"/>
          <w:numId w:val="5"/>
        </w:numPr>
        <w:spacing w:line="240" w:lineRule="auto"/>
        <w:jc w:val="both"/>
        <w:rPr>
          <w:rFonts w:ascii="Times New Roman" w:hAnsi="Times New Roman" w:cs="Times New Roman"/>
          <w:b/>
          <w:sz w:val="24"/>
          <w:szCs w:val="24"/>
        </w:rPr>
      </w:pPr>
      <w:r w:rsidRPr="00F9010A">
        <w:rPr>
          <w:rFonts w:ascii="Times New Roman" w:hAnsi="Times New Roman" w:cs="Times New Roman"/>
          <w:sz w:val="24"/>
          <w:szCs w:val="24"/>
        </w:rPr>
        <w:t>An appeal was made against this order of NCLAT before the Supreme Court which became the present case.</w:t>
      </w:r>
    </w:p>
    <w:p w14:paraId="02F2CFC7" w14:textId="77777777" w:rsidR="00095E63" w:rsidRPr="00993DAE" w:rsidRDefault="00095E63" w:rsidP="00C80308">
      <w:pPr>
        <w:jc w:val="both"/>
        <w:rPr>
          <w:rFonts w:ascii="Times New Roman" w:hAnsi="Times New Roman" w:cs="Times New Roman"/>
          <w:b/>
          <w:u w:val="single"/>
        </w:rPr>
      </w:pPr>
      <w:r w:rsidRPr="00993DAE">
        <w:rPr>
          <w:rFonts w:ascii="Times New Roman" w:hAnsi="Times New Roman" w:cs="Times New Roman"/>
          <w:b/>
          <w:u w:val="single"/>
        </w:rPr>
        <w:t>ISSUES:</w:t>
      </w:r>
    </w:p>
    <w:p w14:paraId="3819BD7D" w14:textId="77777777" w:rsidR="00095E63" w:rsidRPr="001F423C" w:rsidRDefault="00095E63" w:rsidP="00C80308">
      <w:pPr>
        <w:pStyle w:val="ListParagraph"/>
        <w:numPr>
          <w:ilvl w:val="0"/>
          <w:numId w:val="7"/>
        </w:numPr>
        <w:spacing w:line="240" w:lineRule="auto"/>
        <w:jc w:val="both"/>
        <w:rPr>
          <w:rFonts w:ascii="Times New Roman" w:hAnsi="Times New Roman" w:cs="Times New Roman"/>
          <w:b/>
          <w:sz w:val="24"/>
          <w:szCs w:val="24"/>
        </w:rPr>
      </w:pPr>
      <w:r>
        <w:rPr>
          <w:rFonts w:ascii="Times New Roman" w:hAnsi="Times New Roman" w:cs="Times New Roman"/>
          <w:sz w:val="24"/>
          <w:szCs w:val="24"/>
        </w:rPr>
        <w:t>Whether an application can be made by the financial creditor under Section 7 of the Insolvency and Bankruptcy Code after 3 years have passed from the date of default of the corporate debtor?</w:t>
      </w:r>
    </w:p>
    <w:p w14:paraId="4E874718" w14:textId="77777777" w:rsidR="00095E63" w:rsidRDefault="00095E63" w:rsidP="00C80308">
      <w:pPr>
        <w:jc w:val="both"/>
        <w:rPr>
          <w:rFonts w:ascii="Times New Roman" w:hAnsi="Times New Roman" w:cs="Times New Roman"/>
          <w:b/>
          <w:u w:val="single"/>
        </w:rPr>
      </w:pPr>
      <w:r>
        <w:rPr>
          <w:rFonts w:ascii="Times New Roman" w:hAnsi="Times New Roman" w:cs="Times New Roman"/>
          <w:b/>
          <w:u w:val="single"/>
        </w:rPr>
        <w:t>IMPORTANT PROVISIONS:</w:t>
      </w:r>
    </w:p>
    <w:p w14:paraId="36BF36AA" w14:textId="77777777" w:rsidR="00095E63" w:rsidRDefault="00095E63" w:rsidP="00C80308">
      <w:pPr>
        <w:jc w:val="both"/>
        <w:rPr>
          <w:rFonts w:ascii="Times New Roman" w:hAnsi="Times New Roman" w:cs="Times New Roman"/>
        </w:rPr>
      </w:pPr>
      <w:r>
        <w:rPr>
          <w:rFonts w:ascii="Times New Roman" w:hAnsi="Times New Roman" w:cs="Times New Roman"/>
        </w:rPr>
        <w:t>Insolvency &amp; Bankruptcy Code:</w:t>
      </w:r>
    </w:p>
    <w:p w14:paraId="60A0F484" w14:textId="77777777" w:rsidR="00095E63" w:rsidRDefault="00095E63" w:rsidP="00C80308">
      <w:pPr>
        <w:jc w:val="both"/>
        <w:rPr>
          <w:rFonts w:ascii="Times New Roman" w:hAnsi="Times New Roman" w:cs="Times New Roman"/>
        </w:rPr>
      </w:pPr>
      <w:r>
        <w:rPr>
          <w:rFonts w:ascii="Times New Roman" w:hAnsi="Times New Roman" w:cs="Times New Roman"/>
        </w:rPr>
        <w:t>Section 7: Initiation of Corporate Insolvency Resolution Process by Financial Creditor</w:t>
      </w:r>
    </w:p>
    <w:p w14:paraId="19D16736" w14:textId="77777777" w:rsidR="00095E63" w:rsidRDefault="00095E63" w:rsidP="00C80308">
      <w:pPr>
        <w:jc w:val="both"/>
        <w:rPr>
          <w:rFonts w:ascii="Times New Roman" w:hAnsi="Times New Roman" w:cs="Times New Roman"/>
        </w:rPr>
      </w:pPr>
      <w:r>
        <w:rPr>
          <w:rFonts w:ascii="Times New Roman" w:hAnsi="Times New Roman" w:cs="Times New Roman"/>
        </w:rPr>
        <w:t>Limitation Act, 1963:</w:t>
      </w:r>
    </w:p>
    <w:p w14:paraId="117154BE" w14:textId="77777777" w:rsidR="00095E63" w:rsidRDefault="00095E63" w:rsidP="00C80308">
      <w:pPr>
        <w:jc w:val="both"/>
        <w:rPr>
          <w:rFonts w:ascii="Times New Roman" w:hAnsi="Times New Roman" w:cs="Times New Roman"/>
        </w:rPr>
      </w:pPr>
      <w:r>
        <w:rPr>
          <w:rFonts w:ascii="Times New Roman" w:hAnsi="Times New Roman" w:cs="Times New Roman"/>
        </w:rPr>
        <w:t>Article 137: Limitation of 3 Years from when The Right to Apply under IBC Accrues</w:t>
      </w:r>
    </w:p>
    <w:p w14:paraId="43CCB37F" w14:textId="77777777" w:rsidR="00095E63" w:rsidRPr="00993DAE" w:rsidRDefault="00095E63" w:rsidP="00C80308">
      <w:pPr>
        <w:jc w:val="both"/>
        <w:rPr>
          <w:rFonts w:ascii="Times New Roman" w:hAnsi="Times New Roman" w:cs="Times New Roman"/>
        </w:rPr>
      </w:pPr>
    </w:p>
    <w:p w14:paraId="1F0EEB00" w14:textId="77777777" w:rsidR="00095E63" w:rsidRPr="00993DAE" w:rsidRDefault="00095E63" w:rsidP="00C80308">
      <w:pPr>
        <w:jc w:val="both"/>
        <w:rPr>
          <w:rFonts w:ascii="Times New Roman" w:hAnsi="Times New Roman" w:cs="Times New Roman"/>
          <w:b/>
          <w:u w:val="single"/>
        </w:rPr>
      </w:pPr>
      <w:r w:rsidRPr="00993DAE">
        <w:rPr>
          <w:rFonts w:ascii="Times New Roman" w:hAnsi="Times New Roman" w:cs="Times New Roman"/>
          <w:b/>
          <w:u w:val="single"/>
        </w:rPr>
        <w:t>JUDGMENT ANALYSIS:</w:t>
      </w:r>
    </w:p>
    <w:p w14:paraId="1A5A2D01" w14:textId="77777777" w:rsidR="00095E63" w:rsidRPr="00F9010A" w:rsidRDefault="00095E63" w:rsidP="00C80308">
      <w:pPr>
        <w:jc w:val="both"/>
        <w:rPr>
          <w:rFonts w:ascii="Times New Roman" w:hAnsi="Times New Roman" w:cs="Times New Roman"/>
        </w:rPr>
      </w:pPr>
      <w:r w:rsidRPr="00F9010A">
        <w:rPr>
          <w:rFonts w:ascii="Times New Roman" w:hAnsi="Times New Roman" w:cs="Times New Roman"/>
        </w:rPr>
        <w:t xml:space="preserve">In this case, the question before the </w:t>
      </w:r>
      <w:proofErr w:type="spellStart"/>
      <w:r w:rsidRPr="00F9010A">
        <w:rPr>
          <w:rFonts w:ascii="Times New Roman" w:hAnsi="Times New Roman" w:cs="Times New Roman"/>
        </w:rPr>
        <w:t>honorable</w:t>
      </w:r>
      <w:proofErr w:type="spellEnd"/>
      <w:r w:rsidRPr="00F9010A">
        <w:rPr>
          <w:rFonts w:ascii="Times New Roman" w:hAnsi="Times New Roman" w:cs="Times New Roman"/>
        </w:rPr>
        <w:t xml:space="preserve"> Supreme Court was whether the application made by the financial creditor can be allowed or not. The Court held the following:</w:t>
      </w:r>
    </w:p>
    <w:p w14:paraId="107D3637" w14:textId="77777777" w:rsidR="00095E63" w:rsidRPr="00F9010A" w:rsidRDefault="00095E63" w:rsidP="00C80308">
      <w:pPr>
        <w:pStyle w:val="ListParagraph"/>
        <w:numPr>
          <w:ilvl w:val="0"/>
          <w:numId w:val="6"/>
        </w:numPr>
        <w:spacing w:line="240" w:lineRule="auto"/>
        <w:jc w:val="both"/>
        <w:rPr>
          <w:rFonts w:ascii="Times New Roman" w:hAnsi="Times New Roman" w:cs="Times New Roman"/>
          <w:b/>
          <w:sz w:val="24"/>
          <w:szCs w:val="24"/>
        </w:rPr>
      </w:pPr>
      <w:r w:rsidRPr="00F9010A">
        <w:rPr>
          <w:rFonts w:ascii="Times New Roman" w:hAnsi="Times New Roman" w:cs="Times New Roman"/>
          <w:sz w:val="24"/>
          <w:szCs w:val="24"/>
        </w:rPr>
        <w:t xml:space="preserve"> When it was contended by the appellants that Article 61(b) cannot be invoked in the present case and that in accordance with Article 137 of the Limitations Act an application can only be made within 3 years of the default, the Supreme Court considered all the possible aspects and set aside the order of NCLAT.</w:t>
      </w:r>
    </w:p>
    <w:p w14:paraId="2E958DF6" w14:textId="77777777" w:rsidR="00095E63" w:rsidRPr="00F9010A" w:rsidRDefault="00095E63" w:rsidP="00C80308">
      <w:pPr>
        <w:pStyle w:val="ListParagraph"/>
        <w:numPr>
          <w:ilvl w:val="0"/>
          <w:numId w:val="6"/>
        </w:numPr>
        <w:spacing w:line="240" w:lineRule="auto"/>
        <w:jc w:val="both"/>
        <w:rPr>
          <w:rFonts w:ascii="Times New Roman" w:hAnsi="Times New Roman" w:cs="Times New Roman"/>
          <w:b/>
          <w:sz w:val="24"/>
          <w:szCs w:val="24"/>
        </w:rPr>
      </w:pPr>
      <w:r w:rsidRPr="00F9010A">
        <w:rPr>
          <w:rFonts w:ascii="Times New Roman" w:hAnsi="Times New Roman" w:cs="Times New Roman"/>
          <w:sz w:val="24"/>
          <w:szCs w:val="24"/>
        </w:rPr>
        <w:t>The Supreme Court held that for an application made under Section 7 of the Insolvency &amp; Bankruptcy Code, Article 137 of the Limitation Act would be applicable. Accordingly, the application of the financial creditors cannot be allowed as the prescribed limitation of 3 years by this Article had lapsed.</w:t>
      </w:r>
    </w:p>
    <w:p w14:paraId="3A73CFC3" w14:textId="77777777" w:rsidR="00095E63" w:rsidRPr="00F9010A" w:rsidRDefault="00095E63" w:rsidP="00C80308">
      <w:pPr>
        <w:pStyle w:val="ListParagraph"/>
        <w:numPr>
          <w:ilvl w:val="0"/>
          <w:numId w:val="6"/>
        </w:numPr>
        <w:spacing w:line="240" w:lineRule="auto"/>
        <w:jc w:val="both"/>
        <w:rPr>
          <w:rFonts w:ascii="Times New Roman" w:hAnsi="Times New Roman" w:cs="Times New Roman"/>
          <w:b/>
          <w:sz w:val="24"/>
          <w:szCs w:val="24"/>
        </w:rPr>
      </w:pPr>
      <w:r w:rsidRPr="00F9010A">
        <w:rPr>
          <w:rFonts w:ascii="Times New Roman" w:hAnsi="Times New Roman" w:cs="Times New Roman"/>
          <w:sz w:val="24"/>
          <w:szCs w:val="24"/>
        </w:rPr>
        <w:t>It was held by the Apex Court that more than 3 years had already passed before the application was made.</w:t>
      </w:r>
    </w:p>
    <w:p w14:paraId="07F64AED" w14:textId="77777777" w:rsidR="00095E63" w:rsidRPr="00F9010A" w:rsidRDefault="00095E63" w:rsidP="00C80308">
      <w:pPr>
        <w:pStyle w:val="ListParagraph"/>
        <w:numPr>
          <w:ilvl w:val="0"/>
          <w:numId w:val="6"/>
        </w:numPr>
        <w:spacing w:line="240" w:lineRule="auto"/>
        <w:jc w:val="both"/>
        <w:rPr>
          <w:rFonts w:ascii="Times New Roman" w:hAnsi="Times New Roman" w:cs="Times New Roman"/>
          <w:b/>
          <w:sz w:val="24"/>
          <w:szCs w:val="24"/>
        </w:rPr>
      </w:pPr>
      <w:r w:rsidRPr="00F9010A">
        <w:rPr>
          <w:rFonts w:ascii="Times New Roman" w:hAnsi="Times New Roman" w:cs="Times New Roman"/>
          <w:sz w:val="24"/>
          <w:szCs w:val="24"/>
        </w:rPr>
        <w:lastRenderedPageBreak/>
        <w:t>Stating that an application can only be made under Code from the date when the default occurs, the Court held that the commencement of IBC would not be considered the starting point in such cases.</w:t>
      </w:r>
    </w:p>
    <w:p w14:paraId="0EA52CD5" w14:textId="77777777" w:rsidR="00095E63" w:rsidRPr="00F9010A" w:rsidRDefault="00095E63" w:rsidP="00C80308">
      <w:pPr>
        <w:pStyle w:val="ListParagraph"/>
        <w:numPr>
          <w:ilvl w:val="0"/>
          <w:numId w:val="6"/>
        </w:numPr>
        <w:spacing w:line="240" w:lineRule="auto"/>
        <w:jc w:val="both"/>
        <w:rPr>
          <w:rFonts w:ascii="Times New Roman" w:hAnsi="Times New Roman" w:cs="Times New Roman"/>
          <w:b/>
          <w:sz w:val="24"/>
          <w:szCs w:val="24"/>
        </w:rPr>
      </w:pPr>
      <w:r w:rsidRPr="00F9010A">
        <w:rPr>
          <w:rFonts w:ascii="Times New Roman" w:hAnsi="Times New Roman" w:cs="Times New Roman"/>
          <w:sz w:val="24"/>
          <w:szCs w:val="24"/>
        </w:rPr>
        <w:t xml:space="preserve">The Court also held that </w:t>
      </w:r>
      <w:r>
        <w:rPr>
          <w:rFonts w:ascii="Times New Roman" w:hAnsi="Times New Roman" w:cs="Times New Roman"/>
          <w:sz w:val="24"/>
          <w:szCs w:val="24"/>
        </w:rPr>
        <w:t>Section</w:t>
      </w:r>
      <w:r w:rsidRPr="00F9010A">
        <w:rPr>
          <w:rFonts w:ascii="Times New Roman" w:hAnsi="Times New Roman" w:cs="Times New Roman"/>
          <w:sz w:val="24"/>
          <w:szCs w:val="24"/>
        </w:rPr>
        <w:t xml:space="preserve"> 18 of the Act would not be applicable to the present case and also that application for the recovery of mortgaged property cannot be made under Section 7 of the Code.</w:t>
      </w:r>
    </w:p>
    <w:p w14:paraId="71B5ACD6" w14:textId="77777777" w:rsidR="00095E63" w:rsidRPr="00993DAE" w:rsidRDefault="00095E63" w:rsidP="00C80308">
      <w:pPr>
        <w:ind w:left="360"/>
        <w:jc w:val="both"/>
        <w:rPr>
          <w:rFonts w:ascii="Times New Roman" w:hAnsi="Times New Roman" w:cs="Times New Roman"/>
          <w:b/>
          <w:u w:val="single"/>
        </w:rPr>
      </w:pPr>
      <w:r w:rsidRPr="00993DAE">
        <w:rPr>
          <w:rFonts w:ascii="Times New Roman" w:hAnsi="Times New Roman" w:cs="Times New Roman"/>
          <w:b/>
          <w:u w:val="single"/>
        </w:rPr>
        <w:t>CONCLUSION:</w:t>
      </w:r>
    </w:p>
    <w:p w14:paraId="61B47631" w14:textId="72829D26" w:rsidR="00095E63" w:rsidRDefault="00095E63" w:rsidP="00C80308">
      <w:pPr>
        <w:ind w:left="360"/>
        <w:jc w:val="both"/>
        <w:rPr>
          <w:rFonts w:ascii="Times New Roman" w:hAnsi="Times New Roman" w:cs="Times New Roman"/>
        </w:rPr>
      </w:pPr>
      <w:r w:rsidRPr="00F9010A">
        <w:rPr>
          <w:rFonts w:ascii="Times New Roman" w:hAnsi="Times New Roman" w:cs="Times New Roman"/>
        </w:rPr>
        <w:t xml:space="preserve">This judgment clearly states that the date of commencement of the Insolvency &amp; Bankruptcy Code cannot be considered the date for the commencement from when an application under the Code for initiating the insolvency resolution proceedings can be made. It was held by the </w:t>
      </w:r>
      <w:proofErr w:type="spellStart"/>
      <w:r w:rsidRPr="00F9010A">
        <w:rPr>
          <w:rFonts w:ascii="Times New Roman" w:hAnsi="Times New Roman" w:cs="Times New Roman"/>
        </w:rPr>
        <w:t>honorable</w:t>
      </w:r>
      <w:proofErr w:type="spellEnd"/>
      <w:r w:rsidRPr="00F9010A">
        <w:rPr>
          <w:rFonts w:ascii="Times New Roman" w:hAnsi="Times New Roman" w:cs="Times New Roman"/>
        </w:rPr>
        <w:t xml:space="preserve"> Supreme Court that an application for the CIRP under Section 7 of the Code can only be made within 3 years from the date of default. In the present case, more than 3 years had passed from the date of default.  </w:t>
      </w:r>
    </w:p>
    <w:p w14:paraId="17D3BDC8" w14:textId="3124689D" w:rsidR="000918BB" w:rsidRDefault="000918BB" w:rsidP="00C80308">
      <w:pPr>
        <w:ind w:left="360"/>
        <w:jc w:val="both"/>
        <w:rPr>
          <w:rFonts w:ascii="Times New Roman" w:hAnsi="Times New Roman" w:cs="Times New Roman"/>
        </w:rPr>
      </w:pPr>
    </w:p>
    <w:p w14:paraId="6C170A24" w14:textId="77777777" w:rsidR="000918BB" w:rsidRPr="002B179E" w:rsidRDefault="000918BB" w:rsidP="00C80308">
      <w:pPr>
        <w:rPr>
          <w:rFonts w:ascii="Times New Roman" w:hAnsi="Times New Roman" w:cs="Times New Roman"/>
          <w:b/>
          <w:sz w:val="28"/>
          <w:szCs w:val="28"/>
        </w:rPr>
      </w:pPr>
      <w:proofErr w:type="spellStart"/>
      <w:r w:rsidRPr="002B179E">
        <w:rPr>
          <w:rFonts w:ascii="Times New Roman" w:hAnsi="Times New Roman" w:cs="Times New Roman"/>
          <w:b/>
          <w:sz w:val="28"/>
          <w:szCs w:val="28"/>
        </w:rPr>
        <w:t>Innoventive</w:t>
      </w:r>
      <w:proofErr w:type="spellEnd"/>
      <w:r w:rsidRPr="002B179E">
        <w:rPr>
          <w:rFonts w:ascii="Times New Roman" w:hAnsi="Times New Roman" w:cs="Times New Roman"/>
          <w:b/>
          <w:sz w:val="28"/>
          <w:szCs w:val="28"/>
        </w:rPr>
        <w:t xml:space="preserve"> Industries Ltd v ICICI Bank Ltd</w:t>
      </w:r>
      <w:r>
        <w:rPr>
          <w:rFonts w:ascii="Times New Roman" w:hAnsi="Times New Roman" w:cs="Times New Roman"/>
          <w:b/>
          <w:sz w:val="28"/>
          <w:szCs w:val="28"/>
        </w:rPr>
        <w:t xml:space="preserve"> (2017) – Repugnancy between Maharashtra Act and IBC</w:t>
      </w:r>
    </w:p>
    <w:p w14:paraId="4AECE9FC" w14:textId="77777777" w:rsidR="000918BB" w:rsidRDefault="000918BB" w:rsidP="00C80308">
      <w:pPr>
        <w:jc w:val="center"/>
        <w:rPr>
          <w:rFonts w:ascii="Times New Roman" w:hAnsi="Times New Roman" w:cs="Times New Roman"/>
          <w:b/>
          <w:u w:val="single"/>
        </w:rPr>
      </w:pPr>
    </w:p>
    <w:p w14:paraId="7DD93964" w14:textId="77777777" w:rsidR="000918BB" w:rsidRDefault="000918BB" w:rsidP="00C80308">
      <w:pPr>
        <w:jc w:val="both"/>
        <w:rPr>
          <w:rFonts w:ascii="Times New Roman" w:hAnsi="Times New Roman" w:cs="Times New Roman"/>
          <w:u w:val="single"/>
        </w:rPr>
      </w:pPr>
      <w:r>
        <w:rPr>
          <w:rFonts w:ascii="Times New Roman" w:hAnsi="Times New Roman" w:cs="Times New Roman"/>
          <w:b/>
          <w:u w:val="single"/>
        </w:rPr>
        <w:t>JUDGMENT SUMMARY:</w:t>
      </w:r>
      <w:r>
        <w:rPr>
          <w:rFonts w:ascii="Times New Roman" w:hAnsi="Times New Roman" w:cs="Times New Roman"/>
          <w:u w:val="single"/>
        </w:rPr>
        <w:t xml:space="preserve"> </w:t>
      </w:r>
    </w:p>
    <w:p w14:paraId="117BB129" w14:textId="77777777" w:rsidR="000918BB" w:rsidRDefault="000918BB" w:rsidP="00C80308">
      <w:pPr>
        <w:jc w:val="both"/>
        <w:rPr>
          <w:rFonts w:ascii="Times New Roman" w:hAnsi="Times New Roman" w:cs="Times New Roman"/>
        </w:rPr>
      </w:pPr>
      <w:proofErr w:type="spellStart"/>
      <w:r>
        <w:rPr>
          <w:rFonts w:ascii="Times New Roman" w:hAnsi="Times New Roman" w:cs="Times New Roman"/>
        </w:rPr>
        <w:t>Innoventive</w:t>
      </w:r>
      <w:proofErr w:type="spellEnd"/>
      <w:r>
        <w:rPr>
          <w:rFonts w:ascii="Times New Roman" w:hAnsi="Times New Roman" w:cs="Times New Roman"/>
        </w:rPr>
        <w:t xml:space="preserve"> Industries Ltd v ICICI Bank Ltd</w:t>
      </w:r>
    </w:p>
    <w:p w14:paraId="514820E0" w14:textId="77777777" w:rsidR="000918BB" w:rsidRDefault="000918BB" w:rsidP="00C80308">
      <w:pPr>
        <w:jc w:val="both"/>
        <w:rPr>
          <w:rFonts w:ascii="Times New Roman" w:hAnsi="Times New Roman" w:cs="Times New Roman"/>
          <w:u w:val="single"/>
        </w:rPr>
      </w:pPr>
      <w:r>
        <w:rPr>
          <w:rFonts w:ascii="Times New Roman" w:hAnsi="Times New Roman" w:cs="Times New Roman"/>
          <w:b/>
          <w:u w:val="single"/>
        </w:rPr>
        <w:t>DATE OF JUDGMENT:</w:t>
      </w:r>
      <w:r>
        <w:rPr>
          <w:rFonts w:ascii="Times New Roman" w:hAnsi="Times New Roman" w:cs="Times New Roman"/>
          <w:u w:val="single"/>
        </w:rPr>
        <w:t xml:space="preserve"> </w:t>
      </w:r>
    </w:p>
    <w:p w14:paraId="572206F1" w14:textId="77777777" w:rsidR="000918BB" w:rsidRDefault="000918BB" w:rsidP="00C80308">
      <w:pPr>
        <w:jc w:val="both"/>
        <w:rPr>
          <w:rFonts w:ascii="Times New Roman" w:hAnsi="Times New Roman" w:cs="Times New Roman"/>
        </w:rPr>
      </w:pPr>
      <w:r>
        <w:rPr>
          <w:rFonts w:ascii="Times New Roman" w:hAnsi="Times New Roman" w:cs="Times New Roman"/>
        </w:rPr>
        <w:t>31</w:t>
      </w:r>
      <w:r w:rsidRPr="005F6A1C">
        <w:rPr>
          <w:rFonts w:ascii="Times New Roman" w:hAnsi="Times New Roman" w:cs="Times New Roman"/>
          <w:vertAlign w:val="superscript"/>
        </w:rPr>
        <w:t>st</w:t>
      </w:r>
      <w:r>
        <w:rPr>
          <w:rFonts w:ascii="Times New Roman" w:hAnsi="Times New Roman" w:cs="Times New Roman"/>
        </w:rPr>
        <w:t xml:space="preserve"> August, 2017</w:t>
      </w:r>
    </w:p>
    <w:p w14:paraId="4F713606" w14:textId="77777777" w:rsidR="000918BB" w:rsidRDefault="000918BB" w:rsidP="00C80308">
      <w:pPr>
        <w:jc w:val="both"/>
        <w:rPr>
          <w:rFonts w:ascii="Times New Roman" w:hAnsi="Times New Roman" w:cs="Times New Roman"/>
        </w:rPr>
      </w:pPr>
      <w:r>
        <w:rPr>
          <w:rFonts w:ascii="Times New Roman" w:hAnsi="Times New Roman" w:cs="Times New Roman"/>
          <w:b/>
          <w:u w:val="single"/>
        </w:rPr>
        <w:t>COURT:</w:t>
      </w:r>
      <w:r>
        <w:rPr>
          <w:rFonts w:ascii="Times New Roman" w:hAnsi="Times New Roman" w:cs="Times New Roman"/>
        </w:rPr>
        <w:t xml:space="preserve"> </w:t>
      </w:r>
    </w:p>
    <w:p w14:paraId="4532624A" w14:textId="77777777" w:rsidR="000918BB" w:rsidRDefault="000918BB" w:rsidP="00C80308">
      <w:pPr>
        <w:jc w:val="both"/>
        <w:rPr>
          <w:rFonts w:ascii="Times New Roman" w:hAnsi="Times New Roman" w:cs="Times New Roman"/>
        </w:rPr>
      </w:pPr>
      <w:r>
        <w:rPr>
          <w:rFonts w:ascii="Times New Roman" w:hAnsi="Times New Roman" w:cs="Times New Roman"/>
        </w:rPr>
        <w:t>Supreme Court of India</w:t>
      </w:r>
    </w:p>
    <w:p w14:paraId="38F1901E" w14:textId="77777777" w:rsidR="000918BB" w:rsidRDefault="000918BB" w:rsidP="00C80308">
      <w:pPr>
        <w:jc w:val="both"/>
        <w:rPr>
          <w:rFonts w:ascii="Times New Roman" w:hAnsi="Times New Roman" w:cs="Times New Roman"/>
        </w:rPr>
      </w:pPr>
      <w:r>
        <w:rPr>
          <w:rFonts w:ascii="Times New Roman" w:hAnsi="Times New Roman" w:cs="Times New Roman"/>
          <w:b/>
          <w:u w:val="single"/>
        </w:rPr>
        <w:t>JUDGES:</w:t>
      </w:r>
      <w:r>
        <w:rPr>
          <w:rFonts w:ascii="Times New Roman" w:hAnsi="Times New Roman" w:cs="Times New Roman"/>
        </w:rPr>
        <w:t xml:space="preserve"> </w:t>
      </w:r>
    </w:p>
    <w:p w14:paraId="2632A392" w14:textId="77777777" w:rsidR="000918BB" w:rsidRDefault="000918BB" w:rsidP="00C80308">
      <w:pPr>
        <w:jc w:val="both"/>
        <w:rPr>
          <w:rFonts w:ascii="Times New Roman" w:hAnsi="Times New Roman" w:cs="Times New Roman"/>
        </w:rPr>
      </w:pPr>
      <w:r>
        <w:rPr>
          <w:rFonts w:ascii="Times New Roman" w:hAnsi="Times New Roman" w:cs="Times New Roman"/>
        </w:rPr>
        <w:t>Justice R. F. Nariman</w:t>
      </w:r>
    </w:p>
    <w:p w14:paraId="7FB9D540" w14:textId="77777777" w:rsidR="000918BB" w:rsidRDefault="000918BB" w:rsidP="00C80308">
      <w:pPr>
        <w:jc w:val="both"/>
        <w:rPr>
          <w:rFonts w:ascii="Times New Roman" w:hAnsi="Times New Roman" w:cs="Times New Roman"/>
        </w:rPr>
      </w:pPr>
      <w:r>
        <w:rPr>
          <w:rFonts w:ascii="Times New Roman" w:hAnsi="Times New Roman" w:cs="Times New Roman"/>
          <w:b/>
          <w:u w:val="single"/>
        </w:rPr>
        <w:t>REFERENCE:</w:t>
      </w:r>
      <w:r>
        <w:rPr>
          <w:rFonts w:ascii="Times New Roman" w:hAnsi="Times New Roman" w:cs="Times New Roman"/>
        </w:rPr>
        <w:t xml:space="preserve"> </w:t>
      </w:r>
    </w:p>
    <w:p w14:paraId="173707D1" w14:textId="77777777" w:rsidR="000918BB" w:rsidRDefault="000918BB" w:rsidP="00C80308">
      <w:pPr>
        <w:jc w:val="both"/>
        <w:rPr>
          <w:rFonts w:ascii="Times New Roman" w:hAnsi="Times New Roman" w:cs="Times New Roman"/>
        </w:rPr>
      </w:pPr>
      <w:r>
        <w:rPr>
          <w:rFonts w:ascii="Times New Roman" w:hAnsi="Times New Roman" w:cs="Times New Roman"/>
        </w:rPr>
        <w:t>Civil Appeal No. 15135 of 2017</w:t>
      </w:r>
    </w:p>
    <w:p w14:paraId="3533914D" w14:textId="77777777" w:rsidR="000918BB" w:rsidRDefault="000918BB" w:rsidP="00C80308">
      <w:pPr>
        <w:jc w:val="both"/>
        <w:rPr>
          <w:rFonts w:ascii="Times New Roman" w:hAnsi="Times New Roman" w:cs="Times New Roman"/>
          <w:b/>
          <w:u w:val="single"/>
        </w:rPr>
      </w:pPr>
      <w:r>
        <w:rPr>
          <w:rFonts w:ascii="Times New Roman" w:hAnsi="Times New Roman" w:cs="Times New Roman"/>
          <w:b/>
          <w:u w:val="single"/>
        </w:rPr>
        <w:t>PARTIES:</w:t>
      </w:r>
    </w:p>
    <w:p w14:paraId="165A0F8A" w14:textId="77777777" w:rsidR="000918BB" w:rsidRDefault="000918BB" w:rsidP="00C80308">
      <w:pPr>
        <w:jc w:val="both"/>
        <w:rPr>
          <w:rFonts w:ascii="Times New Roman" w:hAnsi="Times New Roman" w:cs="Times New Roman"/>
        </w:rPr>
      </w:pPr>
      <w:proofErr w:type="spellStart"/>
      <w:r>
        <w:rPr>
          <w:rFonts w:ascii="Times New Roman" w:hAnsi="Times New Roman" w:cs="Times New Roman"/>
        </w:rPr>
        <w:t>Innoventive</w:t>
      </w:r>
      <w:proofErr w:type="spellEnd"/>
      <w:r>
        <w:rPr>
          <w:rFonts w:ascii="Times New Roman" w:hAnsi="Times New Roman" w:cs="Times New Roman"/>
        </w:rPr>
        <w:t xml:space="preserve"> Industries Ltd (Appellant)</w:t>
      </w:r>
    </w:p>
    <w:p w14:paraId="1812EF70" w14:textId="77777777" w:rsidR="000918BB" w:rsidRDefault="000918BB" w:rsidP="00C80308">
      <w:pPr>
        <w:jc w:val="both"/>
        <w:rPr>
          <w:rFonts w:ascii="Times New Roman" w:hAnsi="Times New Roman" w:cs="Times New Roman"/>
        </w:rPr>
      </w:pPr>
      <w:r>
        <w:rPr>
          <w:rFonts w:ascii="Times New Roman" w:hAnsi="Times New Roman" w:cs="Times New Roman"/>
        </w:rPr>
        <w:t>ICICI Bank Ltd (Respondent)</w:t>
      </w:r>
    </w:p>
    <w:p w14:paraId="2978480C" w14:textId="77777777" w:rsidR="000918BB" w:rsidRDefault="000918BB" w:rsidP="00C80308">
      <w:pPr>
        <w:jc w:val="both"/>
        <w:rPr>
          <w:rFonts w:ascii="Times New Roman" w:hAnsi="Times New Roman" w:cs="Times New Roman"/>
          <w:u w:val="single"/>
        </w:rPr>
      </w:pPr>
      <w:r>
        <w:rPr>
          <w:rFonts w:ascii="Times New Roman" w:hAnsi="Times New Roman" w:cs="Times New Roman"/>
          <w:b/>
          <w:u w:val="single"/>
        </w:rPr>
        <w:t>SUBJECT:</w:t>
      </w:r>
      <w:r>
        <w:rPr>
          <w:rFonts w:ascii="Times New Roman" w:hAnsi="Times New Roman" w:cs="Times New Roman"/>
          <w:u w:val="single"/>
        </w:rPr>
        <w:t xml:space="preserve"> </w:t>
      </w:r>
    </w:p>
    <w:p w14:paraId="0670BC38" w14:textId="77777777" w:rsidR="000918BB" w:rsidRDefault="000918BB" w:rsidP="00C80308">
      <w:pPr>
        <w:jc w:val="both"/>
        <w:rPr>
          <w:rFonts w:ascii="Times New Roman" w:hAnsi="Times New Roman" w:cs="Times New Roman"/>
        </w:rPr>
      </w:pPr>
      <w:r>
        <w:rPr>
          <w:rFonts w:ascii="Times New Roman" w:hAnsi="Times New Roman" w:cs="Times New Roman"/>
        </w:rPr>
        <w:t>This case is the 1</w:t>
      </w:r>
      <w:r w:rsidRPr="002A171D">
        <w:rPr>
          <w:rFonts w:ascii="Times New Roman" w:hAnsi="Times New Roman" w:cs="Times New Roman"/>
          <w:vertAlign w:val="superscript"/>
        </w:rPr>
        <w:t>st</w:t>
      </w:r>
      <w:r>
        <w:rPr>
          <w:rFonts w:ascii="Times New Roman" w:hAnsi="Times New Roman" w:cs="Times New Roman"/>
        </w:rPr>
        <w:t xml:space="preserve"> major judgment regarding the filing of the Corporate Insolvency Resolution Process under the Insolvency &amp; Bankruptcy Code, 2016. In this case, Justice R F Nariman gave the landmark judgment regarding the overriding effect of the Insolvency &amp; Bankruptcy Code over the Maharashtra Act. The scope of Default under the Code was also discussed. </w:t>
      </w:r>
    </w:p>
    <w:p w14:paraId="2DF16B3D" w14:textId="77777777" w:rsidR="000918BB" w:rsidRDefault="000918BB" w:rsidP="00C80308">
      <w:pPr>
        <w:jc w:val="both"/>
        <w:rPr>
          <w:rFonts w:ascii="Times New Roman" w:hAnsi="Times New Roman" w:cs="Times New Roman"/>
          <w:b/>
          <w:u w:val="single"/>
        </w:rPr>
      </w:pPr>
      <w:r>
        <w:rPr>
          <w:rFonts w:ascii="Times New Roman" w:hAnsi="Times New Roman" w:cs="Times New Roman"/>
          <w:b/>
          <w:u w:val="single"/>
        </w:rPr>
        <w:t>OVERVIEW:</w:t>
      </w:r>
    </w:p>
    <w:p w14:paraId="21ABD429" w14:textId="77777777" w:rsidR="000918BB" w:rsidRPr="00074A0A" w:rsidRDefault="000918BB" w:rsidP="00C80308">
      <w:pPr>
        <w:pStyle w:val="ListParagraph"/>
        <w:numPr>
          <w:ilvl w:val="0"/>
          <w:numId w:val="8"/>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The respondent, ICICI Bank, had filed an application before the National Company Law Tribunal to initiate the insolvency resolution process against </w:t>
      </w:r>
      <w:proofErr w:type="spellStart"/>
      <w:r>
        <w:rPr>
          <w:rFonts w:ascii="Times New Roman" w:hAnsi="Times New Roman" w:cs="Times New Roman"/>
          <w:sz w:val="24"/>
          <w:szCs w:val="24"/>
        </w:rPr>
        <w:t>Innoventive</w:t>
      </w:r>
      <w:proofErr w:type="spellEnd"/>
      <w:r>
        <w:rPr>
          <w:rFonts w:ascii="Times New Roman" w:hAnsi="Times New Roman" w:cs="Times New Roman"/>
          <w:sz w:val="24"/>
          <w:szCs w:val="24"/>
        </w:rPr>
        <w:t xml:space="preserve"> industries Ltd, which is a multi-purpose company dealing with different sectors. </w:t>
      </w:r>
      <w:proofErr w:type="spellStart"/>
      <w:r>
        <w:rPr>
          <w:rFonts w:ascii="Times New Roman" w:hAnsi="Times New Roman" w:cs="Times New Roman"/>
          <w:sz w:val="24"/>
          <w:szCs w:val="24"/>
        </w:rPr>
        <w:t>Innoventive</w:t>
      </w:r>
      <w:proofErr w:type="spellEnd"/>
      <w:r>
        <w:rPr>
          <w:rFonts w:ascii="Times New Roman" w:hAnsi="Times New Roman" w:cs="Times New Roman"/>
          <w:sz w:val="24"/>
          <w:szCs w:val="24"/>
        </w:rPr>
        <w:t xml:space="preserve"> Industries Ltd had defaulted on the payment of dues.</w:t>
      </w:r>
    </w:p>
    <w:p w14:paraId="57F6E9EE" w14:textId="77777777" w:rsidR="000918BB" w:rsidRPr="002356C0" w:rsidRDefault="000918BB" w:rsidP="00C80308">
      <w:pPr>
        <w:pStyle w:val="ListParagraph"/>
        <w:numPr>
          <w:ilvl w:val="0"/>
          <w:numId w:val="8"/>
        </w:numPr>
        <w:spacing w:line="240" w:lineRule="auto"/>
        <w:jc w:val="both"/>
        <w:rPr>
          <w:rFonts w:ascii="Times New Roman" w:hAnsi="Times New Roman" w:cs="Times New Roman"/>
          <w:b/>
          <w:sz w:val="24"/>
          <w:szCs w:val="24"/>
          <w:u w:val="single"/>
        </w:rPr>
      </w:pPr>
      <w:proofErr w:type="spellStart"/>
      <w:r>
        <w:rPr>
          <w:rFonts w:ascii="Times New Roman" w:hAnsi="Times New Roman" w:cs="Times New Roman"/>
          <w:sz w:val="24"/>
          <w:szCs w:val="24"/>
        </w:rPr>
        <w:t>Innoventive</w:t>
      </w:r>
      <w:proofErr w:type="spellEnd"/>
      <w:r>
        <w:rPr>
          <w:rFonts w:ascii="Times New Roman" w:hAnsi="Times New Roman" w:cs="Times New Roman"/>
          <w:sz w:val="24"/>
          <w:szCs w:val="24"/>
        </w:rPr>
        <w:t xml:space="preserve"> Industries Ltd replied to ICICI Bank’s application saying that there were no debts due by it under the Maharashtra Relief Undertakings (Special Provisions) Act, 1958.</w:t>
      </w:r>
    </w:p>
    <w:p w14:paraId="367942C7" w14:textId="77777777" w:rsidR="000918BB" w:rsidRPr="0056467D" w:rsidRDefault="000918BB" w:rsidP="00C80308">
      <w:pPr>
        <w:pStyle w:val="ListParagraph"/>
        <w:numPr>
          <w:ilvl w:val="0"/>
          <w:numId w:val="8"/>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The NCLT ruled that in accordance with S. 238 of the IBC, IBC would prevail over the Maharashtra Act. It held IBC, being a central legislation, would prevail over the State legislation and therefore, </w:t>
      </w:r>
      <w:proofErr w:type="spellStart"/>
      <w:r>
        <w:rPr>
          <w:rFonts w:ascii="Times New Roman" w:hAnsi="Times New Roman" w:cs="Times New Roman"/>
          <w:sz w:val="24"/>
          <w:szCs w:val="24"/>
        </w:rPr>
        <w:t>Innoventive</w:t>
      </w:r>
      <w:proofErr w:type="spellEnd"/>
      <w:r>
        <w:rPr>
          <w:rFonts w:ascii="Times New Roman" w:hAnsi="Times New Roman" w:cs="Times New Roman"/>
          <w:sz w:val="24"/>
          <w:szCs w:val="24"/>
        </w:rPr>
        <w:t xml:space="preserve"> Industries Ltd would be considered a defaulter. </w:t>
      </w:r>
      <w:r>
        <w:rPr>
          <w:rFonts w:ascii="Times New Roman" w:hAnsi="Times New Roman" w:cs="Times New Roman"/>
          <w:sz w:val="24"/>
          <w:szCs w:val="24"/>
        </w:rPr>
        <w:lastRenderedPageBreak/>
        <w:t>NCLT held that the application of ICICI Bank would be admitted and the moratorium be declared in this case.</w:t>
      </w:r>
    </w:p>
    <w:p w14:paraId="650394AC" w14:textId="77777777" w:rsidR="000918BB" w:rsidRPr="00C06F28" w:rsidRDefault="000918BB" w:rsidP="00C80308">
      <w:pPr>
        <w:pStyle w:val="ListParagraph"/>
        <w:numPr>
          <w:ilvl w:val="0"/>
          <w:numId w:val="8"/>
        </w:numPr>
        <w:spacing w:line="240" w:lineRule="auto"/>
        <w:jc w:val="both"/>
        <w:rPr>
          <w:rFonts w:ascii="Times New Roman" w:hAnsi="Times New Roman" w:cs="Times New Roman"/>
          <w:b/>
          <w:sz w:val="24"/>
          <w:szCs w:val="24"/>
          <w:u w:val="single"/>
        </w:rPr>
      </w:pPr>
      <w:proofErr w:type="spellStart"/>
      <w:r>
        <w:rPr>
          <w:rFonts w:ascii="Times New Roman" w:hAnsi="Times New Roman" w:cs="Times New Roman"/>
          <w:sz w:val="24"/>
          <w:szCs w:val="24"/>
        </w:rPr>
        <w:t>Innoventive</w:t>
      </w:r>
      <w:proofErr w:type="spellEnd"/>
      <w:r>
        <w:rPr>
          <w:rFonts w:ascii="Times New Roman" w:hAnsi="Times New Roman" w:cs="Times New Roman"/>
          <w:sz w:val="24"/>
          <w:szCs w:val="24"/>
        </w:rPr>
        <w:t xml:space="preserve"> Industries Ltd then went in appeal to the NCLAT against NCLT’s order.  </w:t>
      </w:r>
    </w:p>
    <w:p w14:paraId="556B7628" w14:textId="77777777" w:rsidR="000918BB" w:rsidRPr="008008FD" w:rsidRDefault="000918BB" w:rsidP="00C80308">
      <w:pPr>
        <w:pStyle w:val="ListParagraph"/>
        <w:numPr>
          <w:ilvl w:val="0"/>
          <w:numId w:val="8"/>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NCLAT upheld the ruling of NCLT and the held the application of ICICI Bank to be admissible.</w:t>
      </w:r>
    </w:p>
    <w:p w14:paraId="16A0B70C" w14:textId="77777777" w:rsidR="000918BB" w:rsidRPr="00793F96" w:rsidRDefault="000918BB" w:rsidP="00C80308">
      <w:pPr>
        <w:pStyle w:val="ListParagraph"/>
        <w:numPr>
          <w:ilvl w:val="0"/>
          <w:numId w:val="8"/>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Hence, the appellant moved to the honorable Supreme Court of India against the order of the NCLAT.</w:t>
      </w:r>
    </w:p>
    <w:p w14:paraId="2E9B0B05" w14:textId="77777777" w:rsidR="000918BB" w:rsidRPr="00793F96" w:rsidRDefault="000918BB" w:rsidP="00C80308">
      <w:pPr>
        <w:pStyle w:val="ListParagraph"/>
        <w:numPr>
          <w:ilvl w:val="0"/>
          <w:numId w:val="8"/>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The Supreme Court held that non-</w:t>
      </w:r>
      <w:proofErr w:type="spellStart"/>
      <w:r>
        <w:rPr>
          <w:rFonts w:ascii="Times New Roman" w:hAnsi="Times New Roman" w:cs="Times New Roman"/>
          <w:sz w:val="24"/>
          <w:szCs w:val="24"/>
        </w:rPr>
        <w:t>abstante</w:t>
      </w:r>
      <w:proofErr w:type="spellEnd"/>
      <w:r>
        <w:rPr>
          <w:rFonts w:ascii="Times New Roman" w:hAnsi="Times New Roman" w:cs="Times New Roman"/>
          <w:sz w:val="24"/>
          <w:szCs w:val="24"/>
        </w:rPr>
        <w:t xml:space="preserve"> clause under S. 238, IBC would prevail over S. 4 of the Maharashtra Act. Also, since the insolvency professionals had taken over the management of the Company, the previous directors did not have the authority to represent the Company and appeal on its behalf. Therefore, the court held that this appeal by </w:t>
      </w:r>
      <w:proofErr w:type="spellStart"/>
      <w:r>
        <w:rPr>
          <w:rFonts w:ascii="Times New Roman" w:hAnsi="Times New Roman" w:cs="Times New Roman"/>
          <w:sz w:val="24"/>
          <w:szCs w:val="24"/>
        </w:rPr>
        <w:t>Innoventive</w:t>
      </w:r>
      <w:proofErr w:type="spellEnd"/>
      <w:r>
        <w:rPr>
          <w:rFonts w:ascii="Times New Roman" w:hAnsi="Times New Roman" w:cs="Times New Roman"/>
          <w:sz w:val="24"/>
          <w:szCs w:val="24"/>
        </w:rPr>
        <w:t xml:space="preserve"> Industries Ltd is not maintainable.</w:t>
      </w:r>
    </w:p>
    <w:p w14:paraId="0D02997C" w14:textId="77777777" w:rsidR="000918BB" w:rsidRDefault="000918BB" w:rsidP="00C80308">
      <w:pPr>
        <w:jc w:val="both"/>
        <w:rPr>
          <w:rFonts w:ascii="Times New Roman" w:hAnsi="Times New Roman" w:cs="Times New Roman"/>
          <w:u w:val="single"/>
        </w:rPr>
      </w:pPr>
      <w:r>
        <w:rPr>
          <w:rFonts w:ascii="Times New Roman" w:hAnsi="Times New Roman" w:cs="Times New Roman"/>
          <w:b/>
          <w:u w:val="single"/>
        </w:rPr>
        <w:t>ISSUES:</w:t>
      </w:r>
      <w:r>
        <w:rPr>
          <w:rFonts w:ascii="Times New Roman" w:hAnsi="Times New Roman" w:cs="Times New Roman"/>
          <w:u w:val="single"/>
        </w:rPr>
        <w:t xml:space="preserve">  </w:t>
      </w:r>
    </w:p>
    <w:p w14:paraId="37C6D548" w14:textId="77777777" w:rsidR="000918BB" w:rsidRDefault="000918BB" w:rsidP="00C80308">
      <w:pPr>
        <w:jc w:val="both"/>
        <w:rPr>
          <w:rFonts w:ascii="Times New Roman" w:hAnsi="Times New Roman" w:cs="Times New Roman"/>
        </w:rPr>
      </w:pPr>
      <w:r>
        <w:rPr>
          <w:rFonts w:ascii="Times New Roman" w:hAnsi="Times New Roman" w:cs="Times New Roman"/>
        </w:rPr>
        <w:t xml:space="preserve">Following were the issues of the case: </w:t>
      </w:r>
    </w:p>
    <w:p w14:paraId="61F0FD93" w14:textId="77777777" w:rsidR="000918BB" w:rsidRPr="00B46189" w:rsidRDefault="000918BB" w:rsidP="00C80308">
      <w:pPr>
        <w:pStyle w:val="ListParagraph"/>
        <w:numPr>
          <w:ilvl w:val="0"/>
          <w:numId w:val="9"/>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Whether the Appeal filed by the erstwhile Directors is maintainable?</w:t>
      </w:r>
    </w:p>
    <w:p w14:paraId="753CE91C" w14:textId="77777777" w:rsidR="000918BB" w:rsidRPr="002A0C6A" w:rsidRDefault="000918BB" w:rsidP="00C80308">
      <w:pPr>
        <w:pStyle w:val="ListParagraph"/>
        <w:numPr>
          <w:ilvl w:val="0"/>
          <w:numId w:val="9"/>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Whether S. 238 of IBC would prevail over S. 4 of the Maharashtra Act?</w:t>
      </w:r>
    </w:p>
    <w:p w14:paraId="3CC7C8EA" w14:textId="77777777" w:rsidR="000918BB" w:rsidRPr="00B46189" w:rsidRDefault="000918BB" w:rsidP="00C80308">
      <w:pPr>
        <w:pStyle w:val="ListParagraph"/>
        <w:numPr>
          <w:ilvl w:val="0"/>
          <w:numId w:val="9"/>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Whether a Parliamentary Legislation would prevail over a State Legislation?</w:t>
      </w:r>
    </w:p>
    <w:p w14:paraId="577388A8" w14:textId="77777777" w:rsidR="000918BB" w:rsidRDefault="000918BB" w:rsidP="00C80308">
      <w:pPr>
        <w:jc w:val="both"/>
        <w:rPr>
          <w:rFonts w:ascii="Times New Roman" w:hAnsi="Times New Roman" w:cs="Times New Roman"/>
          <w:b/>
          <w:u w:val="single"/>
        </w:rPr>
      </w:pPr>
      <w:r>
        <w:rPr>
          <w:rFonts w:ascii="Times New Roman" w:hAnsi="Times New Roman" w:cs="Times New Roman"/>
          <w:b/>
          <w:u w:val="single"/>
        </w:rPr>
        <w:t>IMPORTANT PROVISIONS:</w:t>
      </w:r>
    </w:p>
    <w:p w14:paraId="064E7219" w14:textId="77777777" w:rsidR="000918BB" w:rsidRDefault="000918BB" w:rsidP="00C80308">
      <w:pPr>
        <w:jc w:val="both"/>
        <w:rPr>
          <w:rFonts w:ascii="Times New Roman" w:hAnsi="Times New Roman" w:cs="Times New Roman"/>
        </w:rPr>
      </w:pPr>
      <w:r>
        <w:rPr>
          <w:rFonts w:ascii="Times New Roman" w:hAnsi="Times New Roman" w:cs="Times New Roman"/>
        </w:rPr>
        <w:t>Insolvency &amp; Bankruptcy Code, 2016:</w:t>
      </w:r>
    </w:p>
    <w:p w14:paraId="0A7BCD20" w14:textId="77777777" w:rsidR="000918BB" w:rsidRDefault="000918BB" w:rsidP="00C80308">
      <w:pPr>
        <w:jc w:val="both"/>
        <w:rPr>
          <w:rFonts w:ascii="Times New Roman" w:hAnsi="Times New Roman" w:cs="Times New Roman"/>
        </w:rPr>
      </w:pPr>
      <w:r>
        <w:rPr>
          <w:rFonts w:ascii="Times New Roman" w:hAnsi="Times New Roman" w:cs="Times New Roman"/>
        </w:rPr>
        <w:t>Section 238:</w:t>
      </w:r>
    </w:p>
    <w:p w14:paraId="4A790643" w14:textId="77777777" w:rsidR="000918BB" w:rsidRDefault="000918BB" w:rsidP="00C80308">
      <w:pPr>
        <w:jc w:val="both"/>
        <w:rPr>
          <w:rFonts w:ascii="Times New Roman" w:hAnsi="Times New Roman" w:cs="Times New Roman"/>
        </w:rPr>
      </w:pPr>
      <w:r w:rsidRPr="009F7822">
        <w:rPr>
          <w:rFonts w:ascii="Times New Roman" w:hAnsi="Times New Roman" w:cs="Times New Roman"/>
        </w:rPr>
        <w:t>Maharashtra Relief Undertakings</w:t>
      </w:r>
      <w:r>
        <w:rPr>
          <w:rFonts w:ascii="Times New Roman" w:hAnsi="Times New Roman" w:cs="Times New Roman"/>
        </w:rPr>
        <w:t xml:space="preserve"> (Special Provisions) Act, 1958:</w:t>
      </w:r>
    </w:p>
    <w:p w14:paraId="1FF216AD" w14:textId="77777777" w:rsidR="000918BB" w:rsidRDefault="000918BB" w:rsidP="00C80308">
      <w:pPr>
        <w:jc w:val="both"/>
        <w:rPr>
          <w:rFonts w:ascii="Times New Roman" w:hAnsi="Times New Roman" w:cs="Times New Roman"/>
          <w:b/>
          <w:u w:val="single"/>
        </w:rPr>
      </w:pPr>
      <w:r>
        <w:rPr>
          <w:rFonts w:ascii="Times New Roman" w:hAnsi="Times New Roman" w:cs="Times New Roman"/>
        </w:rPr>
        <w:t>Section 4:</w:t>
      </w:r>
    </w:p>
    <w:p w14:paraId="255CB8A0" w14:textId="77777777" w:rsidR="000918BB" w:rsidRDefault="000918BB" w:rsidP="00C80308">
      <w:pPr>
        <w:jc w:val="both"/>
        <w:rPr>
          <w:rFonts w:ascii="Times New Roman" w:hAnsi="Times New Roman" w:cs="Times New Roman"/>
          <w:b/>
          <w:u w:val="single"/>
        </w:rPr>
      </w:pPr>
      <w:r>
        <w:rPr>
          <w:rFonts w:ascii="Times New Roman" w:hAnsi="Times New Roman" w:cs="Times New Roman"/>
          <w:b/>
          <w:u w:val="single"/>
        </w:rPr>
        <w:t>ANALYSIS OF THE JUDGMENT:</w:t>
      </w:r>
    </w:p>
    <w:p w14:paraId="71239A6E" w14:textId="77777777" w:rsidR="000918BB" w:rsidRDefault="000918BB" w:rsidP="00C80308">
      <w:pPr>
        <w:jc w:val="both"/>
        <w:rPr>
          <w:rFonts w:ascii="Times New Roman" w:hAnsi="Times New Roman" w:cs="Times New Roman"/>
        </w:rPr>
      </w:pPr>
      <w:r>
        <w:rPr>
          <w:rFonts w:ascii="Times New Roman" w:hAnsi="Times New Roman" w:cs="Times New Roman"/>
        </w:rPr>
        <w:t>In the present case, the Supreme Court upheld the orders of both NCLT and NCLAT. The Apex Court held:</w:t>
      </w:r>
    </w:p>
    <w:p w14:paraId="7DE852A9" w14:textId="77777777" w:rsidR="000918BB" w:rsidRDefault="000918BB" w:rsidP="00C8030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The erstwhile Directors of a company cannot appeal on behalf of that company as after the appointment of the resolution professionals, the whole management is looked after by them. No control is left to the Directors. Therefore, the Supreme Court held that this appeal cannot be maintained.</w:t>
      </w:r>
    </w:p>
    <w:p w14:paraId="54B82264" w14:textId="77777777" w:rsidR="000918BB" w:rsidRDefault="000918BB" w:rsidP="00C8030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However, since this case is the 1</w:t>
      </w:r>
      <w:r w:rsidRPr="002C422D">
        <w:rPr>
          <w:rFonts w:ascii="Times New Roman" w:hAnsi="Times New Roman" w:cs="Times New Roman"/>
          <w:sz w:val="24"/>
          <w:szCs w:val="24"/>
          <w:vertAlign w:val="superscript"/>
        </w:rPr>
        <w:t>st</w:t>
      </w:r>
      <w:r>
        <w:rPr>
          <w:rFonts w:ascii="Times New Roman" w:hAnsi="Times New Roman" w:cs="Times New Roman"/>
          <w:sz w:val="24"/>
          <w:szCs w:val="24"/>
        </w:rPr>
        <w:t xml:space="preserve"> major decision after the enactment of the Insolvency and Bankruptcy Code, the Apex Court gave a detailed judgment, elaborating on other issues.</w:t>
      </w:r>
    </w:p>
    <w:p w14:paraId="370C400E" w14:textId="77777777" w:rsidR="000918BB" w:rsidRDefault="000918BB" w:rsidP="00C8030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By this judgment, it was cleared that ‘Default’ under S. 3(12) means the non-payment of debt once it becomes due and payable. Such a default may be even of the non-payment of an installment or a part of the whole amount.</w:t>
      </w:r>
    </w:p>
    <w:p w14:paraId="6C0217E0" w14:textId="77777777" w:rsidR="000918BB" w:rsidRDefault="000918BB" w:rsidP="00C8030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The Apex Court also held that the non-</w:t>
      </w:r>
      <w:proofErr w:type="spellStart"/>
      <w:r>
        <w:rPr>
          <w:rFonts w:ascii="Times New Roman" w:hAnsi="Times New Roman" w:cs="Times New Roman"/>
          <w:sz w:val="24"/>
          <w:szCs w:val="24"/>
        </w:rPr>
        <w:t>abstante</w:t>
      </w:r>
      <w:proofErr w:type="spellEnd"/>
      <w:r>
        <w:rPr>
          <w:rFonts w:ascii="Times New Roman" w:hAnsi="Times New Roman" w:cs="Times New Roman"/>
          <w:sz w:val="24"/>
          <w:szCs w:val="24"/>
        </w:rPr>
        <w:t xml:space="preserve"> clause of S. 238 IBC will prevail over S. 4 of the Maharashtra Act which is limited in nature, as the latter causes hindrance in the effective implementation and functioning of the former which is a central legislation.</w:t>
      </w:r>
    </w:p>
    <w:p w14:paraId="275ACE75" w14:textId="77777777" w:rsidR="000918BB" w:rsidRDefault="000918BB" w:rsidP="00C8030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Under Article 254 of the Indian Constitution, IBC will prevail over the State legislation as both the legislations are in direct collision and application of one would cause problems for the other.</w:t>
      </w:r>
    </w:p>
    <w:p w14:paraId="61AF2F80" w14:textId="77777777" w:rsidR="000918BB" w:rsidRPr="00BF3B49" w:rsidRDefault="000918BB" w:rsidP="00C8030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The Supreme Court, therefore, held that the decisions of both the NCLT and NCLAT were correct and that the application by ICICI Bank was right and would be entertained.</w:t>
      </w:r>
    </w:p>
    <w:p w14:paraId="18BE28E7" w14:textId="77777777" w:rsidR="000918BB" w:rsidRDefault="000918BB" w:rsidP="00C80308">
      <w:pPr>
        <w:pStyle w:val="ListParagraph"/>
        <w:spacing w:line="240" w:lineRule="auto"/>
        <w:jc w:val="both"/>
        <w:rPr>
          <w:rFonts w:ascii="Times New Roman" w:hAnsi="Times New Roman" w:cs="Times New Roman"/>
          <w:sz w:val="24"/>
          <w:szCs w:val="24"/>
        </w:rPr>
      </w:pPr>
    </w:p>
    <w:p w14:paraId="5233F2DE" w14:textId="77777777" w:rsidR="000918BB" w:rsidRDefault="000918BB" w:rsidP="00C80308">
      <w:pPr>
        <w:jc w:val="both"/>
        <w:rPr>
          <w:rFonts w:ascii="Times New Roman" w:hAnsi="Times New Roman" w:cs="Times New Roman"/>
          <w:b/>
          <w:u w:val="single"/>
        </w:rPr>
      </w:pPr>
      <w:r>
        <w:rPr>
          <w:rFonts w:ascii="Times New Roman" w:hAnsi="Times New Roman" w:cs="Times New Roman"/>
          <w:b/>
          <w:u w:val="single"/>
        </w:rPr>
        <w:t>CONCLUSION:</w:t>
      </w:r>
    </w:p>
    <w:p w14:paraId="2DF91D65" w14:textId="77777777" w:rsidR="000918BB" w:rsidRDefault="000918BB" w:rsidP="00C80308">
      <w:pPr>
        <w:jc w:val="both"/>
        <w:rPr>
          <w:rFonts w:ascii="Times New Roman" w:hAnsi="Times New Roman" w:cs="Times New Roman"/>
        </w:rPr>
      </w:pPr>
      <w:r>
        <w:rPr>
          <w:rFonts w:ascii="Times New Roman" w:hAnsi="Times New Roman" w:cs="Times New Roman"/>
        </w:rPr>
        <w:lastRenderedPageBreak/>
        <w:t>This case holds a lot of importance under the Insolvency and Bankruptcy Code not only because it solves many issues and provides clarity over various disputed matters, but also because it is the 1</w:t>
      </w:r>
      <w:r w:rsidRPr="00BF3B49">
        <w:rPr>
          <w:rFonts w:ascii="Times New Roman" w:hAnsi="Times New Roman" w:cs="Times New Roman"/>
          <w:vertAlign w:val="superscript"/>
        </w:rPr>
        <w:t>st</w:t>
      </w:r>
      <w:r>
        <w:rPr>
          <w:rFonts w:ascii="Times New Roman" w:hAnsi="Times New Roman" w:cs="Times New Roman"/>
        </w:rPr>
        <w:t xml:space="preserve"> major case after the enactment of the Code and provides for a ‘paradigm shift’ in how the insolvency matters are to be dealt with in India. By this judgment, the Supreme Court has made it clear that once the resolution professional has been appointed, the Directors have no role to play in the management of the Company and also that in case any of the State legislations are repugnant with the Central laws, the Central laws shall prevail.</w:t>
      </w:r>
    </w:p>
    <w:p w14:paraId="48E97100" w14:textId="232CEC77" w:rsidR="000918BB" w:rsidRDefault="000918BB" w:rsidP="00C80308">
      <w:pPr>
        <w:rPr>
          <w:rFonts w:ascii="Times New Roman" w:hAnsi="Times New Roman" w:cs="Times New Roman"/>
        </w:rPr>
      </w:pPr>
    </w:p>
    <w:p w14:paraId="47E8C581" w14:textId="77777777" w:rsidR="000918BB" w:rsidRPr="007969DD" w:rsidRDefault="000918BB" w:rsidP="00C80308">
      <w:pPr>
        <w:rPr>
          <w:rFonts w:ascii="Times New Roman" w:hAnsi="Times New Roman" w:cs="Times New Roman"/>
          <w:b/>
          <w:sz w:val="28"/>
          <w:szCs w:val="28"/>
        </w:rPr>
      </w:pPr>
      <w:r w:rsidRPr="007969DD">
        <w:rPr>
          <w:rFonts w:ascii="Times New Roman" w:hAnsi="Times New Roman" w:cs="Times New Roman"/>
          <w:b/>
          <w:sz w:val="28"/>
          <w:szCs w:val="28"/>
        </w:rPr>
        <w:t>Macquarie Bank Ltd v Shilpi Cable Technologies Ltd (2017) – Filing of CIRP by Foreign Banks under IBC, 2016</w:t>
      </w:r>
    </w:p>
    <w:p w14:paraId="47EDB18A" w14:textId="77777777" w:rsidR="000918BB" w:rsidRPr="00750847" w:rsidRDefault="000918BB" w:rsidP="00C80308">
      <w:pPr>
        <w:jc w:val="both"/>
        <w:rPr>
          <w:rFonts w:ascii="Times New Roman" w:hAnsi="Times New Roman" w:cs="Times New Roman"/>
          <w:b/>
          <w:u w:val="single"/>
        </w:rPr>
      </w:pPr>
    </w:p>
    <w:p w14:paraId="04C0E682" w14:textId="77777777" w:rsidR="000918BB" w:rsidRPr="005C4D76" w:rsidRDefault="000918BB" w:rsidP="00C80308">
      <w:pPr>
        <w:jc w:val="both"/>
        <w:rPr>
          <w:rFonts w:ascii="Times New Roman" w:hAnsi="Times New Roman" w:cs="Times New Roman"/>
          <w:u w:val="single"/>
        </w:rPr>
      </w:pPr>
      <w:r w:rsidRPr="005C4D76">
        <w:rPr>
          <w:rFonts w:ascii="Times New Roman" w:hAnsi="Times New Roman" w:cs="Times New Roman"/>
          <w:b/>
          <w:u w:val="single"/>
        </w:rPr>
        <w:t>JUDGMENT SUMMARY:</w:t>
      </w:r>
      <w:r w:rsidRPr="005C4D76">
        <w:rPr>
          <w:rFonts w:ascii="Times New Roman" w:hAnsi="Times New Roman" w:cs="Times New Roman"/>
          <w:u w:val="single"/>
        </w:rPr>
        <w:t xml:space="preserve"> </w:t>
      </w:r>
    </w:p>
    <w:p w14:paraId="7757C7DD" w14:textId="77777777" w:rsidR="000918BB" w:rsidRPr="00750847" w:rsidRDefault="000918BB" w:rsidP="00C80308">
      <w:pPr>
        <w:jc w:val="both"/>
        <w:rPr>
          <w:rFonts w:ascii="Times New Roman" w:hAnsi="Times New Roman" w:cs="Times New Roman"/>
        </w:rPr>
      </w:pPr>
      <w:r>
        <w:rPr>
          <w:rFonts w:ascii="Times New Roman" w:hAnsi="Times New Roman" w:cs="Times New Roman"/>
        </w:rPr>
        <w:t>Macquarie Bank Ltd v Shilpi Cable Technologies Ltd</w:t>
      </w:r>
    </w:p>
    <w:p w14:paraId="7D9B63CA" w14:textId="77777777" w:rsidR="000918BB" w:rsidRPr="005C4D76" w:rsidRDefault="000918BB" w:rsidP="00C80308">
      <w:pPr>
        <w:jc w:val="both"/>
        <w:rPr>
          <w:rFonts w:ascii="Times New Roman" w:hAnsi="Times New Roman" w:cs="Times New Roman"/>
          <w:u w:val="single"/>
        </w:rPr>
      </w:pPr>
      <w:r w:rsidRPr="005C4D76">
        <w:rPr>
          <w:rFonts w:ascii="Times New Roman" w:hAnsi="Times New Roman" w:cs="Times New Roman"/>
          <w:b/>
          <w:u w:val="single"/>
        </w:rPr>
        <w:t>DATE OF JUDGMENT:</w:t>
      </w:r>
      <w:r w:rsidRPr="005C4D76">
        <w:rPr>
          <w:rFonts w:ascii="Times New Roman" w:hAnsi="Times New Roman" w:cs="Times New Roman"/>
          <w:u w:val="single"/>
        </w:rPr>
        <w:t xml:space="preserve"> </w:t>
      </w:r>
    </w:p>
    <w:p w14:paraId="4D503BFC" w14:textId="77777777" w:rsidR="000918BB" w:rsidRPr="00750847" w:rsidRDefault="000918BB" w:rsidP="00C80308">
      <w:pPr>
        <w:jc w:val="both"/>
        <w:rPr>
          <w:rFonts w:ascii="Times New Roman" w:hAnsi="Times New Roman" w:cs="Times New Roman"/>
        </w:rPr>
      </w:pPr>
      <w:r>
        <w:rPr>
          <w:rFonts w:ascii="Times New Roman" w:hAnsi="Times New Roman" w:cs="Times New Roman"/>
        </w:rPr>
        <w:t>15</w:t>
      </w:r>
      <w:r w:rsidRPr="00750847">
        <w:rPr>
          <w:rFonts w:ascii="Times New Roman" w:hAnsi="Times New Roman" w:cs="Times New Roman"/>
          <w:vertAlign w:val="superscript"/>
        </w:rPr>
        <w:t>th</w:t>
      </w:r>
      <w:r>
        <w:rPr>
          <w:rFonts w:ascii="Times New Roman" w:hAnsi="Times New Roman" w:cs="Times New Roman"/>
        </w:rPr>
        <w:t xml:space="preserve"> December, 2017</w:t>
      </w:r>
    </w:p>
    <w:p w14:paraId="1A1A1947" w14:textId="77777777" w:rsidR="000918BB" w:rsidRPr="00750847" w:rsidRDefault="000918BB" w:rsidP="00C80308">
      <w:pPr>
        <w:jc w:val="both"/>
        <w:rPr>
          <w:rFonts w:ascii="Times New Roman" w:hAnsi="Times New Roman" w:cs="Times New Roman"/>
        </w:rPr>
      </w:pPr>
      <w:r w:rsidRPr="00750847">
        <w:rPr>
          <w:rFonts w:ascii="Times New Roman" w:hAnsi="Times New Roman" w:cs="Times New Roman"/>
          <w:b/>
          <w:u w:val="single"/>
        </w:rPr>
        <w:t>COURT:</w:t>
      </w:r>
      <w:r w:rsidRPr="00750847">
        <w:rPr>
          <w:rFonts w:ascii="Times New Roman" w:hAnsi="Times New Roman" w:cs="Times New Roman"/>
        </w:rPr>
        <w:t xml:space="preserve"> </w:t>
      </w:r>
    </w:p>
    <w:p w14:paraId="76486D64" w14:textId="77777777" w:rsidR="000918BB" w:rsidRPr="00750847" w:rsidRDefault="000918BB" w:rsidP="00C80308">
      <w:pPr>
        <w:jc w:val="both"/>
        <w:rPr>
          <w:rFonts w:ascii="Times New Roman" w:hAnsi="Times New Roman" w:cs="Times New Roman"/>
        </w:rPr>
      </w:pPr>
      <w:r w:rsidRPr="00750847">
        <w:rPr>
          <w:rFonts w:ascii="Times New Roman" w:hAnsi="Times New Roman" w:cs="Times New Roman"/>
        </w:rPr>
        <w:t>Supreme Court of India</w:t>
      </w:r>
    </w:p>
    <w:p w14:paraId="539982CC" w14:textId="77777777" w:rsidR="000918BB" w:rsidRPr="00750847" w:rsidRDefault="000918BB" w:rsidP="00C80308">
      <w:pPr>
        <w:jc w:val="both"/>
        <w:rPr>
          <w:rFonts w:ascii="Times New Roman" w:hAnsi="Times New Roman" w:cs="Times New Roman"/>
        </w:rPr>
      </w:pPr>
      <w:r w:rsidRPr="00750847">
        <w:rPr>
          <w:rFonts w:ascii="Times New Roman" w:hAnsi="Times New Roman" w:cs="Times New Roman"/>
          <w:b/>
          <w:u w:val="single"/>
        </w:rPr>
        <w:t>JUDGES:</w:t>
      </w:r>
      <w:r w:rsidRPr="00750847">
        <w:rPr>
          <w:rFonts w:ascii="Times New Roman" w:hAnsi="Times New Roman" w:cs="Times New Roman"/>
        </w:rPr>
        <w:t xml:space="preserve"> </w:t>
      </w:r>
    </w:p>
    <w:p w14:paraId="433BB47C" w14:textId="77777777" w:rsidR="000918BB" w:rsidRPr="00750847" w:rsidRDefault="000918BB" w:rsidP="00C80308">
      <w:pPr>
        <w:jc w:val="both"/>
        <w:rPr>
          <w:rFonts w:ascii="Times New Roman" w:hAnsi="Times New Roman" w:cs="Times New Roman"/>
        </w:rPr>
      </w:pPr>
      <w:r>
        <w:rPr>
          <w:rFonts w:ascii="Times New Roman" w:hAnsi="Times New Roman" w:cs="Times New Roman"/>
        </w:rPr>
        <w:t>Justice R. F. Nariman</w:t>
      </w:r>
    </w:p>
    <w:p w14:paraId="6487D3DC" w14:textId="77777777" w:rsidR="000918BB" w:rsidRPr="00750847" w:rsidRDefault="000918BB" w:rsidP="00C80308">
      <w:pPr>
        <w:jc w:val="both"/>
        <w:rPr>
          <w:rFonts w:ascii="Times New Roman" w:hAnsi="Times New Roman" w:cs="Times New Roman"/>
        </w:rPr>
      </w:pPr>
      <w:r w:rsidRPr="00750847">
        <w:rPr>
          <w:rFonts w:ascii="Times New Roman" w:hAnsi="Times New Roman" w:cs="Times New Roman"/>
          <w:b/>
          <w:u w:val="single"/>
        </w:rPr>
        <w:t>REFERENCE:</w:t>
      </w:r>
      <w:r w:rsidRPr="00750847">
        <w:rPr>
          <w:rFonts w:ascii="Times New Roman" w:hAnsi="Times New Roman" w:cs="Times New Roman"/>
        </w:rPr>
        <w:t xml:space="preserve"> </w:t>
      </w:r>
    </w:p>
    <w:p w14:paraId="49D77E75" w14:textId="77777777" w:rsidR="000918BB" w:rsidRPr="00750847" w:rsidRDefault="000918BB" w:rsidP="00C80308">
      <w:pPr>
        <w:jc w:val="both"/>
        <w:rPr>
          <w:rFonts w:ascii="Times New Roman" w:hAnsi="Times New Roman" w:cs="Times New Roman"/>
        </w:rPr>
      </w:pPr>
      <w:r>
        <w:rPr>
          <w:rFonts w:ascii="Times New Roman" w:hAnsi="Times New Roman" w:cs="Times New Roman"/>
        </w:rPr>
        <w:t>Civil Appeal No. 15135 of 2017</w:t>
      </w:r>
    </w:p>
    <w:p w14:paraId="6B1B18AE" w14:textId="77777777" w:rsidR="000918BB" w:rsidRPr="00750847" w:rsidRDefault="000918BB" w:rsidP="00C80308">
      <w:pPr>
        <w:jc w:val="both"/>
        <w:rPr>
          <w:rFonts w:ascii="Times New Roman" w:hAnsi="Times New Roman" w:cs="Times New Roman"/>
          <w:b/>
          <w:u w:val="single"/>
        </w:rPr>
      </w:pPr>
      <w:r w:rsidRPr="00750847">
        <w:rPr>
          <w:rFonts w:ascii="Times New Roman" w:hAnsi="Times New Roman" w:cs="Times New Roman"/>
          <w:b/>
          <w:u w:val="single"/>
        </w:rPr>
        <w:t>PARTIES:</w:t>
      </w:r>
    </w:p>
    <w:p w14:paraId="098EC4AC" w14:textId="77777777" w:rsidR="000918BB" w:rsidRPr="00750847" w:rsidRDefault="000918BB" w:rsidP="00C80308">
      <w:pPr>
        <w:jc w:val="both"/>
        <w:rPr>
          <w:rFonts w:ascii="Times New Roman" w:hAnsi="Times New Roman" w:cs="Times New Roman"/>
        </w:rPr>
      </w:pPr>
      <w:r>
        <w:rPr>
          <w:rFonts w:ascii="Times New Roman" w:hAnsi="Times New Roman" w:cs="Times New Roman"/>
        </w:rPr>
        <w:t>Macquarie Bank Ltd (Appellant</w:t>
      </w:r>
      <w:r w:rsidRPr="00750847">
        <w:rPr>
          <w:rFonts w:ascii="Times New Roman" w:hAnsi="Times New Roman" w:cs="Times New Roman"/>
        </w:rPr>
        <w:t>)</w:t>
      </w:r>
    </w:p>
    <w:p w14:paraId="451BBEE5" w14:textId="77777777" w:rsidR="000918BB" w:rsidRPr="00750847" w:rsidRDefault="000918BB" w:rsidP="00C80308">
      <w:pPr>
        <w:jc w:val="both"/>
        <w:rPr>
          <w:rFonts w:ascii="Times New Roman" w:hAnsi="Times New Roman" w:cs="Times New Roman"/>
        </w:rPr>
      </w:pPr>
      <w:r>
        <w:rPr>
          <w:rFonts w:ascii="Times New Roman" w:hAnsi="Times New Roman" w:cs="Times New Roman"/>
        </w:rPr>
        <w:t xml:space="preserve">Shilpi Cable Technologies </w:t>
      </w:r>
      <w:r w:rsidRPr="00750847">
        <w:rPr>
          <w:rFonts w:ascii="Times New Roman" w:hAnsi="Times New Roman" w:cs="Times New Roman"/>
        </w:rPr>
        <w:t>Ltd (Respondent)</w:t>
      </w:r>
    </w:p>
    <w:p w14:paraId="54772ACF" w14:textId="77777777" w:rsidR="000918BB" w:rsidRPr="00750847" w:rsidRDefault="000918BB" w:rsidP="00C80308">
      <w:pPr>
        <w:jc w:val="both"/>
        <w:rPr>
          <w:rFonts w:ascii="Times New Roman" w:hAnsi="Times New Roman" w:cs="Times New Roman"/>
          <w:u w:val="single"/>
        </w:rPr>
      </w:pPr>
      <w:r w:rsidRPr="00750847">
        <w:rPr>
          <w:rFonts w:ascii="Times New Roman" w:hAnsi="Times New Roman" w:cs="Times New Roman"/>
          <w:b/>
          <w:u w:val="single"/>
        </w:rPr>
        <w:t>SUBJECT:</w:t>
      </w:r>
      <w:r w:rsidRPr="00750847">
        <w:rPr>
          <w:rFonts w:ascii="Times New Roman" w:hAnsi="Times New Roman" w:cs="Times New Roman"/>
          <w:u w:val="single"/>
        </w:rPr>
        <w:t xml:space="preserve"> </w:t>
      </w:r>
    </w:p>
    <w:p w14:paraId="7AB23C4F" w14:textId="77777777" w:rsidR="000918BB" w:rsidRPr="00750847" w:rsidRDefault="000918BB" w:rsidP="00C80308">
      <w:pPr>
        <w:jc w:val="both"/>
        <w:rPr>
          <w:rFonts w:ascii="Times New Roman" w:hAnsi="Times New Roman" w:cs="Times New Roman"/>
        </w:rPr>
      </w:pPr>
      <w:r w:rsidRPr="00750847">
        <w:rPr>
          <w:rFonts w:ascii="Times New Roman" w:hAnsi="Times New Roman" w:cs="Times New Roman"/>
        </w:rPr>
        <w:t xml:space="preserve">This case particularly deals with </w:t>
      </w:r>
      <w:r>
        <w:rPr>
          <w:rFonts w:ascii="Times New Roman" w:hAnsi="Times New Roman" w:cs="Times New Roman"/>
        </w:rPr>
        <w:t xml:space="preserve">the interpretation of Section 8 and ‘financial institution’ under Section 9(3)(c) </w:t>
      </w:r>
      <w:r w:rsidRPr="00750847">
        <w:rPr>
          <w:rFonts w:ascii="Times New Roman" w:hAnsi="Times New Roman" w:cs="Times New Roman"/>
        </w:rPr>
        <w:t>of the</w:t>
      </w:r>
      <w:r>
        <w:rPr>
          <w:rFonts w:ascii="Times New Roman" w:hAnsi="Times New Roman" w:cs="Times New Roman"/>
        </w:rPr>
        <w:t xml:space="preserve"> Insolvency &amp; Bankruptcy Code, 2016</w:t>
      </w:r>
      <w:r w:rsidRPr="00750847">
        <w:rPr>
          <w:rFonts w:ascii="Times New Roman" w:hAnsi="Times New Roman" w:cs="Times New Roman"/>
        </w:rPr>
        <w:t xml:space="preserve">. </w:t>
      </w:r>
      <w:r>
        <w:rPr>
          <w:rFonts w:ascii="Times New Roman" w:hAnsi="Times New Roman" w:cs="Times New Roman"/>
        </w:rPr>
        <w:t xml:space="preserve">This judgment discusses whether Macquarie Bank Ltd, a bank situated outside India, would be covered under ‘financial institutions’ under S. 9(3)(c). It also discusses whether a lawyer can file an application for the Corporate Insolvency Resolution Process under S. 8. </w:t>
      </w:r>
      <w:r w:rsidRPr="00750847">
        <w:rPr>
          <w:rFonts w:ascii="Times New Roman" w:hAnsi="Times New Roman" w:cs="Times New Roman"/>
        </w:rPr>
        <w:t xml:space="preserve"> </w:t>
      </w:r>
    </w:p>
    <w:p w14:paraId="22C09F3B" w14:textId="77777777" w:rsidR="000918BB" w:rsidRPr="00750847" w:rsidRDefault="000918BB" w:rsidP="00C80308">
      <w:pPr>
        <w:jc w:val="both"/>
        <w:rPr>
          <w:rFonts w:ascii="Times New Roman" w:hAnsi="Times New Roman" w:cs="Times New Roman"/>
          <w:b/>
          <w:u w:val="single"/>
        </w:rPr>
      </w:pPr>
      <w:r w:rsidRPr="00750847">
        <w:rPr>
          <w:rFonts w:ascii="Times New Roman" w:hAnsi="Times New Roman" w:cs="Times New Roman"/>
          <w:b/>
          <w:u w:val="single"/>
        </w:rPr>
        <w:t>OVERVIEW:</w:t>
      </w:r>
    </w:p>
    <w:p w14:paraId="52A97013" w14:textId="77777777" w:rsidR="000918BB" w:rsidRDefault="000918BB" w:rsidP="00C80308">
      <w:pPr>
        <w:pStyle w:val="ListParagraph"/>
        <w:numPr>
          <w:ilvl w:val="0"/>
          <w:numId w:val="11"/>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Hamera</w:t>
      </w:r>
      <w:proofErr w:type="spellEnd"/>
      <w:r>
        <w:rPr>
          <w:rFonts w:ascii="Times New Roman" w:hAnsi="Times New Roman" w:cs="Times New Roman"/>
          <w:sz w:val="24"/>
          <w:szCs w:val="24"/>
        </w:rPr>
        <w:t xml:space="preserve"> International Pvt Ltd had executed an agreement with Macquarie Bank Ltd, Singapore. By this agreement, the latter purchased the original suppliers right, title and interest in a supply agreement towards the respondent. The respondent then entered into an agreement with the appellant for supply of good for which the payment was due. The appellant sent several reminders to the respondent for the payment of bills but the respondent just said reply by saying that it will ‘sort out pending </w:t>
      </w:r>
      <w:proofErr w:type="gramStart"/>
      <w:r>
        <w:rPr>
          <w:rFonts w:ascii="Times New Roman" w:hAnsi="Times New Roman" w:cs="Times New Roman"/>
          <w:sz w:val="24"/>
          <w:szCs w:val="24"/>
        </w:rPr>
        <w:t>matters’</w:t>
      </w:r>
      <w:proofErr w:type="gramEnd"/>
      <w:r>
        <w:rPr>
          <w:rFonts w:ascii="Times New Roman" w:hAnsi="Times New Roman" w:cs="Times New Roman"/>
          <w:sz w:val="24"/>
          <w:szCs w:val="24"/>
        </w:rPr>
        <w:t>. Ultimately, the appellant issued a notice under sections 433 &amp; 434 of the Companies Act, 2013. However, the respondent denied the existence of any outstanding debts.</w:t>
      </w:r>
    </w:p>
    <w:p w14:paraId="493D7A58" w14:textId="77777777" w:rsidR="000918BB" w:rsidRDefault="000918BB" w:rsidP="00C80308">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Then, after the enactment of the Insolvency &amp; Bankruptcy Code, the appellant issued a notice under section 8 and applied for the initiation of the Corporate Insolvency Resolution Process in the National Company Law Tribunal (NCLT) under section 9.</w:t>
      </w:r>
    </w:p>
    <w:p w14:paraId="568B5BF5" w14:textId="77777777" w:rsidR="000918BB" w:rsidRDefault="000918BB" w:rsidP="00C80308">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The petition filed by the appellant was rejected by the NCLT on the following grounds:</w:t>
      </w:r>
    </w:p>
    <w:p w14:paraId="3B53A59D" w14:textId="77777777" w:rsidR="000918BB" w:rsidRDefault="000918BB" w:rsidP="00C80308">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appellant had not complied with S. 9(3)(c) of the Code. Under this section, a certificate by a financial institution regarding the non-payment of the outstanding debt is required. A certificate by the appellant bank itself would not be considered </w:t>
      </w:r>
      <w:r>
        <w:rPr>
          <w:rFonts w:ascii="Times New Roman" w:hAnsi="Times New Roman" w:cs="Times New Roman"/>
          <w:sz w:val="24"/>
          <w:szCs w:val="24"/>
        </w:rPr>
        <w:lastRenderedPageBreak/>
        <w:t>one as the appellant is a foreign bank and it is not a financial institution under section 3(14) of the Code.</w:t>
      </w:r>
    </w:p>
    <w:p w14:paraId="13054930" w14:textId="77777777" w:rsidR="000918BB" w:rsidRPr="00750847" w:rsidRDefault="000918BB" w:rsidP="00C80308">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The lawyer and not the operational debtor himself or any other person authorized to act on his behalf. Therefore, the notice would not be regarded to be of the operational debtor.</w:t>
      </w:r>
    </w:p>
    <w:p w14:paraId="4CD55F0C" w14:textId="77777777" w:rsidR="000918BB" w:rsidRDefault="000918BB" w:rsidP="00C80308">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After this, the appellant went in appeal to NCLAT, which concurred with the order of NCLT and set the appeal aside.</w:t>
      </w:r>
    </w:p>
    <w:p w14:paraId="30AC3A6F" w14:textId="77777777" w:rsidR="000918BB" w:rsidRPr="00750847" w:rsidRDefault="000918BB" w:rsidP="00C80308">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The appellant then approached the Supreme Court. The honorable court allowed the application of the appellant and set aside the orders of NCLT and NCLAT.</w:t>
      </w:r>
    </w:p>
    <w:p w14:paraId="5A4A7D74" w14:textId="77777777" w:rsidR="000918BB" w:rsidRPr="00750847" w:rsidRDefault="000918BB" w:rsidP="00C80308">
      <w:pPr>
        <w:jc w:val="both"/>
        <w:rPr>
          <w:rFonts w:ascii="Times New Roman" w:hAnsi="Times New Roman" w:cs="Times New Roman"/>
          <w:u w:val="single"/>
        </w:rPr>
      </w:pPr>
      <w:r w:rsidRPr="00750847">
        <w:rPr>
          <w:rFonts w:ascii="Times New Roman" w:hAnsi="Times New Roman" w:cs="Times New Roman"/>
          <w:b/>
          <w:u w:val="single"/>
        </w:rPr>
        <w:t>ISSUES:</w:t>
      </w:r>
      <w:r w:rsidRPr="00750847">
        <w:rPr>
          <w:rFonts w:ascii="Times New Roman" w:hAnsi="Times New Roman" w:cs="Times New Roman"/>
          <w:u w:val="single"/>
        </w:rPr>
        <w:t xml:space="preserve">  </w:t>
      </w:r>
    </w:p>
    <w:p w14:paraId="76BBAFC4" w14:textId="77777777" w:rsidR="000918BB" w:rsidRPr="00750847" w:rsidRDefault="000918BB" w:rsidP="00C80308">
      <w:pPr>
        <w:jc w:val="both"/>
        <w:rPr>
          <w:rFonts w:ascii="Times New Roman" w:hAnsi="Times New Roman" w:cs="Times New Roman"/>
        </w:rPr>
      </w:pPr>
      <w:r w:rsidRPr="00750847">
        <w:rPr>
          <w:rFonts w:ascii="Times New Roman" w:hAnsi="Times New Roman" w:cs="Times New Roman"/>
        </w:rPr>
        <w:t xml:space="preserve">Following were the issues of the case: </w:t>
      </w:r>
    </w:p>
    <w:p w14:paraId="1952F03C" w14:textId="77777777" w:rsidR="000918BB" w:rsidRDefault="000918BB" w:rsidP="00C80308">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Whether Section 9(3)(c) is directory or mandatory in nature?</w:t>
      </w:r>
    </w:p>
    <w:p w14:paraId="1DD6F55B" w14:textId="77777777" w:rsidR="000918BB" w:rsidRPr="00750847" w:rsidRDefault="000918BB" w:rsidP="00C80308">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Whether the appellant’s bank would come under the scope of ‘financial institution’ under Section 3(14)?</w:t>
      </w:r>
    </w:p>
    <w:p w14:paraId="5A8F6971" w14:textId="77777777" w:rsidR="000918BB" w:rsidRPr="00750847" w:rsidRDefault="000918BB" w:rsidP="00C80308">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Whether the notice by a lawyer would be considered a proper notice under Section 8(1) of the Code?</w:t>
      </w:r>
    </w:p>
    <w:p w14:paraId="4ACCF588" w14:textId="77777777" w:rsidR="000918BB" w:rsidRPr="00750847" w:rsidRDefault="000918BB" w:rsidP="00C80308">
      <w:pPr>
        <w:jc w:val="both"/>
        <w:rPr>
          <w:rFonts w:ascii="Times New Roman" w:hAnsi="Times New Roman" w:cs="Times New Roman"/>
          <w:b/>
          <w:u w:val="single"/>
        </w:rPr>
      </w:pPr>
      <w:r w:rsidRPr="00750847">
        <w:rPr>
          <w:rFonts w:ascii="Times New Roman" w:hAnsi="Times New Roman" w:cs="Times New Roman"/>
          <w:b/>
          <w:u w:val="single"/>
        </w:rPr>
        <w:t>IMPORTANT PROVISIONS:</w:t>
      </w:r>
    </w:p>
    <w:p w14:paraId="33F4484F" w14:textId="77777777" w:rsidR="000918BB" w:rsidRDefault="000918BB" w:rsidP="00C80308">
      <w:pPr>
        <w:jc w:val="both"/>
        <w:rPr>
          <w:rFonts w:ascii="Times New Roman" w:hAnsi="Times New Roman" w:cs="Times New Roman"/>
        </w:rPr>
      </w:pPr>
      <w:r>
        <w:rPr>
          <w:rFonts w:ascii="Times New Roman" w:hAnsi="Times New Roman" w:cs="Times New Roman"/>
        </w:rPr>
        <w:t>Insolvency &amp; Bankruptcy Code, 2016:</w:t>
      </w:r>
    </w:p>
    <w:p w14:paraId="3D86D9BD" w14:textId="77777777" w:rsidR="000918BB" w:rsidRDefault="000918BB" w:rsidP="00C80308">
      <w:pPr>
        <w:jc w:val="both"/>
        <w:rPr>
          <w:rFonts w:ascii="Times New Roman" w:hAnsi="Times New Roman" w:cs="Times New Roman"/>
        </w:rPr>
      </w:pPr>
      <w:r>
        <w:rPr>
          <w:rFonts w:ascii="Times New Roman" w:hAnsi="Times New Roman" w:cs="Times New Roman"/>
        </w:rPr>
        <w:t>Section 9(3)(c):</w:t>
      </w:r>
    </w:p>
    <w:p w14:paraId="795BF5BB" w14:textId="77777777" w:rsidR="000918BB" w:rsidRDefault="000918BB" w:rsidP="00C80308">
      <w:pPr>
        <w:jc w:val="both"/>
        <w:rPr>
          <w:rFonts w:ascii="Times New Roman" w:hAnsi="Times New Roman" w:cs="Times New Roman"/>
        </w:rPr>
      </w:pPr>
      <w:r>
        <w:rPr>
          <w:rFonts w:ascii="Times New Roman" w:hAnsi="Times New Roman" w:cs="Times New Roman"/>
        </w:rPr>
        <w:t>The operational creditor shall, along with the application furnish a copy of the certificate from the financial institutions maintaining accounts of the operational creditor conforming that there is no payment of an unpaid operational debt by the corporate debtor, if available.</w:t>
      </w:r>
    </w:p>
    <w:p w14:paraId="57EF117A" w14:textId="77777777" w:rsidR="000918BB" w:rsidRDefault="000918BB" w:rsidP="00C80308">
      <w:pPr>
        <w:jc w:val="both"/>
        <w:rPr>
          <w:rFonts w:ascii="Times New Roman" w:hAnsi="Times New Roman" w:cs="Times New Roman"/>
        </w:rPr>
      </w:pPr>
      <w:r>
        <w:rPr>
          <w:rFonts w:ascii="Times New Roman" w:hAnsi="Times New Roman" w:cs="Times New Roman"/>
        </w:rPr>
        <w:t>Section 8(1):</w:t>
      </w:r>
    </w:p>
    <w:p w14:paraId="097E499E" w14:textId="77777777" w:rsidR="000918BB" w:rsidRDefault="000918BB" w:rsidP="00C80308">
      <w:pPr>
        <w:jc w:val="both"/>
        <w:rPr>
          <w:rFonts w:ascii="Times New Roman" w:hAnsi="Times New Roman" w:cs="Times New Roman"/>
        </w:rPr>
      </w:pPr>
      <w:r>
        <w:rPr>
          <w:rFonts w:ascii="Times New Roman" w:hAnsi="Times New Roman" w:cs="Times New Roman"/>
        </w:rPr>
        <w:t>An operational creditor may, on the occurrence of a default, deliver a demand notice of unpaid operational debtor copy of invoice demanding payment of the amount involved in the default to the corporate debtor in such form and manner as may be prescribed.</w:t>
      </w:r>
    </w:p>
    <w:p w14:paraId="4CDAF323" w14:textId="77777777" w:rsidR="000918BB" w:rsidRDefault="000918BB" w:rsidP="00C80308">
      <w:pPr>
        <w:jc w:val="both"/>
        <w:rPr>
          <w:rFonts w:ascii="Times New Roman" w:hAnsi="Times New Roman" w:cs="Times New Roman"/>
        </w:rPr>
      </w:pPr>
      <w:r>
        <w:rPr>
          <w:rFonts w:ascii="Times New Roman" w:hAnsi="Times New Roman" w:cs="Times New Roman"/>
        </w:rPr>
        <w:t xml:space="preserve">Section 3(14): </w:t>
      </w:r>
    </w:p>
    <w:p w14:paraId="06AE5D29" w14:textId="77777777" w:rsidR="000918BB" w:rsidRDefault="000918BB" w:rsidP="00C80308">
      <w:pPr>
        <w:jc w:val="both"/>
        <w:rPr>
          <w:rFonts w:ascii="Times New Roman" w:hAnsi="Times New Roman" w:cs="Times New Roman"/>
        </w:rPr>
      </w:pPr>
      <w:r>
        <w:rPr>
          <w:rFonts w:ascii="Times New Roman" w:hAnsi="Times New Roman" w:cs="Times New Roman"/>
        </w:rPr>
        <w:t>Financial Institution means:</w:t>
      </w:r>
    </w:p>
    <w:p w14:paraId="6A38A065" w14:textId="77777777" w:rsidR="000918BB" w:rsidRDefault="000918BB" w:rsidP="00C80308">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A scheduled bank</w:t>
      </w:r>
    </w:p>
    <w:p w14:paraId="196E2CDE" w14:textId="77777777" w:rsidR="000918BB" w:rsidRDefault="000918BB" w:rsidP="00C80308">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Financial Institution as defined under S. 45-I of RBI Act, 1934</w:t>
      </w:r>
    </w:p>
    <w:p w14:paraId="32BC02E3" w14:textId="77777777" w:rsidR="000918BB" w:rsidRDefault="000918BB" w:rsidP="00C80308">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Public financial institution defined under S. 2(72) of Companies Act, 2013</w:t>
      </w:r>
    </w:p>
    <w:p w14:paraId="71C787D1" w14:textId="77777777" w:rsidR="000918BB" w:rsidRPr="000C1BDC" w:rsidRDefault="000918BB" w:rsidP="00C80308">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Such institution as the central government may specify</w:t>
      </w:r>
    </w:p>
    <w:p w14:paraId="0EB25676" w14:textId="77777777" w:rsidR="000918BB" w:rsidRPr="00CB0F41" w:rsidRDefault="000918BB" w:rsidP="00C80308">
      <w:pPr>
        <w:jc w:val="both"/>
        <w:rPr>
          <w:rFonts w:ascii="Times New Roman" w:hAnsi="Times New Roman" w:cs="Times New Roman"/>
          <w:b/>
          <w:u w:val="single"/>
        </w:rPr>
      </w:pPr>
      <w:r w:rsidRPr="00CB0F41">
        <w:rPr>
          <w:rFonts w:ascii="Times New Roman" w:hAnsi="Times New Roman" w:cs="Times New Roman"/>
          <w:b/>
          <w:u w:val="single"/>
        </w:rPr>
        <w:t>ANALYSIS OF THE JUDGMENT:</w:t>
      </w:r>
    </w:p>
    <w:p w14:paraId="6AABB851" w14:textId="77777777" w:rsidR="000918BB" w:rsidRDefault="000918BB" w:rsidP="00C80308">
      <w:pPr>
        <w:jc w:val="both"/>
        <w:rPr>
          <w:rFonts w:ascii="Times New Roman" w:hAnsi="Times New Roman" w:cs="Times New Roman"/>
        </w:rPr>
      </w:pPr>
      <w:r w:rsidRPr="00750847">
        <w:rPr>
          <w:rFonts w:ascii="Times New Roman" w:hAnsi="Times New Roman" w:cs="Times New Roman"/>
        </w:rPr>
        <w:t xml:space="preserve">In the present case, the Supreme Court </w:t>
      </w:r>
      <w:r>
        <w:rPr>
          <w:rFonts w:ascii="Times New Roman" w:hAnsi="Times New Roman" w:cs="Times New Roman"/>
        </w:rPr>
        <w:t>set aside the orders of both NCLT and NCLAT and the appellant’s application was allowed. The Apex Court held:</w:t>
      </w:r>
    </w:p>
    <w:p w14:paraId="58CAF841" w14:textId="77777777" w:rsidR="000918BB" w:rsidRDefault="000918BB" w:rsidP="00C80308">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It is clear when Section 9(3)(c) is read with Rule 6 and Form 5 of the Insolvency &amp; Bankruptcy (Application to Adjudicating Authority) Rules, 2016, that the certificate under this section is only directory and not mandatory in nature. For this, the Court relied on the case of State of Haryana v. </w:t>
      </w:r>
      <w:proofErr w:type="spellStart"/>
      <w:r>
        <w:rPr>
          <w:rFonts w:ascii="Times New Roman" w:hAnsi="Times New Roman" w:cs="Times New Roman"/>
          <w:sz w:val="24"/>
          <w:szCs w:val="24"/>
        </w:rPr>
        <w:t>Raghubir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Dayal</w:t>
      </w:r>
      <w:proofErr w:type="spellEnd"/>
      <w:r>
        <w:rPr>
          <w:rStyle w:val="FootnoteReference"/>
          <w:rFonts w:ascii="Times New Roman" w:hAnsi="Times New Roman" w:cs="Times New Roman"/>
          <w:sz w:val="24"/>
          <w:szCs w:val="24"/>
        </w:rPr>
        <w:footnoteReference w:id="1"/>
      </w:r>
      <w:r>
        <w:rPr>
          <w:rFonts w:ascii="Times New Roman" w:hAnsi="Times New Roman" w:cs="Times New Roman"/>
          <w:sz w:val="24"/>
          <w:szCs w:val="24"/>
        </w:rPr>
        <w:t>.</w:t>
      </w:r>
    </w:p>
    <w:p w14:paraId="7DA2C6FA" w14:textId="77777777" w:rsidR="000918BB" w:rsidRDefault="000918BB" w:rsidP="00C80308">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It was held that the word ‘conforming’ in Section 9(3)(c) makes the certificate only a confirmatory evidence.</w:t>
      </w:r>
    </w:p>
    <w:p w14:paraId="68B85E34" w14:textId="77777777" w:rsidR="000918BB" w:rsidRDefault="000918BB" w:rsidP="00C80308">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It was also held that the provisions of the Code must not be interpreted in such a manner that the foreign operational creditors have to face discrimination. A literal and conservative interpretation would cause a lot of hardships to the foreign banks.</w:t>
      </w:r>
    </w:p>
    <w:p w14:paraId="0402D4A0" w14:textId="77777777" w:rsidR="000918BB" w:rsidRDefault="000918BB" w:rsidP="00C80308">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On reading the definition of ‘person’ in Section 3(23) and ‘operational creditor’ in Section 5(20) that a person may have a bank he/she deals with which does not fall under the scope of Section 3(14). The court held that the Code cannot be interpreted to include only those operational debtors who bank with financial institutions included under Section 3(14).</w:t>
      </w:r>
    </w:p>
    <w:p w14:paraId="7BA3A888" w14:textId="77777777" w:rsidR="000918BB" w:rsidRDefault="000918BB" w:rsidP="00C80308">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The Apex Court also held that on reading Section 8 &amp; Section 9 with Section 30 of the Advocates Act, it is clear that an authorized agent or a lawyer acting on behalf of his client is included under the expression ‘authorized to act’. Relying on the judgment of Harish Uppal v. Union of India</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the Court held that the right of an advocate to practice is extremely wide and envelopes a lot of acts performed by him in discharge of his duties.</w:t>
      </w:r>
    </w:p>
    <w:p w14:paraId="50856244" w14:textId="77777777" w:rsidR="000918BB" w:rsidRDefault="000918BB" w:rsidP="00C80308">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Hence, the application of the appellant was allowed as a lawyer had full authority to issue such a notice.</w:t>
      </w:r>
    </w:p>
    <w:p w14:paraId="2817A418" w14:textId="77777777" w:rsidR="000918BB" w:rsidRPr="0069262B" w:rsidRDefault="000918BB" w:rsidP="00C80308">
      <w:pPr>
        <w:pStyle w:val="ListParagraph"/>
        <w:spacing w:line="240" w:lineRule="auto"/>
        <w:jc w:val="both"/>
        <w:rPr>
          <w:rFonts w:ascii="Times New Roman" w:hAnsi="Times New Roman" w:cs="Times New Roman"/>
          <w:sz w:val="24"/>
          <w:szCs w:val="24"/>
        </w:rPr>
      </w:pPr>
    </w:p>
    <w:p w14:paraId="2DFEFAF2" w14:textId="77777777" w:rsidR="000918BB" w:rsidRPr="00750847" w:rsidRDefault="000918BB" w:rsidP="00C80308">
      <w:pPr>
        <w:jc w:val="both"/>
        <w:rPr>
          <w:rFonts w:ascii="Times New Roman" w:hAnsi="Times New Roman" w:cs="Times New Roman"/>
          <w:b/>
          <w:u w:val="single"/>
        </w:rPr>
      </w:pPr>
      <w:r w:rsidRPr="00750847">
        <w:rPr>
          <w:rFonts w:ascii="Times New Roman" w:hAnsi="Times New Roman" w:cs="Times New Roman"/>
          <w:b/>
          <w:u w:val="single"/>
        </w:rPr>
        <w:t>CONCLUSION:</w:t>
      </w:r>
    </w:p>
    <w:p w14:paraId="29EDE1AB" w14:textId="3B3D38D0" w:rsidR="000918BB" w:rsidRDefault="000918BB" w:rsidP="00C80308">
      <w:pPr>
        <w:jc w:val="both"/>
        <w:rPr>
          <w:rFonts w:ascii="Times New Roman" w:hAnsi="Times New Roman" w:cs="Times New Roman"/>
        </w:rPr>
      </w:pPr>
      <w:r>
        <w:rPr>
          <w:rFonts w:ascii="Times New Roman" w:hAnsi="Times New Roman" w:cs="Times New Roman"/>
        </w:rPr>
        <w:t xml:space="preserve">This case is an important case with regards to the position of foreign banks which have to file and apply for the insolvency resolution process under the Code. By this judgment, the </w:t>
      </w:r>
      <w:proofErr w:type="spellStart"/>
      <w:r>
        <w:rPr>
          <w:rFonts w:ascii="Times New Roman" w:hAnsi="Times New Roman" w:cs="Times New Roman"/>
        </w:rPr>
        <w:t>honorable</w:t>
      </w:r>
      <w:proofErr w:type="spellEnd"/>
      <w:r>
        <w:rPr>
          <w:rFonts w:ascii="Times New Roman" w:hAnsi="Times New Roman" w:cs="Times New Roman"/>
        </w:rPr>
        <w:t xml:space="preserve"> Supreme Court has made it clear that the Code has to be interpreted in a creative and not a restricting way, so that foreign operational creditors do not have to face any unreasonable hardships. The Apex Court, by this judgment, also upheld the rights of the advocates in India to practice in any court and tribunal. Therefore, this judgment could be easily considered a remarkable one as it reflects the </w:t>
      </w:r>
      <w:proofErr w:type="gramStart"/>
      <w:r>
        <w:rPr>
          <w:rFonts w:ascii="Times New Roman" w:hAnsi="Times New Roman" w:cs="Times New Roman"/>
        </w:rPr>
        <w:t>broad minded</w:t>
      </w:r>
      <w:proofErr w:type="gramEnd"/>
      <w:r>
        <w:rPr>
          <w:rFonts w:ascii="Times New Roman" w:hAnsi="Times New Roman" w:cs="Times New Roman"/>
        </w:rPr>
        <w:t xml:space="preserve"> thought process of the Judges of the Supreme Court and also reminds everyone that no matter what, justice will always prevail.</w:t>
      </w:r>
    </w:p>
    <w:p w14:paraId="36B95682" w14:textId="7F3895FC" w:rsidR="00C80308" w:rsidRDefault="00C80308" w:rsidP="00C80308">
      <w:pPr>
        <w:jc w:val="both"/>
        <w:rPr>
          <w:rFonts w:ascii="Times New Roman" w:hAnsi="Times New Roman" w:cs="Times New Roman"/>
        </w:rPr>
      </w:pPr>
    </w:p>
    <w:p w14:paraId="593CB408" w14:textId="77777777" w:rsidR="00C80308" w:rsidRPr="00822CD6" w:rsidRDefault="00C80308" w:rsidP="00C80308">
      <w:pPr>
        <w:jc w:val="center"/>
        <w:rPr>
          <w:rFonts w:ascii="Times New Roman" w:hAnsi="Times New Roman" w:cs="Times New Roman"/>
          <w:b/>
          <w:sz w:val="28"/>
          <w:szCs w:val="28"/>
        </w:rPr>
      </w:pPr>
      <w:r>
        <w:rPr>
          <w:rFonts w:ascii="Times New Roman" w:hAnsi="Times New Roman" w:cs="Times New Roman"/>
          <w:b/>
          <w:sz w:val="28"/>
          <w:szCs w:val="28"/>
        </w:rPr>
        <w:t xml:space="preserve">Surendra Trading Company v. </w:t>
      </w:r>
      <w:proofErr w:type="spellStart"/>
      <w:r>
        <w:rPr>
          <w:rFonts w:ascii="Times New Roman" w:hAnsi="Times New Roman" w:cs="Times New Roman"/>
          <w:b/>
          <w:sz w:val="28"/>
          <w:szCs w:val="28"/>
        </w:rPr>
        <w:t>Juggilal</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Kamlapat</w:t>
      </w:r>
      <w:proofErr w:type="spellEnd"/>
      <w:r>
        <w:rPr>
          <w:rFonts w:ascii="Times New Roman" w:hAnsi="Times New Roman" w:cs="Times New Roman"/>
          <w:b/>
          <w:sz w:val="28"/>
          <w:szCs w:val="28"/>
        </w:rPr>
        <w:t xml:space="preserve"> Jute Mills (2017) – Nature of Time Limits under IBC, 2016</w:t>
      </w:r>
    </w:p>
    <w:p w14:paraId="08D37AB7"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JUDGMENT SUMMARY:</w:t>
      </w:r>
    </w:p>
    <w:p w14:paraId="34176FDC" w14:textId="77777777" w:rsidR="00C80308" w:rsidRPr="00842235" w:rsidRDefault="00C80308" w:rsidP="00C80308">
      <w:pPr>
        <w:jc w:val="both"/>
        <w:rPr>
          <w:rFonts w:ascii="Times New Roman" w:hAnsi="Times New Roman" w:cs="Times New Roman"/>
        </w:rPr>
      </w:pPr>
      <w:r w:rsidRPr="00842235">
        <w:rPr>
          <w:rFonts w:ascii="Times New Roman" w:hAnsi="Times New Roman" w:cs="Times New Roman"/>
        </w:rPr>
        <w:t xml:space="preserve">Surendra Trading Company v. </w:t>
      </w:r>
      <w:proofErr w:type="spellStart"/>
      <w:r w:rsidRPr="00842235">
        <w:rPr>
          <w:rFonts w:ascii="Times New Roman" w:hAnsi="Times New Roman" w:cs="Times New Roman"/>
        </w:rPr>
        <w:t>Juggilal</w:t>
      </w:r>
      <w:proofErr w:type="spellEnd"/>
      <w:r w:rsidRPr="00842235">
        <w:rPr>
          <w:rFonts w:ascii="Times New Roman" w:hAnsi="Times New Roman" w:cs="Times New Roman"/>
        </w:rPr>
        <w:t xml:space="preserve"> </w:t>
      </w:r>
      <w:proofErr w:type="spellStart"/>
      <w:r w:rsidRPr="00842235">
        <w:rPr>
          <w:rFonts w:ascii="Times New Roman" w:hAnsi="Times New Roman" w:cs="Times New Roman"/>
        </w:rPr>
        <w:t>Kamlapat</w:t>
      </w:r>
      <w:proofErr w:type="spellEnd"/>
      <w:r w:rsidRPr="00842235">
        <w:rPr>
          <w:rFonts w:ascii="Times New Roman" w:hAnsi="Times New Roman" w:cs="Times New Roman"/>
        </w:rPr>
        <w:t xml:space="preserve"> Jute Mills </w:t>
      </w:r>
    </w:p>
    <w:p w14:paraId="022B194D"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DATE OF JUDGMENT:</w:t>
      </w:r>
    </w:p>
    <w:p w14:paraId="4A76524C" w14:textId="77777777" w:rsidR="00C80308" w:rsidRDefault="00C80308" w:rsidP="00C80308">
      <w:pPr>
        <w:jc w:val="both"/>
        <w:rPr>
          <w:rFonts w:ascii="Times New Roman" w:hAnsi="Times New Roman" w:cs="Times New Roman"/>
        </w:rPr>
      </w:pPr>
      <w:r>
        <w:rPr>
          <w:rFonts w:ascii="Times New Roman" w:hAnsi="Times New Roman" w:cs="Times New Roman"/>
        </w:rPr>
        <w:t>19</w:t>
      </w:r>
      <w:r>
        <w:rPr>
          <w:rFonts w:ascii="Times New Roman" w:hAnsi="Times New Roman" w:cs="Times New Roman"/>
          <w:vertAlign w:val="superscript"/>
        </w:rPr>
        <w:t>th</w:t>
      </w:r>
      <w:r>
        <w:rPr>
          <w:rFonts w:ascii="Times New Roman" w:hAnsi="Times New Roman" w:cs="Times New Roman"/>
        </w:rPr>
        <w:t xml:space="preserve"> September 2017</w:t>
      </w:r>
    </w:p>
    <w:p w14:paraId="384017B6"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COURT:</w:t>
      </w:r>
    </w:p>
    <w:p w14:paraId="0DDA7364" w14:textId="77777777" w:rsidR="00C80308" w:rsidRDefault="00C80308" w:rsidP="00C80308">
      <w:pPr>
        <w:jc w:val="both"/>
        <w:rPr>
          <w:rFonts w:ascii="Times New Roman" w:hAnsi="Times New Roman" w:cs="Times New Roman"/>
        </w:rPr>
      </w:pPr>
      <w:r>
        <w:rPr>
          <w:rFonts w:ascii="Times New Roman" w:hAnsi="Times New Roman" w:cs="Times New Roman"/>
        </w:rPr>
        <w:t>Supreme Court of India</w:t>
      </w:r>
    </w:p>
    <w:p w14:paraId="108987BE"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JUDGES:</w:t>
      </w:r>
    </w:p>
    <w:p w14:paraId="07293149" w14:textId="77777777" w:rsidR="00C80308" w:rsidRDefault="00C80308" w:rsidP="00C80308">
      <w:pPr>
        <w:jc w:val="both"/>
        <w:rPr>
          <w:rFonts w:ascii="Times New Roman" w:hAnsi="Times New Roman" w:cs="Times New Roman"/>
        </w:rPr>
      </w:pPr>
      <w:r>
        <w:rPr>
          <w:rFonts w:ascii="Times New Roman" w:hAnsi="Times New Roman" w:cs="Times New Roman"/>
        </w:rPr>
        <w:t>Justice A.K. Sikri</w:t>
      </w:r>
    </w:p>
    <w:p w14:paraId="525465E8"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REFERENCE:</w:t>
      </w:r>
    </w:p>
    <w:p w14:paraId="0AD64B74" w14:textId="77777777" w:rsidR="00C80308" w:rsidRDefault="00C80308" w:rsidP="00C80308">
      <w:pPr>
        <w:jc w:val="both"/>
        <w:rPr>
          <w:rFonts w:ascii="Times New Roman" w:hAnsi="Times New Roman" w:cs="Times New Roman"/>
        </w:rPr>
      </w:pPr>
      <w:r>
        <w:rPr>
          <w:rFonts w:ascii="Times New Roman" w:hAnsi="Times New Roman" w:cs="Times New Roman"/>
        </w:rPr>
        <w:t>Civil Appeal No. 8400 of 2017</w:t>
      </w:r>
    </w:p>
    <w:p w14:paraId="5A195045"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PARTIES:</w:t>
      </w:r>
    </w:p>
    <w:p w14:paraId="18294A93" w14:textId="77777777" w:rsidR="00C80308" w:rsidRDefault="00C80308" w:rsidP="00C80308">
      <w:pPr>
        <w:jc w:val="both"/>
        <w:rPr>
          <w:rFonts w:ascii="Times New Roman" w:hAnsi="Times New Roman" w:cs="Times New Roman"/>
        </w:rPr>
      </w:pPr>
      <w:r w:rsidRPr="00842235">
        <w:rPr>
          <w:rFonts w:ascii="Times New Roman" w:hAnsi="Times New Roman" w:cs="Times New Roman"/>
        </w:rPr>
        <w:t xml:space="preserve">Surendra Trading Company </w:t>
      </w:r>
      <w:r>
        <w:rPr>
          <w:rFonts w:ascii="Times New Roman" w:hAnsi="Times New Roman" w:cs="Times New Roman"/>
        </w:rPr>
        <w:t>(Appellant)</w:t>
      </w:r>
      <w:r w:rsidRPr="00842235">
        <w:rPr>
          <w:rFonts w:ascii="Times New Roman" w:hAnsi="Times New Roman" w:cs="Times New Roman"/>
        </w:rPr>
        <w:t xml:space="preserve"> </w:t>
      </w:r>
    </w:p>
    <w:p w14:paraId="031EA546" w14:textId="77777777" w:rsidR="00C80308" w:rsidRPr="00842235" w:rsidRDefault="00C80308" w:rsidP="00C80308">
      <w:pPr>
        <w:jc w:val="both"/>
        <w:rPr>
          <w:rFonts w:ascii="Times New Roman" w:hAnsi="Times New Roman" w:cs="Times New Roman"/>
        </w:rPr>
      </w:pPr>
      <w:proofErr w:type="spellStart"/>
      <w:r w:rsidRPr="00842235">
        <w:rPr>
          <w:rFonts w:ascii="Times New Roman" w:hAnsi="Times New Roman" w:cs="Times New Roman"/>
        </w:rPr>
        <w:t>Juggilal</w:t>
      </w:r>
      <w:proofErr w:type="spellEnd"/>
      <w:r w:rsidRPr="00842235">
        <w:rPr>
          <w:rFonts w:ascii="Times New Roman" w:hAnsi="Times New Roman" w:cs="Times New Roman"/>
        </w:rPr>
        <w:t xml:space="preserve"> </w:t>
      </w:r>
      <w:proofErr w:type="spellStart"/>
      <w:r w:rsidRPr="00842235">
        <w:rPr>
          <w:rFonts w:ascii="Times New Roman" w:hAnsi="Times New Roman" w:cs="Times New Roman"/>
        </w:rPr>
        <w:t>Kamlapat</w:t>
      </w:r>
      <w:proofErr w:type="spellEnd"/>
      <w:r w:rsidRPr="00842235">
        <w:rPr>
          <w:rFonts w:ascii="Times New Roman" w:hAnsi="Times New Roman" w:cs="Times New Roman"/>
        </w:rPr>
        <w:t xml:space="preserve"> Jute Mills </w:t>
      </w:r>
      <w:r>
        <w:rPr>
          <w:rFonts w:ascii="Times New Roman" w:hAnsi="Times New Roman" w:cs="Times New Roman"/>
        </w:rPr>
        <w:t>Company Ltd (Respondent)</w:t>
      </w:r>
    </w:p>
    <w:p w14:paraId="49B726ED"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SUBJECT:</w:t>
      </w:r>
    </w:p>
    <w:p w14:paraId="125D2A4B" w14:textId="77777777" w:rsidR="00C80308" w:rsidRDefault="00C80308" w:rsidP="00C80308">
      <w:pPr>
        <w:jc w:val="both"/>
        <w:rPr>
          <w:rFonts w:ascii="Times New Roman" w:hAnsi="Times New Roman" w:cs="Times New Roman"/>
        </w:rPr>
      </w:pPr>
      <w:r>
        <w:rPr>
          <w:rFonts w:ascii="Times New Roman" w:hAnsi="Times New Roman" w:cs="Times New Roman"/>
        </w:rPr>
        <w:t xml:space="preserve">Whenever an application is filed for the initiation of the insolvency resolution process, a lot of rules have to be complied with. So, a situation may arise where the application suffers from some </w:t>
      </w:r>
      <w:r>
        <w:rPr>
          <w:rFonts w:ascii="Times New Roman" w:hAnsi="Times New Roman" w:cs="Times New Roman"/>
        </w:rPr>
        <w:lastRenderedPageBreak/>
        <w:t>defects and the creditors get asked by the tribunals or courts to rectify those mistakes. A question here lies is that what would be the period to be given for such rectification? Is the period given under Section 9 IBC mandatory?</w:t>
      </w:r>
    </w:p>
    <w:p w14:paraId="1B2C41B6" w14:textId="77777777" w:rsidR="00C80308" w:rsidRDefault="00C80308" w:rsidP="00C80308">
      <w:pPr>
        <w:jc w:val="both"/>
        <w:rPr>
          <w:rFonts w:ascii="Times New Roman" w:hAnsi="Times New Roman" w:cs="Times New Roman"/>
        </w:rPr>
      </w:pPr>
      <w:r>
        <w:rPr>
          <w:rFonts w:ascii="Times New Roman" w:hAnsi="Times New Roman" w:cs="Times New Roman"/>
        </w:rPr>
        <w:t xml:space="preserve">This particular judgment discusses the same and provides a solution to the </w:t>
      </w:r>
      <w:proofErr w:type="gramStart"/>
      <w:r>
        <w:rPr>
          <w:rFonts w:ascii="Times New Roman" w:hAnsi="Times New Roman" w:cs="Times New Roman"/>
        </w:rPr>
        <w:t>above mentioned</w:t>
      </w:r>
      <w:proofErr w:type="gramEnd"/>
      <w:r>
        <w:rPr>
          <w:rFonts w:ascii="Times New Roman" w:hAnsi="Times New Roman" w:cs="Times New Roman"/>
        </w:rPr>
        <w:t xml:space="preserve"> problem.</w:t>
      </w:r>
    </w:p>
    <w:p w14:paraId="0BE19B04"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OVERVIEW:</w:t>
      </w:r>
    </w:p>
    <w:p w14:paraId="6904AF42" w14:textId="77777777" w:rsidR="00C80308" w:rsidRDefault="00C80308" w:rsidP="00C80308">
      <w:pPr>
        <w:pStyle w:val="ListParagraph"/>
        <w:numPr>
          <w:ilvl w:val="0"/>
          <w:numId w:val="16"/>
        </w:numPr>
        <w:spacing w:line="240" w:lineRule="auto"/>
        <w:jc w:val="both"/>
        <w:rPr>
          <w:rFonts w:ascii="Times New Roman" w:hAnsi="Times New Roman" w:cs="Times New Roman"/>
          <w:b/>
          <w:sz w:val="24"/>
          <w:szCs w:val="24"/>
        </w:rPr>
      </w:pPr>
      <w:r>
        <w:rPr>
          <w:rFonts w:ascii="Times New Roman" w:hAnsi="Times New Roman" w:cs="Times New Roman"/>
          <w:sz w:val="24"/>
          <w:szCs w:val="24"/>
        </w:rPr>
        <w:t>In this case, the operational creditor had filed an application for the initiation of the insolvency resolution process under Section 8 of the Insolvency &amp; Bankruptcy Code claiming unpaid debt from the corporate debtors, JK Jute Mills.</w:t>
      </w:r>
    </w:p>
    <w:p w14:paraId="73C469C4" w14:textId="77777777" w:rsidR="00C80308" w:rsidRDefault="00C80308" w:rsidP="00C80308">
      <w:pPr>
        <w:pStyle w:val="ListParagraph"/>
        <w:numPr>
          <w:ilvl w:val="0"/>
          <w:numId w:val="16"/>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However, while filing the application under Section 8 of the Code, they </w:t>
      </w:r>
      <w:proofErr w:type="spellStart"/>
      <w:r>
        <w:rPr>
          <w:rFonts w:ascii="Times New Roman" w:hAnsi="Times New Roman" w:cs="Times New Roman"/>
          <w:sz w:val="24"/>
          <w:szCs w:val="24"/>
        </w:rPr>
        <w:t>didi</w:t>
      </w:r>
      <w:proofErr w:type="spellEnd"/>
      <w:r>
        <w:rPr>
          <w:rFonts w:ascii="Times New Roman" w:hAnsi="Times New Roman" w:cs="Times New Roman"/>
          <w:sz w:val="24"/>
          <w:szCs w:val="24"/>
        </w:rPr>
        <w:t xml:space="preserve"> not comply with Rule 6 of the Insolvency &amp; Bankruptcy (Application to Adjudicating Authority) Rules. These rules specify some prerequisites that are to be taken care of for the filing of an application under the Code.</w:t>
      </w:r>
    </w:p>
    <w:p w14:paraId="511A6888" w14:textId="77777777" w:rsidR="00C80308" w:rsidRDefault="00C80308" w:rsidP="00C80308">
      <w:pPr>
        <w:pStyle w:val="ListParagraph"/>
        <w:numPr>
          <w:ilvl w:val="0"/>
          <w:numId w:val="16"/>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Therefore, the operational debtor was given a </w:t>
      </w:r>
      <w:proofErr w:type="gramStart"/>
      <w:r>
        <w:rPr>
          <w:rFonts w:ascii="Times New Roman" w:hAnsi="Times New Roman" w:cs="Times New Roman"/>
          <w:sz w:val="24"/>
          <w:szCs w:val="24"/>
        </w:rPr>
        <w:t>seven day</w:t>
      </w:r>
      <w:proofErr w:type="gramEnd"/>
      <w:r>
        <w:rPr>
          <w:rFonts w:ascii="Times New Roman" w:hAnsi="Times New Roman" w:cs="Times New Roman"/>
          <w:sz w:val="24"/>
          <w:szCs w:val="24"/>
        </w:rPr>
        <w:t xml:space="preserve"> period to make changes and rectify the defects in the application. Nevertheless, this order was not complied with stating that the time period provided under Section 9(5) is not mandatory.</w:t>
      </w:r>
    </w:p>
    <w:p w14:paraId="7D290BA2" w14:textId="77777777" w:rsidR="00C80308" w:rsidRDefault="00C80308" w:rsidP="00C80308">
      <w:pPr>
        <w:pStyle w:val="ListParagraph"/>
        <w:numPr>
          <w:ilvl w:val="0"/>
          <w:numId w:val="16"/>
        </w:numPr>
        <w:spacing w:line="240" w:lineRule="auto"/>
        <w:jc w:val="both"/>
        <w:rPr>
          <w:rFonts w:ascii="Times New Roman" w:hAnsi="Times New Roman" w:cs="Times New Roman"/>
          <w:b/>
          <w:sz w:val="24"/>
          <w:szCs w:val="24"/>
        </w:rPr>
      </w:pPr>
      <w:r>
        <w:rPr>
          <w:rFonts w:ascii="Times New Roman" w:hAnsi="Times New Roman" w:cs="Times New Roman"/>
          <w:sz w:val="24"/>
          <w:szCs w:val="24"/>
        </w:rPr>
        <w:t>When this matter went before the NCLAT, it ruled that the provision of 7 days for the rectification of defects under Section 9(5) is mandatory in nature and the period of 14 days provided for affirming the existence of default is discretionary.</w:t>
      </w:r>
    </w:p>
    <w:p w14:paraId="2AB04B13" w14:textId="77777777" w:rsidR="00C80308" w:rsidRDefault="00C80308" w:rsidP="00C80308">
      <w:pPr>
        <w:pStyle w:val="ListParagraph"/>
        <w:numPr>
          <w:ilvl w:val="0"/>
          <w:numId w:val="16"/>
        </w:numPr>
        <w:spacing w:line="240" w:lineRule="auto"/>
        <w:jc w:val="both"/>
        <w:rPr>
          <w:rFonts w:ascii="Times New Roman" w:hAnsi="Times New Roman" w:cs="Times New Roman"/>
          <w:b/>
          <w:sz w:val="24"/>
          <w:szCs w:val="24"/>
        </w:rPr>
      </w:pPr>
      <w:r>
        <w:rPr>
          <w:rFonts w:ascii="Times New Roman" w:hAnsi="Times New Roman" w:cs="Times New Roman"/>
          <w:sz w:val="24"/>
          <w:szCs w:val="24"/>
        </w:rPr>
        <w:t>An appeal was then filed before the honorable Supreme Court which became the present case.</w:t>
      </w:r>
    </w:p>
    <w:p w14:paraId="483CF03E"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ISSUES:</w:t>
      </w:r>
    </w:p>
    <w:p w14:paraId="64D95A48" w14:textId="77777777" w:rsidR="00C80308" w:rsidRDefault="00C80308" w:rsidP="00C80308">
      <w:pPr>
        <w:pStyle w:val="ListParagraph"/>
        <w:numPr>
          <w:ilvl w:val="0"/>
          <w:numId w:val="17"/>
        </w:numPr>
        <w:spacing w:line="240" w:lineRule="auto"/>
        <w:jc w:val="both"/>
        <w:rPr>
          <w:rFonts w:ascii="Times New Roman" w:hAnsi="Times New Roman" w:cs="Times New Roman"/>
          <w:b/>
          <w:sz w:val="24"/>
          <w:szCs w:val="24"/>
        </w:rPr>
      </w:pPr>
      <w:r>
        <w:rPr>
          <w:rFonts w:ascii="Times New Roman" w:hAnsi="Times New Roman" w:cs="Times New Roman"/>
          <w:sz w:val="24"/>
          <w:szCs w:val="24"/>
        </w:rPr>
        <w:t>Whether the time limitations provided under the Insolvency &amp; Bankruptcy Code are mandatory in nature?</w:t>
      </w:r>
    </w:p>
    <w:p w14:paraId="01695B3F"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IMPORTANT PROVISIONS:</w:t>
      </w:r>
    </w:p>
    <w:p w14:paraId="41DE2042" w14:textId="77777777" w:rsidR="00C80308" w:rsidRDefault="00C80308" w:rsidP="00C80308">
      <w:pPr>
        <w:jc w:val="both"/>
        <w:rPr>
          <w:rFonts w:ascii="Times New Roman" w:hAnsi="Times New Roman" w:cs="Times New Roman"/>
        </w:rPr>
      </w:pPr>
      <w:r>
        <w:rPr>
          <w:rFonts w:ascii="Times New Roman" w:hAnsi="Times New Roman" w:cs="Times New Roman"/>
        </w:rPr>
        <w:t>Insolvency &amp; Bankruptcy Code:</w:t>
      </w:r>
    </w:p>
    <w:p w14:paraId="01884971" w14:textId="77777777" w:rsidR="00C80308" w:rsidRDefault="00C80308" w:rsidP="00C80308">
      <w:pPr>
        <w:jc w:val="both"/>
        <w:rPr>
          <w:rFonts w:ascii="Times New Roman" w:hAnsi="Times New Roman" w:cs="Times New Roman"/>
        </w:rPr>
      </w:pPr>
      <w:r>
        <w:rPr>
          <w:rFonts w:ascii="Times New Roman" w:hAnsi="Times New Roman" w:cs="Times New Roman"/>
        </w:rPr>
        <w:t>Section 9(5):</w:t>
      </w:r>
    </w:p>
    <w:p w14:paraId="64761B3D" w14:textId="77777777" w:rsidR="00C80308" w:rsidRDefault="00C80308" w:rsidP="00C80308">
      <w:pPr>
        <w:jc w:val="both"/>
        <w:rPr>
          <w:rFonts w:ascii="Times New Roman" w:hAnsi="Times New Roman" w:cs="Times New Roman"/>
        </w:rPr>
      </w:pPr>
      <w:r>
        <w:rPr>
          <w:rFonts w:ascii="Times New Roman" w:hAnsi="Times New Roman" w:cs="Times New Roman"/>
        </w:rPr>
        <w:t>Prescription of a period of 7 days for the rectification of any defects in the application and 14 days of the admission or rejection of the same.</w:t>
      </w:r>
    </w:p>
    <w:p w14:paraId="21FFCCED" w14:textId="77777777" w:rsidR="00C80308" w:rsidRDefault="00C80308" w:rsidP="00C80308">
      <w:pPr>
        <w:jc w:val="both"/>
        <w:rPr>
          <w:rFonts w:ascii="Times New Roman" w:hAnsi="Times New Roman" w:cs="Times New Roman"/>
        </w:rPr>
      </w:pPr>
    </w:p>
    <w:p w14:paraId="6D657643"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JUDGMENT ANALYSIS:</w:t>
      </w:r>
    </w:p>
    <w:p w14:paraId="6876E432" w14:textId="77777777" w:rsidR="00C80308" w:rsidRDefault="00C80308" w:rsidP="00C80308">
      <w:pPr>
        <w:jc w:val="both"/>
        <w:rPr>
          <w:rFonts w:ascii="Times New Roman" w:hAnsi="Times New Roman" w:cs="Times New Roman"/>
        </w:rPr>
      </w:pPr>
      <w:r>
        <w:rPr>
          <w:rFonts w:ascii="Times New Roman" w:hAnsi="Times New Roman" w:cs="Times New Roman"/>
        </w:rPr>
        <w:t xml:space="preserve">In this case, the question before the </w:t>
      </w:r>
      <w:proofErr w:type="spellStart"/>
      <w:r>
        <w:rPr>
          <w:rFonts w:ascii="Times New Roman" w:hAnsi="Times New Roman" w:cs="Times New Roman"/>
        </w:rPr>
        <w:t>honorable</w:t>
      </w:r>
      <w:proofErr w:type="spellEnd"/>
      <w:r>
        <w:rPr>
          <w:rFonts w:ascii="Times New Roman" w:hAnsi="Times New Roman" w:cs="Times New Roman"/>
        </w:rPr>
        <w:t xml:space="preserve"> Supreme Court was whether the time limits provided under the Code are mandatory or the Court have discretions. The Court held the following:</w:t>
      </w:r>
    </w:p>
    <w:p w14:paraId="341D35BF" w14:textId="77777777" w:rsidR="00C80308" w:rsidRPr="00CD044B" w:rsidRDefault="00C80308" w:rsidP="00C80308">
      <w:pPr>
        <w:pStyle w:val="ListParagraph"/>
        <w:numPr>
          <w:ilvl w:val="0"/>
          <w:numId w:val="18"/>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Regarding the 7 days period prescribed for the rectification of any defects that the application may have, the Supreme Court ruled that the period is not mandatory but discretionary.</w:t>
      </w:r>
    </w:p>
    <w:p w14:paraId="5FA3A339" w14:textId="77777777" w:rsidR="00C80308" w:rsidRPr="00CD044B" w:rsidRDefault="00C80308" w:rsidP="00C80308">
      <w:pPr>
        <w:pStyle w:val="ListParagraph"/>
        <w:numPr>
          <w:ilvl w:val="0"/>
          <w:numId w:val="18"/>
        </w:numPr>
        <w:spacing w:line="240" w:lineRule="auto"/>
        <w:jc w:val="both"/>
        <w:rPr>
          <w:rFonts w:ascii="Times New Roman" w:hAnsi="Times New Roman" w:cs="Times New Roman"/>
          <w:b/>
          <w:sz w:val="24"/>
          <w:szCs w:val="24"/>
        </w:rPr>
      </w:pPr>
      <w:r>
        <w:rPr>
          <w:rFonts w:ascii="Times New Roman" w:hAnsi="Times New Roman" w:cs="Times New Roman"/>
          <w:sz w:val="24"/>
          <w:szCs w:val="24"/>
        </w:rPr>
        <w:t>The Court held so in order to avoid any cases of injustice that may happen because of mandatory time periods. There may be cases when the parties are genuinely not able to make changes in the prescribed time due to reasonable circumstances.</w:t>
      </w:r>
    </w:p>
    <w:p w14:paraId="23B99C72" w14:textId="77777777" w:rsidR="00C80308" w:rsidRDefault="00C80308" w:rsidP="00C80308">
      <w:pPr>
        <w:pStyle w:val="ListParagraph"/>
        <w:numPr>
          <w:ilvl w:val="0"/>
          <w:numId w:val="18"/>
        </w:numPr>
        <w:spacing w:line="240" w:lineRule="auto"/>
        <w:jc w:val="both"/>
        <w:rPr>
          <w:rFonts w:ascii="Times New Roman" w:hAnsi="Times New Roman" w:cs="Times New Roman"/>
          <w:b/>
          <w:sz w:val="24"/>
          <w:szCs w:val="24"/>
        </w:rPr>
      </w:pPr>
      <w:r>
        <w:rPr>
          <w:rFonts w:ascii="Times New Roman" w:hAnsi="Times New Roman" w:cs="Times New Roman"/>
          <w:sz w:val="24"/>
          <w:szCs w:val="24"/>
        </w:rPr>
        <w:t>The Apex Court held that while counting those 7 days also, days of holiday like Sunday shall not be counted.</w:t>
      </w:r>
    </w:p>
    <w:p w14:paraId="22B399FB" w14:textId="77777777" w:rsidR="00C80308" w:rsidRPr="00CD044B" w:rsidRDefault="00C80308" w:rsidP="00C80308">
      <w:pPr>
        <w:pStyle w:val="ListParagraph"/>
        <w:numPr>
          <w:ilvl w:val="0"/>
          <w:numId w:val="18"/>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Supreme Court also held that the period prescribed for the ascertainment of the existence of any default, and thereby the rejection or admission of the application, is also not mandatory but directory. </w:t>
      </w:r>
    </w:p>
    <w:p w14:paraId="5F27007B" w14:textId="77777777" w:rsidR="00C80308" w:rsidRPr="00CD044B" w:rsidRDefault="00C80308" w:rsidP="00C80308">
      <w:pPr>
        <w:pStyle w:val="ListParagraph"/>
        <w:numPr>
          <w:ilvl w:val="0"/>
          <w:numId w:val="18"/>
        </w:numPr>
        <w:spacing w:line="240" w:lineRule="auto"/>
        <w:jc w:val="both"/>
        <w:rPr>
          <w:rFonts w:ascii="Times New Roman" w:hAnsi="Times New Roman" w:cs="Times New Roman"/>
          <w:b/>
          <w:sz w:val="24"/>
          <w:szCs w:val="24"/>
        </w:rPr>
      </w:pPr>
      <w:r w:rsidRPr="00CD044B">
        <w:rPr>
          <w:rFonts w:ascii="Times New Roman" w:hAnsi="Times New Roman" w:cs="Times New Roman"/>
          <w:sz w:val="24"/>
          <w:szCs w:val="24"/>
        </w:rPr>
        <w:lastRenderedPageBreak/>
        <w:t>It was also held that the counting of such a period shall begin from the date of the receipt of the application by the Court. Also, it was held that the limit set by the Code that the insolvency resolution process has to end within 180 days is also extendable by 90 days.</w:t>
      </w:r>
    </w:p>
    <w:p w14:paraId="764A67C4" w14:textId="77777777" w:rsidR="00C80308" w:rsidRPr="00CD044B" w:rsidRDefault="00C80308" w:rsidP="00C80308">
      <w:pPr>
        <w:pStyle w:val="ListParagraph"/>
        <w:numPr>
          <w:ilvl w:val="0"/>
          <w:numId w:val="18"/>
        </w:numPr>
        <w:spacing w:line="240" w:lineRule="auto"/>
        <w:jc w:val="both"/>
        <w:rPr>
          <w:rFonts w:ascii="Times New Roman" w:hAnsi="Times New Roman" w:cs="Times New Roman"/>
          <w:b/>
          <w:sz w:val="24"/>
          <w:szCs w:val="24"/>
        </w:rPr>
      </w:pPr>
      <w:r>
        <w:rPr>
          <w:rFonts w:ascii="Times New Roman" w:hAnsi="Times New Roman" w:cs="Times New Roman"/>
          <w:sz w:val="24"/>
          <w:szCs w:val="24"/>
        </w:rPr>
        <w:t>Hence, NCLAT’s ruling was overruled by the Supreme Court.</w:t>
      </w:r>
    </w:p>
    <w:p w14:paraId="1F7BB86D" w14:textId="77777777" w:rsidR="00C80308" w:rsidRDefault="00C80308" w:rsidP="00C80308">
      <w:pPr>
        <w:ind w:left="360"/>
        <w:jc w:val="both"/>
        <w:rPr>
          <w:rFonts w:ascii="Times New Roman" w:hAnsi="Times New Roman" w:cs="Times New Roman"/>
          <w:b/>
          <w:u w:val="single"/>
        </w:rPr>
      </w:pPr>
      <w:r>
        <w:rPr>
          <w:rFonts w:ascii="Times New Roman" w:hAnsi="Times New Roman" w:cs="Times New Roman"/>
          <w:b/>
          <w:u w:val="single"/>
        </w:rPr>
        <w:t>CONCLUSION:</w:t>
      </w:r>
    </w:p>
    <w:p w14:paraId="685EE890" w14:textId="1FA92F56" w:rsidR="00C80308" w:rsidRDefault="00C80308" w:rsidP="00C80308">
      <w:pPr>
        <w:ind w:left="360"/>
        <w:jc w:val="both"/>
        <w:rPr>
          <w:rFonts w:ascii="Times New Roman" w:hAnsi="Times New Roman" w:cs="Times New Roman"/>
        </w:rPr>
      </w:pPr>
      <w:r>
        <w:rPr>
          <w:rFonts w:ascii="Times New Roman" w:hAnsi="Times New Roman" w:cs="Times New Roman"/>
        </w:rPr>
        <w:t xml:space="preserve">By the way if this judgment, </w:t>
      </w:r>
      <w:proofErr w:type="spellStart"/>
      <w:r>
        <w:rPr>
          <w:rFonts w:ascii="Times New Roman" w:hAnsi="Times New Roman" w:cs="Times New Roman"/>
        </w:rPr>
        <w:t>honorable</w:t>
      </w:r>
      <w:proofErr w:type="spellEnd"/>
      <w:r>
        <w:rPr>
          <w:rFonts w:ascii="Times New Roman" w:hAnsi="Times New Roman" w:cs="Times New Roman"/>
        </w:rPr>
        <w:t xml:space="preserve"> Supreme Court has made it clear that justice is what will ultimately prevail. Therefore, it held that the time period prescribed by the Code for the rectification of the defects in the application and the ascertainment of the default’s existence is discretionary and directory instead of being mandatory. It was made clear by this judgment that the Apex Court will not let any injustice to happen to the genuine persons.</w:t>
      </w:r>
    </w:p>
    <w:p w14:paraId="3889B795" w14:textId="16549198" w:rsidR="00C80308" w:rsidRDefault="00C80308" w:rsidP="00C80308">
      <w:pPr>
        <w:ind w:left="360"/>
        <w:jc w:val="both"/>
        <w:rPr>
          <w:rFonts w:ascii="Times New Roman" w:hAnsi="Times New Roman" w:cs="Times New Roman"/>
        </w:rPr>
      </w:pPr>
    </w:p>
    <w:p w14:paraId="624341B4" w14:textId="77777777" w:rsidR="00C80308" w:rsidRPr="00A81843" w:rsidRDefault="00C80308" w:rsidP="00C80308">
      <w:pPr>
        <w:rPr>
          <w:rFonts w:ascii="Times New Roman" w:hAnsi="Times New Roman" w:cs="Times New Roman"/>
          <w:b/>
          <w:sz w:val="32"/>
          <w:szCs w:val="32"/>
        </w:rPr>
      </w:pPr>
      <w:proofErr w:type="spellStart"/>
      <w:r w:rsidRPr="00A81843">
        <w:rPr>
          <w:rFonts w:ascii="Times New Roman" w:hAnsi="Times New Roman" w:cs="Times New Roman"/>
          <w:b/>
          <w:sz w:val="32"/>
          <w:szCs w:val="32"/>
        </w:rPr>
        <w:t>Mobilox</w:t>
      </w:r>
      <w:proofErr w:type="spellEnd"/>
      <w:r w:rsidRPr="00A81843">
        <w:rPr>
          <w:rFonts w:ascii="Times New Roman" w:hAnsi="Times New Roman" w:cs="Times New Roman"/>
          <w:b/>
          <w:sz w:val="32"/>
          <w:szCs w:val="32"/>
        </w:rPr>
        <w:t xml:space="preserve"> Innovations Pvt Ltd v. </w:t>
      </w:r>
      <w:proofErr w:type="spellStart"/>
      <w:r w:rsidRPr="00A81843">
        <w:rPr>
          <w:rFonts w:ascii="Times New Roman" w:hAnsi="Times New Roman" w:cs="Times New Roman"/>
          <w:b/>
          <w:sz w:val="32"/>
          <w:szCs w:val="32"/>
        </w:rPr>
        <w:t>Kirusa</w:t>
      </w:r>
      <w:proofErr w:type="spellEnd"/>
      <w:r w:rsidRPr="00A81843">
        <w:rPr>
          <w:rFonts w:ascii="Times New Roman" w:hAnsi="Times New Roman" w:cs="Times New Roman"/>
          <w:b/>
          <w:sz w:val="32"/>
          <w:szCs w:val="32"/>
        </w:rPr>
        <w:t xml:space="preserve"> Software Pvt Ltd</w:t>
      </w:r>
      <w:r>
        <w:rPr>
          <w:rFonts w:ascii="Times New Roman" w:hAnsi="Times New Roman" w:cs="Times New Roman"/>
          <w:b/>
          <w:sz w:val="32"/>
          <w:szCs w:val="32"/>
        </w:rPr>
        <w:t xml:space="preserve"> – Scope of ‘Dispute’ under IBC</w:t>
      </w:r>
    </w:p>
    <w:p w14:paraId="493C892E" w14:textId="77777777" w:rsidR="00C80308" w:rsidRDefault="00C80308" w:rsidP="00C80308">
      <w:pPr>
        <w:jc w:val="center"/>
        <w:rPr>
          <w:rFonts w:ascii="Times New Roman" w:hAnsi="Times New Roman" w:cs="Times New Roman"/>
          <w:b/>
          <w:u w:val="single"/>
        </w:rPr>
      </w:pPr>
    </w:p>
    <w:p w14:paraId="32678E0B" w14:textId="77777777" w:rsidR="00C80308" w:rsidRDefault="00C80308" w:rsidP="00C80308">
      <w:pPr>
        <w:jc w:val="both"/>
        <w:rPr>
          <w:rFonts w:ascii="Times New Roman" w:hAnsi="Times New Roman" w:cs="Times New Roman"/>
          <w:u w:val="single"/>
        </w:rPr>
      </w:pPr>
      <w:r>
        <w:rPr>
          <w:rFonts w:ascii="Times New Roman" w:hAnsi="Times New Roman" w:cs="Times New Roman"/>
          <w:b/>
          <w:u w:val="single"/>
        </w:rPr>
        <w:t>JUDGMENT SUMMARY:</w:t>
      </w:r>
      <w:r>
        <w:rPr>
          <w:rFonts w:ascii="Times New Roman" w:hAnsi="Times New Roman" w:cs="Times New Roman"/>
          <w:u w:val="single"/>
        </w:rPr>
        <w:t xml:space="preserve"> </w:t>
      </w:r>
    </w:p>
    <w:p w14:paraId="49C0F7CA" w14:textId="77777777" w:rsidR="00C80308" w:rsidRDefault="00C80308" w:rsidP="00C80308">
      <w:pPr>
        <w:jc w:val="both"/>
        <w:rPr>
          <w:rFonts w:ascii="Times New Roman" w:hAnsi="Times New Roman" w:cs="Times New Roman"/>
        </w:rPr>
      </w:pPr>
      <w:proofErr w:type="spellStart"/>
      <w:r>
        <w:rPr>
          <w:rFonts w:ascii="Times New Roman" w:hAnsi="Times New Roman" w:cs="Times New Roman"/>
        </w:rPr>
        <w:t>Mobilox</w:t>
      </w:r>
      <w:proofErr w:type="spellEnd"/>
      <w:r>
        <w:rPr>
          <w:rFonts w:ascii="Times New Roman" w:hAnsi="Times New Roman" w:cs="Times New Roman"/>
        </w:rPr>
        <w:t xml:space="preserve"> Innovations Pvt Ltd v. </w:t>
      </w:r>
      <w:proofErr w:type="spellStart"/>
      <w:r>
        <w:rPr>
          <w:rFonts w:ascii="Times New Roman" w:hAnsi="Times New Roman" w:cs="Times New Roman"/>
        </w:rPr>
        <w:t>Kirusa</w:t>
      </w:r>
      <w:proofErr w:type="spellEnd"/>
      <w:r>
        <w:rPr>
          <w:rFonts w:ascii="Times New Roman" w:hAnsi="Times New Roman" w:cs="Times New Roman"/>
        </w:rPr>
        <w:t xml:space="preserve"> Software Pvt Ltd </w:t>
      </w:r>
    </w:p>
    <w:p w14:paraId="0AEED847" w14:textId="77777777" w:rsidR="00C80308" w:rsidRDefault="00C80308" w:rsidP="00C80308">
      <w:pPr>
        <w:jc w:val="both"/>
        <w:rPr>
          <w:rFonts w:ascii="Times New Roman" w:hAnsi="Times New Roman" w:cs="Times New Roman"/>
          <w:u w:val="single"/>
        </w:rPr>
      </w:pPr>
      <w:r>
        <w:rPr>
          <w:rFonts w:ascii="Times New Roman" w:hAnsi="Times New Roman" w:cs="Times New Roman"/>
          <w:b/>
          <w:u w:val="single"/>
        </w:rPr>
        <w:t>DATE OF JUDGMENT:</w:t>
      </w:r>
      <w:r>
        <w:rPr>
          <w:rFonts w:ascii="Times New Roman" w:hAnsi="Times New Roman" w:cs="Times New Roman"/>
          <w:u w:val="single"/>
        </w:rPr>
        <w:t xml:space="preserve"> </w:t>
      </w:r>
    </w:p>
    <w:p w14:paraId="07EBD1BF" w14:textId="77777777" w:rsidR="00C80308" w:rsidRDefault="00C80308" w:rsidP="00C80308">
      <w:pPr>
        <w:jc w:val="both"/>
        <w:rPr>
          <w:rFonts w:ascii="Times New Roman" w:hAnsi="Times New Roman" w:cs="Times New Roman"/>
        </w:rPr>
      </w:pPr>
      <w:r>
        <w:rPr>
          <w:rFonts w:ascii="Times New Roman" w:hAnsi="Times New Roman" w:cs="Times New Roman"/>
        </w:rPr>
        <w:t>21</w:t>
      </w:r>
      <w:r w:rsidRPr="001562C0">
        <w:rPr>
          <w:rFonts w:ascii="Times New Roman" w:hAnsi="Times New Roman" w:cs="Times New Roman"/>
          <w:vertAlign w:val="superscript"/>
        </w:rPr>
        <w:t>st</w:t>
      </w:r>
      <w:r>
        <w:rPr>
          <w:rFonts w:ascii="Times New Roman" w:hAnsi="Times New Roman" w:cs="Times New Roman"/>
        </w:rPr>
        <w:t xml:space="preserve"> September, 2017</w:t>
      </w:r>
    </w:p>
    <w:p w14:paraId="7CDA3778" w14:textId="77777777" w:rsidR="00C80308" w:rsidRDefault="00C80308" w:rsidP="00C80308">
      <w:pPr>
        <w:jc w:val="both"/>
        <w:rPr>
          <w:rFonts w:ascii="Times New Roman" w:hAnsi="Times New Roman" w:cs="Times New Roman"/>
        </w:rPr>
      </w:pPr>
      <w:r>
        <w:rPr>
          <w:rFonts w:ascii="Times New Roman" w:hAnsi="Times New Roman" w:cs="Times New Roman"/>
          <w:b/>
          <w:u w:val="single"/>
        </w:rPr>
        <w:t>COURT:</w:t>
      </w:r>
      <w:r>
        <w:rPr>
          <w:rFonts w:ascii="Times New Roman" w:hAnsi="Times New Roman" w:cs="Times New Roman"/>
        </w:rPr>
        <w:t xml:space="preserve"> </w:t>
      </w:r>
    </w:p>
    <w:p w14:paraId="5A8EE171" w14:textId="77777777" w:rsidR="00C80308" w:rsidRDefault="00C80308" w:rsidP="00C80308">
      <w:pPr>
        <w:jc w:val="both"/>
        <w:rPr>
          <w:rFonts w:ascii="Times New Roman" w:hAnsi="Times New Roman" w:cs="Times New Roman"/>
        </w:rPr>
      </w:pPr>
      <w:r>
        <w:rPr>
          <w:rFonts w:ascii="Times New Roman" w:hAnsi="Times New Roman" w:cs="Times New Roman"/>
        </w:rPr>
        <w:t>Supreme Court of India</w:t>
      </w:r>
    </w:p>
    <w:p w14:paraId="366B86CA" w14:textId="77777777" w:rsidR="00C80308" w:rsidRDefault="00C80308" w:rsidP="00C80308">
      <w:pPr>
        <w:jc w:val="both"/>
        <w:rPr>
          <w:rFonts w:ascii="Times New Roman" w:hAnsi="Times New Roman" w:cs="Times New Roman"/>
        </w:rPr>
      </w:pPr>
      <w:r>
        <w:rPr>
          <w:rFonts w:ascii="Times New Roman" w:hAnsi="Times New Roman" w:cs="Times New Roman"/>
          <w:b/>
          <w:u w:val="single"/>
        </w:rPr>
        <w:t>JUDGES:</w:t>
      </w:r>
      <w:r>
        <w:rPr>
          <w:rFonts w:ascii="Times New Roman" w:hAnsi="Times New Roman" w:cs="Times New Roman"/>
        </w:rPr>
        <w:t xml:space="preserve"> </w:t>
      </w:r>
    </w:p>
    <w:p w14:paraId="561ECBF2" w14:textId="77777777" w:rsidR="00C80308" w:rsidRDefault="00C80308" w:rsidP="00C80308">
      <w:pPr>
        <w:jc w:val="both"/>
        <w:rPr>
          <w:rFonts w:ascii="Times New Roman" w:hAnsi="Times New Roman" w:cs="Times New Roman"/>
        </w:rPr>
      </w:pPr>
      <w:r>
        <w:rPr>
          <w:rFonts w:ascii="Times New Roman" w:hAnsi="Times New Roman" w:cs="Times New Roman"/>
        </w:rPr>
        <w:t xml:space="preserve">Justice R. F. Nariman </w:t>
      </w:r>
    </w:p>
    <w:p w14:paraId="7682F793" w14:textId="77777777" w:rsidR="00C80308" w:rsidRDefault="00C80308" w:rsidP="00C80308">
      <w:pPr>
        <w:jc w:val="both"/>
        <w:rPr>
          <w:rFonts w:ascii="Times New Roman" w:hAnsi="Times New Roman" w:cs="Times New Roman"/>
        </w:rPr>
      </w:pPr>
      <w:r>
        <w:rPr>
          <w:rFonts w:ascii="Times New Roman" w:hAnsi="Times New Roman" w:cs="Times New Roman"/>
          <w:b/>
          <w:u w:val="single"/>
        </w:rPr>
        <w:t>REFERENCE:</w:t>
      </w:r>
      <w:r>
        <w:rPr>
          <w:rFonts w:ascii="Times New Roman" w:hAnsi="Times New Roman" w:cs="Times New Roman"/>
        </w:rPr>
        <w:t xml:space="preserve"> </w:t>
      </w:r>
    </w:p>
    <w:p w14:paraId="1960BB7D" w14:textId="77777777" w:rsidR="00C80308" w:rsidRDefault="00C80308" w:rsidP="00C80308">
      <w:pPr>
        <w:jc w:val="both"/>
        <w:rPr>
          <w:rFonts w:ascii="Times New Roman" w:hAnsi="Times New Roman" w:cs="Times New Roman"/>
        </w:rPr>
      </w:pPr>
      <w:r>
        <w:rPr>
          <w:rFonts w:ascii="Times New Roman" w:hAnsi="Times New Roman" w:cs="Times New Roman"/>
        </w:rPr>
        <w:t>Civil Appeal No. 9405 of 2017</w:t>
      </w:r>
    </w:p>
    <w:p w14:paraId="2F057245"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PARTIES:</w:t>
      </w:r>
    </w:p>
    <w:p w14:paraId="7EFD7BF5" w14:textId="77777777" w:rsidR="00C80308" w:rsidRDefault="00C80308" w:rsidP="00C80308">
      <w:pPr>
        <w:jc w:val="both"/>
        <w:rPr>
          <w:rFonts w:ascii="Times New Roman" w:hAnsi="Times New Roman" w:cs="Times New Roman"/>
        </w:rPr>
      </w:pPr>
      <w:proofErr w:type="spellStart"/>
      <w:r>
        <w:rPr>
          <w:rFonts w:ascii="Times New Roman" w:hAnsi="Times New Roman" w:cs="Times New Roman"/>
        </w:rPr>
        <w:t>Mobilox</w:t>
      </w:r>
      <w:proofErr w:type="spellEnd"/>
      <w:r>
        <w:rPr>
          <w:rFonts w:ascii="Times New Roman" w:hAnsi="Times New Roman" w:cs="Times New Roman"/>
        </w:rPr>
        <w:t xml:space="preserve"> Innovations Pvt Ltd (Appellants)</w:t>
      </w:r>
    </w:p>
    <w:p w14:paraId="5D895D5D" w14:textId="77777777" w:rsidR="00C80308" w:rsidRDefault="00C80308" w:rsidP="00C80308">
      <w:pPr>
        <w:jc w:val="both"/>
        <w:rPr>
          <w:rFonts w:ascii="Times New Roman" w:hAnsi="Times New Roman" w:cs="Times New Roman"/>
        </w:rPr>
      </w:pPr>
      <w:proofErr w:type="spellStart"/>
      <w:r>
        <w:rPr>
          <w:rFonts w:ascii="Times New Roman" w:hAnsi="Times New Roman" w:cs="Times New Roman"/>
        </w:rPr>
        <w:t>Kirusa</w:t>
      </w:r>
      <w:proofErr w:type="spellEnd"/>
      <w:r>
        <w:rPr>
          <w:rFonts w:ascii="Times New Roman" w:hAnsi="Times New Roman" w:cs="Times New Roman"/>
        </w:rPr>
        <w:t xml:space="preserve"> Software Pvt Ltd (Respondents)</w:t>
      </w:r>
    </w:p>
    <w:p w14:paraId="79CFA042" w14:textId="77777777" w:rsidR="00C80308" w:rsidRDefault="00C80308" w:rsidP="00C80308">
      <w:pPr>
        <w:jc w:val="both"/>
        <w:rPr>
          <w:rFonts w:ascii="Times New Roman" w:hAnsi="Times New Roman" w:cs="Times New Roman"/>
          <w:u w:val="single"/>
        </w:rPr>
      </w:pPr>
      <w:r>
        <w:rPr>
          <w:rFonts w:ascii="Times New Roman" w:hAnsi="Times New Roman" w:cs="Times New Roman"/>
          <w:b/>
          <w:u w:val="single"/>
        </w:rPr>
        <w:t>SUBJECT:</w:t>
      </w:r>
      <w:r>
        <w:rPr>
          <w:rFonts w:ascii="Times New Roman" w:hAnsi="Times New Roman" w:cs="Times New Roman"/>
          <w:u w:val="single"/>
        </w:rPr>
        <w:t xml:space="preserve"> </w:t>
      </w:r>
    </w:p>
    <w:p w14:paraId="2D43FE43" w14:textId="77777777" w:rsidR="00C80308" w:rsidRDefault="00C80308" w:rsidP="00C80308">
      <w:pPr>
        <w:jc w:val="both"/>
        <w:rPr>
          <w:rFonts w:ascii="Times New Roman" w:hAnsi="Times New Roman" w:cs="Times New Roman"/>
        </w:rPr>
      </w:pPr>
      <w:r>
        <w:rPr>
          <w:rFonts w:ascii="Times New Roman" w:hAnsi="Times New Roman" w:cs="Times New Roman"/>
        </w:rPr>
        <w:t>This particular judgment holds a lot of importance as it provides an answer to the question of how ‘existence of dispute’ is to be interpreted with respect to the initiation of the Corporate Insolvency Resolution Process. It discusses what comes under the scope of ‘dispute’ under the Code.</w:t>
      </w:r>
    </w:p>
    <w:p w14:paraId="247E149A"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OVERVIEW:</w:t>
      </w:r>
    </w:p>
    <w:p w14:paraId="13E91DA2" w14:textId="77777777" w:rsidR="00C80308" w:rsidRPr="00FB4DDA" w:rsidRDefault="00C80308"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The corporate debtor, </w:t>
      </w:r>
      <w:proofErr w:type="spellStart"/>
      <w:r>
        <w:rPr>
          <w:rFonts w:ascii="Times New Roman" w:hAnsi="Times New Roman" w:cs="Times New Roman"/>
          <w:sz w:val="24"/>
          <w:szCs w:val="24"/>
        </w:rPr>
        <w:t>Mobilox</w:t>
      </w:r>
      <w:proofErr w:type="spellEnd"/>
      <w:r>
        <w:rPr>
          <w:rFonts w:ascii="Times New Roman" w:hAnsi="Times New Roman" w:cs="Times New Roman"/>
          <w:sz w:val="24"/>
          <w:szCs w:val="24"/>
        </w:rPr>
        <w:t>, was conducting telephonic voting of the ‘</w:t>
      </w:r>
      <w:proofErr w:type="spellStart"/>
      <w:r>
        <w:rPr>
          <w:rFonts w:ascii="Times New Roman" w:hAnsi="Times New Roman" w:cs="Times New Roman"/>
          <w:sz w:val="24"/>
          <w:szCs w:val="24"/>
        </w:rPr>
        <w:t>Nach</w:t>
      </w:r>
      <w:proofErr w:type="spellEnd"/>
      <w:r>
        <w:rPr>
          <w:rFonts w:ascii="Times New Roman" w:hAnsi="Times New Roman" w:cs="Times New Roman"/>
          <w:sz w:val="24"/>
          <w:szCs w:val="24"/>
        </w:rPr>
        <w:t xml:space="preserve"> Baliye’ reality show and had engaged </w:t>
      </w:r>
      <w:proofErr w:type="spellStart"/>
      <w:r>
        <w:rPr>
          <w:rFonts w:ascii="Times New Roman" w:hAnsi="Times New Roman" w:cs="Times New Roman"/>
          <w:sz w:val="24"/>
          <w:szCs w:val="24"/>
        </w:rPr>
        <w:t>Kirusa</w:t>
      </w:r>
      <w:proofErr w:type="spellEnd"/>
      <w:r>
        <w:rPr>
          <w:rFonts w:ascii="Times New Roman" w:hAnsi="Times New Roman" w:cs="Times New Roman"/>
          <w:sz w:val="24"/>
          <w:szCs w:val="24"/>
        </w:rPr>
        <w:t xml:space="preserve">, the operational creditor, for handling different kinds of services. For this, they had also entered into </w:t>
      </w:r>
      <w:proofErr w:type="gramStart"/>
      <w:r>
        <w:rPr>
          <w:rFonts w:ascii="Times New Roman" w:hAnsi="Times New Roman" w:cs="Times New Roman"/>
          <w:sz w:val="24"/>
          <w:szCs w:val="24"/>
        </w:rPr>
        <w:t>a  non</w:t>
      </w:r>
      <w:proofErr w:type="gramEnd"/>
      <w:r>
        <w:rPr>
          <w:rFonts w:ascii="Times New Roman" w:hAnsi="Times New Roman" w:cs="Times New Roman"/>
          <w:sz w:val="24"/>
          <w:szCs w:val="24"/>
        </w:rPr>
        <w:t>-disclosure agreement.</w:t>
      </w:r>
    </w:p>
    <w:p w14:paraId="7122807A" w14:textId="77777777" w:rsidR="00C80308" w:rsidRPr="00227459" w:rsidRDefault="00C80308"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However, after sometime, </w:t>
      </w:r>
      <w:proofErr w:type="spellStart"/>
      <w:r>
        <w:rPr>
          <w:rFonts w:ascii="Times New Roman" w:hAnsi="Times New Roman" w:cs="Times New Roman"/>
          <w:sz w:val="24"/>
          <w:szCs w:val="24"/>
        </w:rPr>
        <w:t>Mobilox</w:t>
      </w:r>
      <w:proofErr w:type="spellEnd"/>
      <w:r>
        <w:rPr>
          <w:rFonts w:ascii="Times New Roman" w:hAnsi="Times New Roman" w:cs="Times New Roman"/>
          <w:sz w:val="24"/>
          <w:szCs w:val="24"/>
        </w:rPr>
        <w:t xml:space="preserve"> started defaulting in the repayment of debt to </w:t>
      </w:r>
      <w:proofErr w:type="spellStart"/>
      <w:r>
        <w:rPr>
          <w:rFonts w:ascii="Times New Roman" w:hAnsi="Times New Roman" w:cs="Times New Roman"/>
          <w:sz w:val="24"/>
          <w:szCs w:val="24"/>
        </w:rPr>
        <w:t>Kirusa</w:t>
      </w:r>
      <w:proofErr w:type="spellEnd"/>
      <w:r>
        <w:rPr>
          <w:rFonts w:ascii="Times New Roman" w:hAnsi="Times New Roman" w:cs="Times New Roman"/>
          <w:sz w:val="24"/>
          <w:szCs w:val="24"/>
        </w:rPr>
        <w:t>.</w:t>
      </w:r>
    </w:p>
    <w:p w14:paraId="53A7C41A" w14:textId="77777777" w:rsidR="00C80308" w:rsidRPr="00A16095" w:rsidRDefault="00C80308"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When </w:t>
      </w:r>
      <w:proofErr w:type="spellStart"/>
      <w:r>
        <w:rPr>
          <w:rFonts w:ascii="Times New Roman" w:hAnsi="Times New Roman" w:cs="Times New Roman"/>
          <w:sz w:val="24"/>
          <w:szCs w:val="24"/>
        </w:rPr>
        <w:t>Kirusa</w:t>
      </w:r>
      <w:proofErr w:type="spellEnd"/>
      <w:r>
        <w:rPr>
          <w:rFonts w:ascii="Times New Roman" w:hAnsi="Times New Roman" w:cs="Times New Roman"/>
          <w:sz w:val="24"/>
          <w:szCs w:val="24"/>
        </w:rPr>
        <w:t xml:space="preserve"> issued a notice to it asking for the payment, </w:t>
      </w:r>
      <w:proofErr w:type="spellStart"/>
      <w:r>
        <w:rPr>
          <w:rFonts w:ascii="Times New Roman" w:hAnsi="Times New Roman" w:cs="Times New Roman"/>
          <w:sz w:val="24"/>
          <w:szCs w:val="24"/>
        </w:rPr>
        <w:t>Mobilox</w:t>
      </w:r>
      <w:proofErr w:type="spellEnd"/>
      <w:r>
        <w:rPr>
          <w:rFonts w:ascii="Times New Roman" w:hAnsi="Times New Roman" w:cs="Times New Roman"/>
          <w:sz w:val="24"/>
          <w:szCs w:val="24"/>
        </w:rPr>
        <w:t xml:space="preserve"> replied that there existed a dispute between them. It stated that that </w:t>
      </w:r>
      <w:proofErr w:type="spellStart"/>
      <w:r>
        <w:rPr>
          <w:rFonts w:ascii="Times New Roman" w:hAnsi="Times New Roman" w:cs="Times New Roman"/>
          <w:sz w:val="24"/>
          <w:szCs w:val="24"/>
        </w:rPr>
        <w:t>Kirusa</w:t>
      </w:r>
      <w:proofErr w:type="spellEnd"/>
      <w:r>
        <w:rPr>
          <w:rFonts w:ascii="Times New Roman" w:hAnsi="Times New Roman" w:cs="Times New Roman"/>
          <w:sz w:val="24"/>
          <w:szCs w:val="24"/>
        </w:rPr>
        <w:t xml:space="preserve"> had breached the non-disclosure agreement.</w:t>
      </w:r>
    </w:p>
    <w:p w14:paraId="661AF5FB" w14:textId="77777777" w:rsidR="00C80308" w:rsidRPr="00A16095" w:rsidRDefault="00C80308"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Then, </w:t>
      </w:r>
      <w:proofErr w:type="spellStart"/>
      <w:r>
        <w:rPr>
          <w:rFonts w:ascii="Times New Roman" w:hAnsi="Times New Roman" w:cs="Times New Roman"/>
          <w:sz w:val="24"/>
          <w:szCs w:val="24"/>
        </w:rPr>
        <w:t>Kirusa</w:t>
      </w:r>
      <w:proofErr w:type="spellEnd"/>
      <w:r>
        <w:rPr>
          <w:rFonts w:ascii="Times New Roman" w:hAnsi="Times New Roman" w:cs="Times New Roman"/>
          <w:sz w:val="24"/>
          <w:szCs w:val="24"/>
        </w:rPr>
        <w:t xml:space="preserve"> filed an application for the initiation of the CIRP under section 9 of the Code before the NCLT. NCLT dismissed the application stating that </w:t>
      </w:r>
      <w:proofErr w:type="spellStart"/>
      <w:r>
        <w:rPr>
          <w:rFonts w:ascii="Times New Roman" w:hAnsi="Times New Roman" w:cs="Times New Roman"/>
          <w:sz w:val="24"/>
          <w:szCs w:val="24"/>
        </w:rPr>
        <w:t>Mobilox</w:t>
      </w:r>
      <w:proofErr w:type="spellEnd"/>
      <w:r>
        <w:rPr>
          <w:rFonts w:ascii="Times New Roman" w:hAnsi="Times New Roman" w:cs="Times New Roman"/>
          <w:sz w:val="24"/>
          <w:szCs w:val="24"/>
        </w:rPr>
        <w:t xml:space="preserve"> had already issued a notice of dispute and therefore, the CIRP could not be initiated. The scope of ‘dispute’ got widened.</w:t>
      </w:r>
    </w:p>
    <w:p w14:paraId="335B8489" w14:textId="77777777" w:rsidR="00C80308" w:rsidRPr="00A16095" w:rsidRDefault="00C80308"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However, an appeal was filed after this by </w:t>
      </w:r>
      <w:proofErr w:type="spellStart"/>
      <w:r>
        <w:rPr>
          <w:rFonts w:ascii="Times New Roman" w:hAnsi="Times New Roman" w:cs="Times New Roman"/>
          <w:sz w:val="24"/>
          <w:szCs w:val="24"/>
        </w:rPr>
        <w:t>Kirusa</w:t>
      </w:r>
      <w:proofErr w:type="spellEnd"/>
      <w:r>
        <w:rPr>
          <w:rFonts w:ascii="Times New Roman" w:hAnsi="Times New Roman" w:cs="Times New Roman"/>
          <w:sz w:val="24"/>
          <w:szCs w:val="24"/>
        </w:rPr>
        <w:t xml:space="preserve"> before the NCLAT against the judgment of NCLT. </w:t>
      </w:r>
    </w:p>
    <w:p w14:paraId="58F85A41" w14:textId="77777777" w:rsidR="00C80308" w:rsidRPr="00A16095" w:rsidRDefault="00C80308"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lastRenderedPageBreak/>
        <w:t xml:space="preserve">NCLAT ruled that the application of </w:t>
      </w:r>
      <w:proofErr w:type="spellStart"/>
      <w:r>
        <w:rPr>
          <w:rFonts w:ascii="Times New Roman" w:hAnsi="Times New Roman" w:cs="Times New Roman"/>
          <w:sz w:val="24"/>
          <w:szCs w:val="24"/>
        </w:rPr>
        <w:t>Kirusa</w:t>
      </w:r>
      <w:proofErr w:type="spellEnd"/>
      <w:r>
        <w:rPr>
          <w:rFonts w:ascii="Times New Roman" w:hAnsi="Times New Roman" w:cs="Times New Roman"/>
          <w:sz w:val="24"/>
          <w:szCs w:val="24"/>
        </w:rPr>
        <w:t xml:space="preserve"> would be allowed as the notice provided by </w:t>
      </w:r>
      <w:proofErr w:type="spellStart"/>
      <w:r>
        <w:rPr>
          <w:rFonts w:ascii="Times New Roman" w:hAnsi="Times New Roman" w:cs="Times New Roman"/>
          <w:sz w:val="24"/>
          <w:szCs w:val="24"/>
        </w:rPr>
        <w:t>Mobilox</w:t>
      </w:r>
      <w:proofErr w:type="spellEnd"/>
      <w:r>
        <w:rPr>
          <w:rFonts w:ascii="Times New Roman" w:hAnsi="Times New Roman" w:cs="Times New Roman"/>
          <w:sz w:val="24"/>
          <w:szCs w:val="24"/>
        </w:rPr>
        <w:t xml:space="preserve"> does not constitute a ‘dispute’ under the Code.</w:t>
      </w:r>
    </w:p>
    <w:p w14:paraId="4AAB4B53" w14:textId="77777777" w:rsidR="00C80308" w:rsidRDefault="00C80308" w:rsidP="00C80308">
      <w:pPr>
        <w:pStyle w:val="ListParagraph"/>
        <w:numPr>
          <w:ilvl w:val="0"/>
          <w:numId w:val="2"/>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The present case is an appeal against the ruling of NCLAT by </w:t>
      </w:r>
      <w:proofErr w:type="spellStart"/>
      <w:r>
        <w:rPr>
          <w:rFonts w:ascii="Times New Roman" w:hAnsi="Times New Roman" w:cs="Times New Roman"/>
          <w:sz w:val="24"/>
          <w:szCs w:val="24"/>
        </w:rPr>
        <w:t>Mobilox</w:t>
      </w:r>
      <w:proofErr w:type="spellEnd"/>
      <w:r>
        <w:rPr>
          <w:rFonts w:ascii="Times New Roman" w:hAnsi="Times New Roman" w:cs="Times New Roman"/>
          <w:sz w:val="24"/>
          <w:szCs w:val="24"/>
        </w:rPr>
        <w:t xml:space="preserve">. </w:t>
      </w:r>
    </w:p>
    <w:p w14:paraId="28759595" w14:textId="77777777" w:rsidR="00C80308" w:rsidRDefault="00C80308" w:rsidP="00C80308">
      <w:pPr>
        <w:jc w:val="both"/>
        <w:rPr>
          <w:rFonts w:ascii="Times New Roman" w:hAnsi="Times New Roman" w:cs="Times New Roman"/>
          <w:u w:val="single"/>
        </w:rPr>
      </w:pPr>
      <w:r>
        <w:rPr>
          <w:rFonts w:ascii="Times New Roman" w:hAnsi="Times New Roman" w:cs="Times New Roman"/>
          <w:b/>
          <w:u w:val="single"/>
        </w:rPr>
        <w:t>ISSUES:</w:t>
      </w:r>
      <w:r>
        <w:rPr>
          <w:rFonts w:ascii="Times New Roman" w:hAnsi="Times New Roman" w:cs="Times New Roman"/>
          <w:u w:val="single"/>
        </w:rPr>
        <w:t xml:space="preserve">  </w:t>
      </w:r>
    </w:p>
    <w:p w14:paraId="41F83438" w14:textId="77777777" w:rsidR="00C80308" w:rsidRDefault="00C80308" w:rsidP="00C80308">
      <w:pPr>
        <w:jc w:val="both"/>
        <w:rPr>
          <w:rFonts w:ascii="Times New Roman" w:hAnsi="Times New Roman" w:cs="Times New Roman"/>
        </w:rPr>
      </w:pPr>
      <w:r>
        <w:rPr>
          <w:rFonts w:ascii="Times New Roman" w:hAnsi="Times New Roman" w:cs="Times New Roman"/>
        </w:rPr>
        <w:t xml:space="preserve">Following were the issues of the case: </w:t>
      </w:r>
    </w:p>
    <w:p w14:paraId="69F81FEF" w14:textId="77777777" w:rsidR="00C80308" w:rsidRPr="00AB3D03" w:rsidRDefault="00C80308" w:rsidP="00C80308">
      <w:pPr>
        <w:pStyle w:val="ListParagraph"/>
        <w:numPr>
          <w:ilvl w:val="0"/>
          <w:numId w:val="3"/>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Whether the dispute notified by the Operational Creditor, </w:t>
      </w:r>
      <w:proofErr w:type="spellStart"/>
      <w:r>
        <w:rPr>
          <w:rFonts w:ascii="Times New Roman" w:hAnsi="Times New Roman" w:cs="Times New Roman"/>
          <w:sz w:val="24"/>
          <w:szCs w:val="24"/>
        </w:rPr>
        <w:t>Mobilox</w:t>
      </w:r>
      <w:proofErr w:type="spellEnd"/>
      <w:r>
        <w:rPr>
          <w:rFonts w:ascii="Times New Roman" w:hAnsi="Times New Roman" w:cs="Times New Roman"/>
          <w:sz w:val="24"/>
          <w:szCs w:val="24"/>
        </w:rPr>
        <w:t>, comes under the scope of ‘dispute’ under the Insolvency &amp; Bankruptcy Code?</w:t>
      </w:r>
    </w:p>
    <w:p w14:paraId="6EEDFAA0" w14:textId="77777777" w:rsidR="00C80308" w:rsidRPr="00AB3D03" w:rsidRDefault="00C80308" w:rsidP="00C80308">
      <w:pPr>
        <w:pStyle w:val="ListParagraph"/>
        <w:numPr>
          <w:ilvl w:val="0"/>
          <w:numId w:val="3"/>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Whether there was an ‘existence of dispute’? </w:t>
      </w:r>
    </w:p>
    <w:p w14:paraId="3AB4AE0F"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IMPORTANT PROVISIONS:</w:t>
      </w:r>
    </w:p>
    <w:p w14:paraId="40863883" w14:textId="77777777" w:rsidR="00C80308" w:rsidRDefault="00C80308" w:rsidP="00C80308">
      <w:pPr>
        <w:jc w:val="both"/>
        <w:rPr>
          <w:rFonts w:ascii="Times New Roman" w:hAnsi="Times New Roman" w:cs="Times New Roman"/>
        </w:rPr>
      </w:pPr>
      <w:r>
        <w:rPr>
          <w:rFonts w:ascii="Times New Roman" w:hAnsi="Times New Roman" w:cs="Times New Roman"/>
        </w:rPr>
        <w:t>Insolvency &amp; Bankruptcy Code, 2016:</w:t>
      </w:r>
    </w:p>
    <w:p w14:paraId="7832C2DE" w14:textId="77777777" w:rsidR="00C80308" w:rsidRDefault="00C80308" w:rsidP="00C80308">
      <w:pPr>
        <w:jc w:val="both"/>
        <w:rPr>
          <w:rFonts w:ascii="Times New Roman" w:hAnsi="Times New Roman" w:cs="Times New Roman"/>
        </w:rPr>
      </w:pPr>
      <w:r>
        <w:rPr>
          <w:rFonts w:ascii="Times New Roman" w:hAnsi="Times New Roman" w:cs="Times New Roman"/>
        </w:rPr>
        <w:t>Section 5(6):</w:t>
      </w:r>
    </w:p>
    <w:p w14:paraId="4E6AB137" w14:textId="77777777" w:rsidR="00C80308" w:rsidRDefault="00C80308" w:rsidP="00C80308">
      <w:pPr>
        <w:jc w:val="both"/>
        <w:rPr>
          <w:rFonts w:ascii="Times New Roman" w:hAnsi="Times New Roman" w:cs="Times New Roman"/>
        </w:rPr>
      </w:pPr>
      <w:r>
        <w:rPr>
          <w:rFonts w:ascii="Times New Roman" w:hAnsi="Times New Roman" w:cs="Times New Roman"/>
        </w:rPr>
        <w:t>‘Dispute’ incudes a suit or arbitration proceedings relating to:</w:t>
      </w:r>
    </w:p>
    <w:p w14:paraId="6E1D5A7A" w14:textId="77777777" w:rsidR="00C80308" w:rsidRDefault="00C80308" w:rsidP="00C80308">
      <w:pPr>
        <w:pStyle w:val="ListParagraph"/>
        <w:numPr>
          <w:ilvl w:val="0"/>
          <w:numId w:val="19"/>
        </w:numPr>
        <w:spacing w:line="240" w:lineRule="auto"/>
        <w:jc w:val="both"/>
        <w:rPr>
          <w:rFonts w:ascii="Times New Roman" w:hAnsi="Times New Roman" w:cs="Times New Roman"/>
          <w:sz w:val="24"/>
          <w:szCs w:val="24"/>
        </w:rPr>
      </w:pPr>
      <w:r>
        <w:rPr>
          <w:rFonts w:ascii="Times New Roman" w:hAnsi="Times New Roman" w:cs="Times New Roman"/>
          <w:sz w:val="24"/>
          <w:szCs w:val="24"/>
        </w:rPr>
        <w:t>Existence of the amount of debt</w:t>
      </w:r>
    </w:p>
    <w:p w14:paraId="7724EFCE" w14:textId="77777777" w:rsidR="00C80308" w:rsidRDefault="00C80308" w:rsidP="00C80308">
      <w:pPr>
        <w:pStyle w:val="ListParagraph"/>
        <w:numPr>
          <w:ilvl w:val="0"/>
          <w:numId w:val="19"/>
        </w:numPr>
        <w:spacing w:line="240" w:lineRule="auto"/>
        <w:jc w:val="both"/>
        <w:rPr>
          <w:rFonts w:ascii="Times New Roman" w:hAnsi="Times New Roman" w:cs="Times New Roman"/>
          <w:sz w:val="24"/>
          <w:szCs w:val="24"/>
        </w:rPr>
      </w:pPr>
      <w:r>
        <w:rPr>
          <w:rFonts w:ascii="Times New Roman" w:hAnsi="Times New Roman" w:cs="Times New Roman"/>
          <w:sz w:val="24"/>
          <w:szCs w:val="24"/>
        </w:rPr>
        <w:t>Quality of goods or services</w:t>
      </w:r>
    </w:p>
    <w:p w14:paraId="5F10AAD8" w14:textId="77777777" w:rsidR="00C80308" w:rsidRPr="008A4A02" w:rsidRDefault="00C80308" w:rsidP="00C80308">
      <w:pPr>
        <w:pStyle w:val="ListParagraph"/>
        <w:numPr>
          <w:ilvl w:val="0"/>
          <w:numId w:val="19"/>
        </w:numPr>
        <w:spacing w:line="240" w:lineRule="auto"/>
        <w:jc w:val="both"/>
        <w:rPr>
          <w:rFonts w:ascii="Times New Roman" w:hAnsi="Times New Roman" w:cs="Times New Roman"/>
          <w:sz w:val="24"/>
          <w:szCs w:val="24"/>
        </w:rPr>
      </w:pPr>
      <w:r>
        <w:rPr>
          <w:rFonts w:ascii="Times New Roman" w:hAnsi="Times New Roman" w:cs="Times New Roman"/>
          <w:sz w:val="24"/>
          <w:szCs w:val="24"/>
        </w:rPr>
        <w:t>Breach of representation or warranty</w:t>
      </w:r>
    </w:p>
    <w:p w14:paraId="1D7707CC" w14:textId="77777777" w:rsidR="00C80308" w:rsidRDefault="00C80308" w:rsidP="00C80308">
      <w:pPr>
        <w:jc w:val="both"/>
        <w:rPr>
          <w:rFonts w:ascii="Times New Roman" w:hAnsi="Times New Roman" w:cs="Times New Roman"/>
        </w:rPr>
      </w:pPr>
      <w:r>
        <w:rPr>
          <w:rFonts w:ascii="Times New Roman" w:hAnsi="Times New Roman" w:cs="Times New Roman"/>
        </w:rPr>
        <w:t>Section 8(2)(a):</w:t>
      </w:r>
    </w:p>
    <w:p w14:paraId="7A72E317" w14:textId="77777777" w:rsidR="00C80308" w:rsidRDefault="00C80308" w:rsidP="00C80308">
      <w:pPr>
        <w:jc w:val="both"/>
        <w:rPr>
          <w:rFonts w:ascii="Times New Roman" w:hAnsi="Times New Roman" w:cs="Times New Roman"/>
        </w:rPr>
      </w:pPr>
      <w:r>
        <w:rPr>
          <w:rFonts w:ascii="Times New Roman" w:hAnsi="Times New Roman" w:cs="Times New Roman"/>
        </w:rPr>
        <w:t>The corporate debtor shall within the period of 10 days of the receipt of the demand notice or copy of the invoice bring to the notice of the operational creditor existence of a dispute or record of the pendency of a suit or arbitration proceedings filed before the receipt of such notice or invoice in relation to the dispute.</w:t>
      </w:r>
    </w:p>
    <w:p w14:paraId="247EDC39" w14:textId="77777777" w:rsidR="00C80308" w:rsidRDefault="00C80308" w:rsidP="00C80308">
      <w:pPr>
        <w:jc w:val="both"/>
        <w:rPr>
          <w:rFonts w:ascii="Times New Roman" w:hAnsi="Times New Roman" w:cs="Times New Roman"/>
          <w:b/>
          <w:u w:val="single"/>
        </w:rPr>
      </w:pPr>
      <w:r>
        <w:rPr>
          <w:rFonts w:ascii="Times New Roman" w:hAnsi="Times New Roman" w:cs="Times New Roman"/>
          <w:b/>
          <w:u w:val="single"/>
        </w:rPr>
        <w:t>ANALYSIS OF THE JUDGMENT:</w:t>
      </w:r>
    </w:p>
    <w:p w14:paraId="31D33BB8" w14:textId="77777777" w:rsidR="00C80308" w:rsidRDefault="00C80308" w:rsidP="00C80308">
      <w:pPr>
        <w:jc w:val="both"/>
        <w:rPr>
          <w:rFonts w:ascii="Times New Roman" w:hAnsi="Times New Roman" w:cs="Times New Roman"/>
        </w:rPr>
      </w:pPr>
      <w:r>
        <w:rPr>
          <w:rFonts w:ascii="Times New Roman" w:hAnsi="Times New Roman" w:cs="Times New Roman"/>
        </w:rPr>
        <w:t>The Supreme Court held the following:</w:t>
      </w:r>
    </w:p>
    <w:p w14:paraId="0FA6C07D" w14:textId="77777777" w:rsidR="00C80308" w:rsidRDefault="00C80308" w:rsidP="00C80308">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The definition of ‘dispute’ under the Code is an inclusive definition under section 5(6) and is not exhaustive.</w:t>
      </w:r>
    </w:p>
    <w:p w14:paraId="0B332932" w14:textId="77777777" w:rsidR="00C80308" w:rsidRDefault="00C80308" w:rsidP="00C80308">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Court held that there was an ‘existence of dispute’ under section 8(2)(a) and therefore, the appeal by </w:t>
      </w:r>
      <w:proofErr w:type="spellStart"/>
      <w:r>
        <w:rPr>
          <w:rFonts w:ascii="Times New Roman" w:hAnsi="Times New Roman" w:cs="Times New Roman"/>
          <w:sz w:val="24"/>
          <w:szCs w:val="24"/>
        </w:rPr>
        <w:t>Mobilox</w:t>
      </w:r>
      <w:proofErr w:type="spellEnd"/>
      <w:r>
        <w:rPr>
          <w:rFonts w:ascii="Times New Roman" w:hAnsi="Times New Roman" w:cs="Times New Roman"/>
          <w:sz w:val="24"/>
          <w:szCs w:val="24"/>
        </w:rPr>
        <w:t xml:space="preserve"> was allowed.</w:t>
      </w:r>
    </w:p>
    <w:p w14:paraId="44C015F7" w14:textId="77777777" w:rsidR="00C80308" w:rsidRDefault="00C80308" w:rsidP="00C80308">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It was held that the word ‘and’ in section 8(2)(a) must be read as ‘or’ and hence a dispute would be in existence between the operational creditor and the corporate debtor if some suit or arbitration proceeding is pending before the demand notice of payment gets received. </w:t>
      </w:r>
    </w:p>
    <w:p w14:paraId="1817846B" w14:textId="77777777" w:rsidR="00C80308" w:rsidRDefault="00C80308" w:rsidP="00C80308">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Court held that when there is an existence of a dispute and that dispute is not a frivolous one, the application of the operational creditor </w:t>
      </w:r>
      <w:proofErr w:type="spellStart"/>
      <w:r>
        <w:rPr>
          <w:rFonts w:ascii="Times New Roman" w:hAnsi="Times New Roman" w:cs="Times New Roman"/>
          <w:sz w:val="24"/>
          <w:szCs w:val="24"/>
        </w:rPr>
        <w:t>Kirusa</w:t>
      </w:r>
      <w:proofErr w:type="spellEnd"/>
      <w:r>
        <w:rPr>
          <w:rFonts w:ascii="Times New Roman" w:hAnsi="Times New Roman" w:cs="Times New Roman"/>
          <w:sz w:val="24"/>
          <w:szCs w:val="24"/>
        </w:rPr>
        <w:t xml:space="preserve"> cannot be allowed.</w:t>
      </w:r>
    </w:p>
    <w:p w14:paraId="593FAE9F" w14:textId="77777777" w:rsidR="00C80308" w:rsidRPr="00380C8C" w:rsidRDefault="00C80308" w:rsidP="00C80308">
      <w:pPr>
        <w:pStyle w:val="ListParagraph"/>
        <w:numPr>
          <w:ilvl w:val="0"/>
          <w:numId w:val="4"/>
        </w:numPr>
        <w:spacing w:line="240" w:lineRule="auto"/>
        <w:jc w:val="both"/>
        <w:rPr>
          <w:rFonts w:ascii="Times New Roman" w:hAnsi="Times New Roman" w:cs="Times New Roman"/>
          <w:b/>
          <w:sz w:val="24"/>
          <w:szCs w:val="24"/>
          <w:u w:val="single"/>
        </w:rPr>
      </w:pPr>
      <w:r w:rsidRPr="00380C8C">
        <w:rPr>
          <w:rFonts w:ascii="Times New Roman" w:hAnsi="Times New Roman" w:cs="Times New Roman"/>
          <w:sz w:val="24"/>
          <w:szCs w:val="24"/>
        </w:rPr>
        <w:t xml:space="preserve">Hence, the dispute was held to be in </w:t>
      </w:r>
      <w:r>
        <w:rPr>
          <w:rFonts w:ascii="Times New Roman" w:hAnsi="Times New Roman" w:cs="Times New Roman"/>
          <w:sz w:val="24"/>
          <w:szCs w:val="24"/>
        </w:rPr>
        <w:t xml:space="preserve">existence and the appeal of </w:t>
      </w:r>
      <w:proofErr w:type="spellStart"/>
      <w:r>
        <w:rPr>
          <w:rFonts w:ascii="Times New Roman" w:hAnsi="Times New Roman" w:cs="Times New Roman"/>
          <w:sz w:val="24"/>
          <w:szCs w:val="24"/>
        </w:rPr>
        <w:t>Mobilox</w:t>
      </w:r>
      <w:proofErr w:type="spellEnd"/>
      <w:r>
        <w:rPr>
          <w:rFonts w:ascii="Times New Roman" w:hAnsi="Times New Roman" w:cs="Times New Roman"/>
          <w:sz w:val="24"/>
          <w:szCs w:val="24"/>
        </w:rPr>
        <w:t xml:space="preserve"> was allowed.</w:t>
      </w:r>
    </w:p>
    <w:p w14:paraId="7B1AFAFA" w14:textId="77777777" w:rsidR="00C80308" w:rsidRPr="00380C8C" w:rsidRDefault="00C80308" w:rsidP="00C80308">
      <w:pPr>
        <w:pStyle w:val="ListParagraph"/>
        <w:numPr>
          <w:ilvl w:val="0"/>
          <w:numId w:val="4"/>
        </w:numPr>
        <w:spacing w:line="240" w:lineRule="auto"/>
        <w:jc w:val="both"/>
        <w:rPr>
          <w:rFonts w:ascii="Times New Roman" w:hAnsi="Times New Roman" w:cs="Times New Roman"/>
          <w:b/>
          <w:sz w:val="24"/>
          <w:szCs w:val="24"/>
          <w:u w:val="single"/>
        </w:rPr>
      </w:pPr>
      <w:r w:rsidRPr="00380C8C">
        <w:rPr>
          <w:rFonts w:ascii="Times New Roman" w:hAnsi="Times New Roman" w:cs="Times New Roman"/>
          <w:b/>
          <w:sz w:val="24"/>
          <w:szCs w:val="24"/>
          <w:u w:val="single"/>
        </w:rPr>
        <w:t>CONCLUSION:</w:t>
      </w:r>
    </w:p>
    <w:p w14:paraId="551B3444" w14:textId="77777777" w:rsidR="00C80308" w:rsidRDefault="00C80308" w:rsidP="00C80308">
      <w:pPr>
        <w:jc w:val="both"/>
        <w:rPr>
          <w:rFonts w:ascii="Times New Roman" w:hAnsi="Times New Roman" w:cs="Times New Roman"/>
        </w:rPr>
      </w:pPr>
      <w:r>
        <w:rPr>
          <w:rFonts w:ascii="Times New Roman" w:hAnsi="Times New Roman" w:cs="Times New Roman"/>
        </w:rPr>
        <w:t>This case holds a lot of importance under the Insolvency and Bankruptcy Code as it deals with the important concepts of ‘dispute’ and ‘existence of dispute’. This judgment put an end to the ambiguity associated with the interpretation of the word ‘dispute’ and what all would come under its scope. By the way of this judgment, the Apex Court has put a light on the legislative intent behind the provisions in question.</w:t>
      </w:r>
    </w:p>
    <w:p w14:paraId="0FB100D4" w14:textId="77777777" w:rsidR="00C80308" w:rsidRDefault="00C80308" w:rsidP="00C80308">
      <w:pPr>
        <w:rPr>
          <w:rFonts w:ascii="Times New Roman" w:hAnsi="Times New Roman" w:cs="Times New Roman"/>
        </w:rPr>
      </w:pPr>
    </w:p>
    <w:p w14:paraId="14797C9E" w14:textId="77777777" w:rsidR="00C80308" w:rsidRDefault="00C80308" w:rsidP="00C80308"/>
    <w:p w14:paraId="13AE6456" w14:textId="77777777" w:rsidR="00C80308" w:rsidRDefault="00C80308" w:rsidP="00C80308"/>
    <w:p w14:paraId="244BEDCB" w14:textId="77777777" w:rsidR="00C80308" w:rsidRDefault="00C80308" w:rsidP="00C80308"/>
    <w:p w14:paraId="45622C1E" w14:textId="77777777" w:rsidR="00C80308" w:rsidRPr="00FF7C5F" w:rsidRDefault="00C80308" w:rsidP="00C80308">
      <w:pPr>
        <w:ind w:left="360"/>
        <w:jc w:val="both"/>
        <w:rPr>
          <w:rFonts w:ascii="Times New Roman" w:hAnsi="Times New Roman" w:cs="Times New Roman"/>
        </w:rPr>
      </w:pPr>
    </w:p>
    <w:p w14:paraId="1C0CDAA5" w14:textId="77777777" w:rsidR="00C80308" w:rsidRDefault="00C80308" w:rsidP="00C80308"/>
    <w:p w14:paraId="38DEDFCE" w14:textId="77777777" w:rsidR="00C80308" w:rsidRPr="00750847" w:rsidRDefault="00C80308" w:rsidP="00C80308">
      <w:pPr>
        <w:jc w:val="both"/>
        <w:rPr>
          <w:rFonts w:ascii="Times New Roman" w:hAnsi="Times New Roman" w:cs="Times New Roman"/>
        </w:rPr>
      </w:pPr>
    </w:p>
    <w:p w14:paraId="25F7291A" w14:textId="77777777" w:rsidR="000918BB" w:rsidRPr="00750847" w:rsidRDefault="000918BB" w:rsidP="00C80308">
      <w:pPr>
        <w:rPr>
          <w:rFonts w:ascii="Times New Roman" w:hAnsi="Times New Roman" w:cs="Times New Roman"/>
        </w:rPr>
      </w:pPr>
    </w:p>
    <w:p w14:paraId="0D784F59" w14:textId="77777777" w:rsidR="000918BB" w:rsidRDefault="000918BB" w:rsidP="00C80308">
      <w:pPr>
        <w:rPr>
          <w:rFonts w:ascii="Times New Roman" w:hAnsi="Times New Roman" w:cs="Times New Roman"/>
        </w:rPr>
      </w:pPr>
    </w:p>
    <w:p w14:paraId="3EA0E784" w14:textId="77777777" w:rsidR="000918BB" w:rsidRDefault="000918BB" w:rsidP="00C80308"/>
    <w:p w14:paraId="5CCE2966" w14:textId="77777777" w:rsidR="000918BB" w:rsidRPr="00F9010A" w:rsidRDefault="000918BB" w:rsidP="00C80308">
      <w:pPr>
        <w:ind w:left="360"/>
        <w:jc w:val="both"/>
        <w:rPr>
          <w:rFonts w:ascii="Times New Roman" w:hAnsi="Times New Roman" w:cs="Times New Roman"/>
          <w:b/>
        </w:rPr>
      </w:pPr>
    </w:p>
    <w:p w14:paraId="6DCCA5CB" w14:textId="77777777" w:rsidR="00095E63" w:rsidRDefault="00095E63" w:rsidP="00C80308">
      <w:pPr>
        <w:rPr>
          <w:rFonts w:ascii="Times New Roman" w:hAnsi="Times New Roman" w:cs="Times New Roman"/>
        </w:rPr>
      </w:pPr>
    </w:p>
    <w:p w14:paraId="73D17D9F" w14:textId="77777777" w:rsidR="00095E63" w:rsidRDefault="00095E63" w:rsidP="00C80308">
      <w:pPr>
        <w:rPr>
          <w:sz w:val="22"/>
          <w:szCs w:val="22"/>
        </w:rPr>
      </w:pPr>
    </w:p>
    <w:p w14:paraId="46CD2EA7" w14:textId="77777777" w:rsidR="00095E63" w:rsidRDefault="00095E63" w:rsidP="00C80308"/>
    <w:p w14:paraId="23202897" w14:textId="77777777" w:rsidR="00095E63" w:rsidRDefault="00095E63" w:rsidP="00C80308">
      <w:pPr>
        <w:autoSpaceDE w:val="0"/>
        <w:autoSpaceDN w:val="0"/>
        <w:adjustRightInd w:val="0"/>
        <w:spacing w:after="200"/>
        <w:rPr>
          <w:rFonts w:ascii="Times New Roman" w:hAnsi="Times New Roman" w:cs="Times New Roman"/>
          <w:lang w:val="en"/>
        </w:rPr>
      </w:pPr>
    </w:p>
    <w:p w14:paraId="159B861E" w14:textId="77777777" w:rsidR="00E90321" w:rsidRDefault="00E90321" w:rsidP="00C80308">
      <w:pPr>
        <w:autoSpaceDE w:val="0"/>
        <w:autoSpaceDN w:val="0"/>
        <w:adjustRightInd w:val="0"/>
        <w:spacing w:after="200"/>
        <w:rPr>
          <w:rFonts w:ascii="Calibri" w:hAnsi="Calibri" w:cs="Calibri"/>
          <w:b/>
          <w:bCs/>
          <w:sz w:val="22"/>
          <w:szCs w:val="22"/>
          <w:lang w:val="en"/>
        </w:rPr>
      </w:pPr>
    </w:p>
    <w:p w14:paraId="1EEB477B" w14:textId="77777777" w:rsidR="00E90321" w:rsidRDefault="00E90321" w:rsidP="00C80308">
      <w:pPr>
        <w:autoSpaceDE w:val="0"/>
        <w:autoSpaceDN w:val="0"/>
        <w:adjustRightInd w:val="0"/>
        <w:spacing w:after="200"/>
        <w:rPr>
          <w:rFonts w:ascii="Times New Roman" w:hAnsi="Times New Roman" w:cs="Times New Roman"/>
          <w:b/>
          <w:bCs/>
          <w:lang w:val="en"/>
        </w:rPr>
      </w:pPr>
    </w:p>
    <w:p w14:paraId="4321ECDC" w14:textId="77777777" w:rsidR="00E90321" w:rsidRDefault="00E90321" w:rsidP="00C80308">
      <w:pPr>
        <w:autoSpaceDE w:val="0"/>
        <w:autoSpaceDN w:val="0"/>
        <w:adjustRightInd w:val="0"/>
        <w:spacing w:after="200"/>
        <w:rPr>
          <w:rFonts w:ascii="Times New Roman" w:hAnsi="Times New Roman" w:cs="Times New Roman"/>
          <w:b/>
          <w:bCs/>
          <w:lang w:val="en"/>
        </w:rPr>
      </w:pPr>
    </w:p>
    <w:p w14:paraId="07889016" w14:textId="77777777" w:rsidR="00E90321" w:rsidRDefault="00E90321" w:rsidP="00C80308">
      <w:pPr>
        <w:autoSpaceDE w:val="0"/>
        <w:autoSpaceDN w:val="0"/>
        <w:adjustRightInd w:val="0"/>
        <w:spacing w:after="200"/>
        <w:rPr>
          <w:rFonts w:ascii="Times New Roman" w:hAnsi="Times New Roman" w:cs="Times New Roman"/>
          <w:lang w:val="en"/>
        </w:rPr>
      </w:pPr>
    </w:p>
    <w:p w14:paraId="1D0C5F81" w14:textId="77777777" w:rsidR="00E90321" w:rsidRDefault="00E90321" w:rsidP="00C80308">
      <w:pPr>
        <w:autoSpaceDE w:val="0"/>
        <w:autoSpaceDN w:val="0"/>
        <w:adjustRightInd w:val="0"/>
        <w:spacing w:after="200"/>
        <w:rPr>
          <w:rFonts w:ascii="Times New Roman" w:hAnsi="Times New Roman" w:cs="Times New Roman"/>
          <w:b/>
          <w:bCs/>
          <w:lang w:val="en"/>
        </w:rPr>
      </w:pPr>
    </w:p>
    <w:p w14:paraId="7EB8A496" w14:textId="77777777" w:rsidR="00E90321" w:rsidRDefault="00E90321" w:rsidP="00C80308">
      <w:pPr>
        <w:autoSpaceDE w:val="0"/>
        <w:autoSpaceDN w:val="0"/>
        <w:adjustRightInd w:val="0"/>
        <w:spacing w:after="200"/>
        <w:rPr>
          <w:rFonts w:ascii="Calibri" w:hAnsi="Calibri" w:cs="Calibri"/>
          <w:sz w:val="22"/>
          <w:szCs w:val="22"/>
          <w:lang w:val="en"/>
        </w:rPr>
      </w:pPr>
    </w:p>
    <w:p w14:paraId="2FBAD861" w14:textId="77777777" w:rsidR="00E90321" w:rsidRDefault="00E90321" w:rsidP="00C80308"/>
    <w:sectPr w:rsidR="00E9032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6749A" w14:textId="77777777" w:rsidR="00B4531B" w:rsidRDefault="00B4531B" w:rsidP="000918BB">
      <w:r>
        <w:separator/>
      </w:r>
    </w:p>
  </w:endnote>
  <w:endnote w:type="continuationSeparator" w:id="0">
    <w:p w14:paraId="7F7FFB60" w14:textId="77777777" w:rsidR="00B4531B" w:rsidRDefault="00B4531B" w:rsidP="00091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C85045" w14:textId="77777777" w:rsidR="00B4531B" w:rsidRDefault="00B4531B" w:rsidP="000918BB">
      <w:r>
        <w:separator/>
      </w:r>
    </w:p>
  </w:footnote>
  <w:footnote w:type="continuationSeparator" w:id="0">
    <w:p w14:paraId="764E2E53" w14:textId="77777777" w:rsidR="00B4531B" w:rsidRDefault="00B4531B" w:rsidP="000918BB">
      <w:r>
        <w:continuationSeparator/>
      </w:r>
    </w:p>
  </w:footnote>
  <w:footnote w:id="1">
    <w:p w14:paraId="15F084F8" w14:textId="77777777" w:rsidR="000918BB" w:rsidRDefault="000918BB" w:rsidP="000918BB">
      <w:pPr>
        <w:pStyle w:val="FootnoteText"/>
      </w:pPr>
      <w:r>
        <w:rPr>
          <w:rStyle w:val="FootnoteReference"/>
        </w:rPr>
        <w:footnoteRef/>
      </w:r>
      <w:r>
        <w:t xml:space="preserve"> (1995) 1 SCC 133.</w:t>
      </w:r>
    </w:p>
  </w:footnote>
  <w:footnote w:id="2">
    <w:p w14:paraId="4729CC40" w14:textId="77777777" w:rsidR="000918BB" w:rsidRDefault="000918BB" w:rsidP="000918BB">
      <w:pPr>
        <w:pStyle w:val="FootnoteText"/>
      </w:pPr>
      <w:r>
        <w:rPr>
          <w:rStyle w:val="FootnoteReference"/>
        </w:rPr>
        <w:footnoteRef/>
      </w:r>
      <w:r>
        <w:t xml:space="preserve"> (2003) 2 SCC 45.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00000000"/>
    <w:lvl w:ilvl="0">
      <w:numFmt w:val="bullet"/>
      <w:lvlText w:val="*"/>
      <w:lvlJc w:val="left"/>
    </w:lvl>
  </w:abstractNum>
  <w:abstractNum w:abstractNumId="1" w15:restartNumberingAfterBreak="0">
    <w:nsid w:val="00415E54"/>
    <w:multiLevelType w:val="hybridMultilevel"/>
    <w:tmpl w:val="EC58B3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9C28BB"/>
    <w:multiLevelType w:val="hybridMultilevel"/>
    <w:tmpl w:val="88860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3D7E88"/>
    <w:multiLevelType w:val="hybridMultilevel"/>
    <w:tmpl w:val="A3848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02FDA"/>
    <w:multiLevelType w:val="hybridMultilevel"/>
    <w:tmpl w:val="F20A07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89406F"/>
    <w:multiLevelType w:val="hybridMultilevel"/>
    <w:tmpl w:val="1C904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80F14"/>
    <w:multiLevelType w:val="hybridMultilevel"/>
    <w:tmpl w:val="B8926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4F6E69"/>
    <w:multiLevelType w:val="hybridMultilevel"/>
    <w:tmpl w:val="27540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B0751D"/>
    <w:multiLevelType w:val="hybridMultilevel"/>
    <w:tmpl w:val="9086F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B27E5C"/>
    <w:multiLevelType w:val="hybridMultilevel"/>
    <w:tmpl w:val="78908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FB585A"/>
    <w:multiLevelType w:val="hybridMultilevel"/>
    <w:tmpl w:val="87C07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932F39"/>
    <w:multiLevelType w:val="hybridMultilevel"/>
    <w:tmpl w:val="033EC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8CC48BB"/>
    <w:multiLevelType w:val="hybridMultilevel"/>
    <w:tmpl w:val="F78A1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2A04EC"/>
    <w:multiLevelType w:val="hybridMultilevel"/>
    <w:tmpl w:val="42808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39511A"/>
    <w:multiLevelType w:val="hybridMultilevel"/>
    <w:tmpl w:val="63E4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0"/>
        <w:lvlJc w:val="left"/>
        <w:rPr>
          <w:rFonts w:ascii="Symbol" w:hAnsi="Symbol"/>
        </w:rPr>
      </w:lvl>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6"/>
  </w:num>
  <w:num w:numId="7">
    <w:abstractNumId w:val="5"/>
  </w:num>
  <w:num w:numId="8">
    <w:abstractNumId w:val="7"/>
  </w:num>
  <w:num w:numId="9">
    <w:abstractNumId w:val="2"/>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2"/>
  </w:num>
  <w:num w:numId="15">
    <w:abstractNumId w:val="13"/>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21"/>
    <w:rsid w:val="000918BB"/>
    <w:rsid w:val="00095E63"/>
    <w:rsid w:val="00B4531B"/>
    <w:rsid w:val="00C80308"/>
    <w:rsid w:val="00E903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B1209"/>
  <w15:chartTrackingRefBased/>
  <w15:docId w15:val="{8D5993D8-7EC3-433E-8F28-1B894ED15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321"/>
    <w:pPr>
      <w:widowControl w:val="0"/>
      <w:spacing w:after="0" w:line="240" w:lineRule="auto"/>
    </w:pPr>
    <w:rPr>
      <w:rFonts w:eastAsiaTheme="minorEastAsia"/>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E63"/>
    <w:pPr>
      <w:widowControl/>
      <w:spacing w:after="200" w:line="276" w:lineRule="auto"/>
      <w:ind w:left="720"/>
      <w:contextualSpacing/>
    </w:pPr>
    <w:rPr>
      <w:rFonts w:eastAsiaTheme="minorHAnsi"/>
      <w:sz w:val="22"/>
      <w:szCs w:val="22"/>
      <w:lang w:val="en-US" w:eastAsia="en-US"/>
    </w:rPr>
  </w:style>
  <w:style w:type="paragraph" w:styleId="FootnoteText">
    <w:name w:val="footnote text"/>
    <w:basedOn w:val="Normal"/>
    <w:link w:val="FootnoteTextChar"/>
    <w:uiPriority w:val="99"/>
    <w:semiHidden/>
    <w:unhideWhenUsed/>
    <w:rsid w:val="000918BB"/>
    <w:pPr>
      <w:widowControl/>
    </w:pPr>
    <w:rPr>
      <w:rFonts w:eastAsiaTheme="minorHAnsi"/>
      <w:sz w:val="20"/>
      <w:szCs w:val="20"/>
      <w:lang w:val="en-US" w:eastAsia="en-US"/>
    </w:rPr>
  </w:style>
  <w:style w:type="character" w:customStyle="1" w:styleId="FootnoteTextChar">
    <w:name w:val="Footnote Text Char"/>
    <w:basedOn w:val="DefaultParagraphFont"/>
    <w:link w:val="FootnoteText"/>
    <w:uiPriority w:val="99"/>
    <w:semiHidden/>
    <w:rsid w:val="000918BB"/>
    <w:rPr>
      <w:sz w:val="20"/>
      <w:szCs w:val="20"/>
      <w:lang w:val="en-US"/>
    </w:rPr>
  </w:style>
  <w:style w:type="character" w:styleId="FootnoteReference">
    <w:name w:val="footnote reference"/>
    <w:basedOn w:val="DefaultParagraphFont"/>
    <w:uiPriority w:val="99"/>
    <w:semiHidden/>
    <w:unhideWhenUsed/>
    <w:rsid w:val="000918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92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30</Pages>
  <Words>11089</Words>
  <Characters>63208</Characters>
  <Application>Microsoft Office Word</Application>
  <DocSecurity>0</DocSecurity>
  <Lines>526</Lines>
  <Paragraphs>148</Paragraphs>
  <ScaleCrop>false</ScaleCrop>
  <Company/>
  <LinksUpToDate>false</LinksUpToDate>
  <CharactersWithSpaces>74149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Ishita Desai</dc:creator>
  <cp:keywords/>
  <dc:description/>
  <cp:lastModifiedBy>Ishita Desai</cp:lastModifiedBy>
  <cp:revision>4</cp:revision>
  <dcterms:created xsi:type="dcterms:W3CDTF">2021-02-12T10:49:00Z</dcterms:created>
  <dcterms:modified xsi:type="dcterms:W3CDTF">2021-02-12T11:06:00Z</dcterms:modified>
</cp:coreProperties>
</file>