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5E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Parliamentary affairs and legislation secretariat</w:t>
      </w:r>
    </w:p>
    <w:p w:rsidR="00000000" w:rsidRDefault="00B35E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Notification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NO.DPAL 86 SHASHANA 2020, BENGALURU, DATED: 05.01.2021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Ordered that the translation </w:t>
      </w:r>
      <w:r>
        <w:rPr>
          <w:rFonts w:ascii="Times New Roman" w:hAnsi="Times New Roman" w:cs="Times New Roman"/>
          <w:sz w:val="28"/>
          <w:szCs w:val="28"/>
          <w:lang w:val="en-US"/>
        </w:rPr>
        <w:t>in English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language, be published as authorized by the Governor of Karnataka under clause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(3) of Article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348 of the Constitution of India in the Karnataka Gazette for general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information.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following translation in English language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is published in the Official Gazette as authorized by the Governor of Karnataka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under clause (3) of Article 348 of the Constit</w:t>
      </w:r>
      <w:r>
        <w:rPr>
          <w:rFonts w:ascii="Times New Roman" w:hAnsi="Times New Roman" w:cs="Times New Roman"/>
          <w:sz w:val="28"/>
          <w:szCs w:val="28"/>
          <w:lang w:val="en-US"/>
        </w:rPr>
        <w:t>ution of India.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KARNATAKA ORDINANCE NO. 01 OF 2021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KARNATAKA PREVENTION OF SLAUGHTER AND PRESERVATION OF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CATTLE ORDINANCE, 2020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(Promulgated by the Governor of Karnataka in the Seventy first year of the Republic of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India and First published in the Karn</w:t>
      </w:r>
      <w:r>
        <w:rPr>
          <w:rFonts w:ascii="Times New Roman" w:hAnsi="Times New Roman" w:cs="Times New Roman"/>
          <w:sz w:val="28"/>
          <w:szCs w:val="28"/>
          <w:lang w:val="en-US"/>
        </w:rPr>
        <w:t>ataka Gazette Extra-ordinary on the 05th day of January,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2021)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An Ordinance to provide for a comprehensive legislation for the prevention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 slaughter and preservation of cattle in the State of Karnataka.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Whereas the Karnataka Legislative Assembly and th</w:t>
      </w:r>
      <w:r>
        <w:rPr>
          <w:rFonts w:ascii="Times New Roman" w:hAnsi="Times New Roman" w:cs="Times New Roman"/>
          <w:sz w:val="28"/>
          <w:szCs w:val="28"/>
          <w:lang w:val="en-US"/>
        </w:rPr>
        <w:t>e Karnataka Legislative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Council are not in session and the Governor of Karnataka is satisfied that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circumstances exist which render it necessary for him to take immediate action to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promulgate the Ordinance for the purposes hereinafter appearing;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Now, </w:t>
      </w:r>
      <w:r>
        <w:rPr>
          <w:rFonts w:ascii="Times New Roman" w:hAnsi="Times New Roman" w:cs="Times New Roman"/>
          <w:sz w:val="28"/>
          <w:szCs w:val="28"/>
          <w:lang w:val="en-US"/>
        </w:rPr>
        <w:t>therefore, in exercise of the powers conferred by clause (1) of Article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213 of the Constitution of India, the Governor of Karnataka is pleased to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promulgate the following Ordinance, namely:-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Short title and commencement.- (1) This Ordinance may be calle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Karnataka Prevention of Slaughter and Preservation of Cattle Ordinance,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2020.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(2) It shall come into force on such date as the State Government may, by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notification, appoint.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Definitions.- In this Ordinance, unless the context otherwise requires,-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(1) “Beef” means flesh of the cattle in any form;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(2) “Cattle” means cow, calf of a cow, bull and bullock of all ages and 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 she buffalo below the age of thirteen years;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(3) </w:t>
      </w:r>
      <w:r>
        <w:rPr>
          <w:rFonts w:ascii="Times New Roman" w:hAnsi="Times New Roman" w:cs="Times New Roman"/>
          <w:sz w:val="28"/>
          <w:szCs w:val="28"/>
          <w:lang w:val="en-US"/>
        </w:rPr>
        <w:t>“Competent authority” means the competent authority appointed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under section 3;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(4) “Gau Shala” means a shelter established for the protection and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preservation of cattle registered as such with the department of Animal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Husbandry and Fisheries under the Stat</w:t>
      </w:r>
      <w:r>
        <w:rPr>
          <w:rFonts w:ascii="Times New Roman" w:hAnsi="Times New Roman" w:cs="Times New Roman"/>
          <w:sz w:val="28"/>
          <w:szCs w:val="28"/>
          <w:lang w:val="en-US"/>
        </w:rPr>
        <w:t>e or Central Law;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(5) “Notification” means a notification published in the official Gazette;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(6) “Premises” means and includes any land, premises, vessel or vehicle;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(7) “Prescribed” means prescribed by rules made under this Ordinance;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and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(8) “Slaughter” </w:t>
      </w:r>
      <w:r>
        <w:rPr>
          <w:rFonts w:ascii="Times New Roman" w:hAnsi="Times New Roman" w:cs="Times New Roman"/>
          <w:sz w:val="28"/>
          <w:szCs w:val="28"/>
          <w:lang w:val="en-US"/>
        </w:rPr>
        <w:t>means killing by any method whatsoever and includes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maiming and infliction of physical injury which in the ordinary course will cause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death.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3. Appointment of competent authority.- The State Government may, by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notification, appoint the Tahasildar of a Rev</w:t>
      </w:r>
      <w:r>
        <w:rPr>
          <w:rFonts w:ascii="Times New Roman" w:hAnsi="Times New Roman" w:cs="Times New Roman"/>
          <w:sz w:val="28"/>
          <w:szCs w:val="28"/>
          <w:lang w:val="en-US"/>
        </w:rPr>
        <w:t>enue Taluk or an officer of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Department of Animal Husbandry and Fisheries not below the rank of Veterinary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Officer as the Competent authority under this Ordinance for such local area as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may be specified in such notification.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Prohibition of slaughter </w:t>
      </w:r>
      <w:r>
        <w:rPr>
          <w:rFonts w:ascii="Times New Roman" w:hAnsi="Times New Roman" w:cs="Times New Roman"/>
          <w:sz w:val="28"/>
          <w:szCs w:val="28"/>
          <w:lang w:val="en-US"/>
        </w:rPr>
        <w:t>of cattle.- Notwithstanding anything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contained in any law, custom, or usage to the contrary, no person shall slaughter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 cause to be slaughtered, or offer or cause to be offered for slaughter 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otherwise intentionally kill or offer or cause to be offered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for killing any cattle.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Restriction on transport of cattle.- No person shall transport or offer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for transport or cause to be transported by whatever means any cattle from any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place within the State to any other place within the State for slaughter: 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11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Provided that, the transport of any cattle, in the manner prescribed by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State Government or Central Government, for bona-fide agricultural or animal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husbandry purpose shall not be construed as an offence under this section.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Restriction on transp</w:t>
      </w:r>
      <w:r>
        <w:rPr>
          <w:rFonts w:ascii="Times New Roman" w:hAnsi="Times New Roman" w:cs="Times New Roman"/>
          <w:sz w:val="28"/>
          <w:szCs w:val="28"/>
          <w:lang w:val="en-US"/>
        </w:rPr>
        <w:t>ort of cattle outside the State.- (1) No person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shall transport or offer to transport or cause to be transported by whatever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means cattle from any place within the State to outside the State for the purpose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 slaughter: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Provided that, the Competent Author</w:t>
      </w:r>
      <w:r>
        <w:rPr>
          <w:rFonts w:ascii="Times New Roman" w:hAnsi="Times New Roman" w:cs="Times New Roman"/>
          <w:sz w:val="28"/>
          <w:szCs w:val="28"/>
          <w:lang w:val="en-US"/>
        </w:rPr>
        <w:t>ity may issue permit for transport of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cattle for bona-fide agricultural or animal husbandry purposes: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Provided further that, the cattle shall be transported in the manner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prescribed by the Central Government by rules governing the transport of cattle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under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Prevention of Cruelty to Animals Act, 1960 (Central Act 59 of 1960).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(2) The permit issued under sub-section (1) shall be in such form and in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such manner, and subject to payment of such fee as may be prescribed.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7. Prohibition of sale, purchase or dis</w:t>
      </w:r>
      <w:r>
        <w:rPr>
          <w:rFonts w:ascii="Times New Roman" w:hAnsi="Times New Roman" w:cs="Times New Roman"/>
          <w:sz w:val="28"/>
          <w:szCs w:val="28"/>
          <w:lang w:val="en-US"/>
        </w:rPr>
        <w:t>posal of cattle for slaughter.- No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person shall purchase, sell or otherwise dispose of or offer to purchase, sell 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otherwise dispose of or cause to be purchased, sold or otherwise disposed of,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cattle for slaughter or knowing or having reason to believe t</w:t>
      </w:r>
      <w:r>
        <w:rPr>
          <w:rFonts w:ascii="Times New Roman" w:hAnsi="Times New Roman" w:cs="Times New Roman"/>
          <w:sz w:val="28"/>
          <w:szCs w:val="28"/>
          <w:lang w:val="en-US"/>
        </w:rPr>
        <w:t>hat such cattle shall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be slaughtered.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8. Power of search and seizure.- (1) Where a Police Officer not below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rank of Sub-Inspector or a Competent Authority has reason to believe that an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offence under this Ordinance has been committed has power to inspec</w:t>
      </w:r>
      <w:r>
        <w:rPr>
          <w:rFonts w:ascii="Times New Roman" w:hAnsi="Times New Roman" w:cs="Times New Roman"/>
          <w:sz w:val="28"/>
          <w:szCs w:val="28"/>
          <w:lang w:val="en-US"/>
        </w:rPr>
        <w:t>t and seize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such cattle and premises and materials used or intended to be used for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commission of such offence.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(2) Every person in occupation of any such premises shall allow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competent authority or an Officer not below the rank of Sub-Inspector such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access to the premises as may be necessary for the aforesaid purpose and shall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answer to the best of his knowledge and belief any questions put to him by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police Officer not belo</w:t>
      </w:r>
      <w:r>
        <w:rPr>
          <w:rFonts w:ascii="Times New Roman" w:hAnsi="Times New Roman" w:cs="Times New Roman"/>
          <w:sz w:val="28"/>
          <w:szCs w:val="28"/>
          <w:lang w:val="en-US"/>
        </w:rPr>
        <w:t>w the rank of Sub-Inspector or the competent authority.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(3) After the seizure under sub-section (1), he shall report such seizure,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without unreasonable delay before the Sub-Divisional Magistrate for confiscation. 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(4) On receipt of the report, records </w:t>
      </w:r>
      <w:r>
        <w:rPr>
          <w:rFonts w:ascii="Times New Roman" w:hAnsi="Times New Roman" w:cs="Times New Roman"/>
          <w:sz w:val="28"/>
          <w:szCs w:val="28"/>
          <w:lang w:val="en-US"/>
        </w:rPr>
        <w:t>relating to premises and materials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used or intended to be used in the commission of the offence, the Sub-Divisional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Magistrate may on his being satisfied that an offence has been committed 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intended to be committed under this Ordinance, may release the m</w:t>
      </w:r>
      <w:r>
        <w:rPr>
          <w:rFonts w:ascii="Times New Roman" w:hAnsi="Times New Roman" w:cs="Times New Roman"/>
          <w:sz w:val="28"/>
          <w:szCs w:val="28"/>
          <w:lang w:val="en-US"/>
        </w:rPr>
        <w:t>aterials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including vehicle except cattle on production of a Bank guarantee equal to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value as estimated by him pending disposal of the criminal proceedings instituted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respect of the alleged offence and on the execution of Bank guarantee by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owner </w:t>
      </w:r>
      <w:r>
        <w:rPr>
          <w:rFonts w:ascii="Times New Roman" w:hAnsi="Times New Roman" w:cs="Times New Roman"/>
          <w:sz w:val="28"/>
          <w:szCs w:val="28"/>
          <w:lang w:val="en-US"/>
        </w:rPr>
        <w:t>thereof of a bond for the production of the property so released as and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when so required before the magistrate having jurisdiction to try the offence on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account of which the seizure had been made and order for handing over the cattle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 an institution esta</w:t>
      </w:r>
      <w:r>
        <w:rPr>
          <w:rFonts w:ascii="Times New Roman" w:hAnsi="Times New Roman" w:cs="Times New Roman"/>
          <w:sz w:val="28"/>
          <w:szCs w:val="28"/>
          <w:lang w:val="en-US"/>
        </w:rPr>
        <w:t>blished under section 19.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(5) On receipt of report of such seizure records relating to premises and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materials used or intended to be used in the commission of the offence, the SubDivisional Magistrate may on his being satisfied that an offence has been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  <w:lang w:val="en-US"/>
        </w:rPr>
        <w:t>mitted or intended to be committed under this Ordinance, whether a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prosecution is instituted for such offence or not pass such orders confiscating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same: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Provided that, no such order shall be made without giving an opportunity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 being heard to the pers</w:t>
      </w:r>
      <w:r>
        <w:rPr>
          <w:rFonts w:ascii="Times New Roman" w:hAnsi="Times New Roman" w:cs="Times New Roman"/>
          <w:sz w:val="28"/>
          <w:szCs w:val="28"/>
          <w:lang w:val="en-US"/>
        </w:rPr>
        <w:t>on who committed the offence.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(6) While making an order for confiscation under sub-section (5), the SubDivisional Magistrate may also order that such of the properties to which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order of confiscation relates which in his opinion cannot be preserved or are not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fit for human consumption be destroyed.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(7) If the Sub-Divisional Magistrate in his opinion feels that it is expedient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the public interest so to do, may sell the confiscat</w:t>
      </w:r>
      <w:r>
        <w:rPr>
          <w:rFonts w:ascii="Times New Roman" w:hAnsi="Times New Roman" w:cs="Times New Roman"/>
          <w:sz w:val="28"/>
          <w:szCs w:val="28"/>
          <w:lang w:val="en-US"/>
        </w:rPr>
        <w:t>ed premises in public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auction.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(8) When any confiscated property is sold as aforesaid, the proceeds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thereof, after deduction of the expenses of any such auction or other incidental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expenses, relating thereto, shall, where the order of confiscation is made </w:t>
      </w:r>
      <w:r>
        <w:rPr>
          <w:rFonts w:ascii="Times New Roman" w:hAnsi="Times New Roman" w:cs="Times New Roman"/>
          <w:sz w:val="28"/>
          <w:szCs w:val="28"/>
          <w:lang w:val="en-US"/>
        </w:rPr>
        <w:t>under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sub-section (5) is set aside or annulled by the Appellate court be paid to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owner thereof or to the person from whom it was seized as may be specified in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such order. 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13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(9) The confiscated cattle shall be handed over to an institution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establishe</w:t>
      </w:r>
      <w:r>
        <w:rPr>
          <w:rFonts w:ascii="Times New Roman" w:hAnsi="Times New Roman" w:cs="Times New Roman"/>
          <w:sz w:val="28"/>
          <w:szCs w:val="28"/>
          <w:lang w:val="en-US"/>
        </w:rPr>
        <w:t>d under section 19 and shall not in any circumstances be handed over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 the accused or sold in public auction.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 Constitution of Special Court.- The Government may, for the purpose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 speedy disposal of disputes under this Ordinance by notification, desig</w:t>
      </w:r>
      <w:r>
        <w:rPr>
          <w:rFonts w:ascii="Times New Roman" w:hAnsi="Times New Roman" w:cs="Times New Roman"/>
          <w:sz w:val="28"/>
          <w:szCs w:val="28"/>
          <w:lang w:val="en-US"/>
        </w:rPr>
        <w:t>nate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any Court as the Special Court for one or more districts.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10. Appeals.- (1) Any person aggrieved by any order passed under section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 may, within thirty days from the date of receipt of such order appeal to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Sessions Judge having jurisdiction over t</w:t>
      </w:r>
      <w:r>
        <w:rPr>
          <w:rFonts w:ascii="Times New Roman" w:hAnsi="Times New Roman" w:cs="Times New Roman"/>
          <w:sz w:val="28"/>
          <w:szCs w:val="28"/>
          <w:lang w:val="en-US"/>
        </w:rPr>
        <w:t>he area in which the property to which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such order relates has been seized.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(2) The Sessions judge may after giving the persons affected a reasonable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opportunity of being heard, pass such order as it deems fit.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11. Bar of jurisdiction in certain cases.- Wh</w:t>
      </w:r>
      <w:r>
        <w:rPr>
          <w:rFonts w:ascii="Times New Roman" w:hAnsi="Times New Roman" w:cs="Times New Roman"/>
          <w:sz w:val="28"/>
          <w:szCs w:val="28"/>
          <w:lang w:val="en-US"/>
        </w:rPr>
        <w:t>enever any cattle and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premises and materials used or intended to be used for the commission of such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offence and detained under the provisions of this Ordinance, the Sub-Divisional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Magistrate or the Sessions Judge hearing an appeal under section 10 shall ha</w:t>
      </w:r>
      <w:r>
        <w:rPr>
          <w:rFonts w:ascii="Times New Roman" w:hAnsi="Times New Roman" w:cs="Times New Roman"/>
          <w:sz w:val="28"/>
          <w:szCs w:val="28"/>
          <w:lang w:val="en-US"/>
        </w:rPr>
        <w:t>ve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and any other officer or court, tribunal or authority shall not have jurisdiction to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 orders with regard to the custody, possession, delivery, disposal 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distribution of such property.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12. Penalties.- (1) Whoever contravenes the provisions of section 4, shall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 conviction, be punished with imprisonment which shall not be less than three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years but which may extend to seven years or with a fine which shall not be less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than fifty thousand </w:t>
      </w:r>
      <w:r>
        <w:rPr>
          <w:rFonts w:ascii="Times New Roman" w:hAnsi="Times New Roman" w:cs="Times New Roman"/>
          <w:sz w:val="28"/>
          <w:szCs w:val="28"/>
          <w:lang w:val="en-US"/>
        </w:rPr>
        <w:t>rupees per cattle but which may extend to five lakh rupees 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with both. In the case of second and subsequent offence with a further fine which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shall not be less than one lakh rupees but which may extend to ten lakh rupees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along with imprisonment which may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extend to seven years.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(2) Whoever contravenes any of the provisions other than section 4, shall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 conviction, be punished with imprisonment which shall not be less than three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years but which may extend to five years or with fine which shall not be less </w:t>
      </w:r>
      <w:r>
        <w:rPr>
          <w:rFonts w:ascii="Times New Roman" w:hAnsi="Times New Roman" w:cs="Times New Roman"/>
          <w:sz w:val="28"/>
          <w:szCs w:val="28"/>
          <w:lang w:val="en-US"/>
        </w:rPr>
        <w:t>than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fifty thousand rupees but which may extend to five lakh rupees or with both. 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(3) Whoever contravenes any of the provisions of the rules made under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this Ordinance shall on conviction, be punished with imprisonment which shall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not be less than three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years but which may extend to five years and with fine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which may extend to fifty thousand.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13. Offences under the Ordinance to be cognizable.- (1) All offences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under this Ordinance, shall be cognizable.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14. Forfeiture of materials used for offence.- If ac</w:t>
      </w:r>
      <w:r>
        <w:rPr>
          <w:rFonts w:ascii="Times New Roman" w:hAnsi="Times New Roman" w:cs="Times New Roman"/>
          <w:sz w:val="28"/>
          <w:szCs w:val="28"/>
          <w:lang w:val="en-US"/>
        </w:rPr>
        <w:t>cused is convicted,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 conviction Court shall forfeit the confiscated cattle, vehicle, premises and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materials to the State Government.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15. Abetment.- Whoever abets any offence punishable under this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Ordinance or attempts to commit any such offence, shall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punished with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punishment provided in this Ordinance for such an offence.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16. Persons exercising powers under the Ordinance deemed to be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public servants.- All persons exercising powers under this Ordinance shall be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deemed to be public servants within the meaning of section 21 of the Indian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Penal Code, 1860.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17. Protection of persons acting in good faith.- No suit, prosecution 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other legal proceedings shall be instituted against the competent authority or any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person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exercising powers under this Ordinance for anything which is in good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faith done or intended to be done under this Ordinance or the rules made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thereunder.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18. Exemptions.- (1) Subject to such conditions as may be prescribed,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this Ordinance shall not apply </w:t>
      </w:r>
      <w:r>
        <w:rPr>
          <w:rFonts w:ascii="Times New Roman" w:hAnsi="Times New Roman" w:cs="Times New Roman"/>
          <w:sz w:val="28"/>
          <w:szCs w:val="28"/>
          <w:lang w:val="en-US"/>
        </w:rPr>
        <w:t>to,-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(a) any cattle operated upon for vaccine lymph, serum or for any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experimental or research purpose at an institution established,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conducted or recognised by the State Government; 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(b) any cattle,-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(i) slaughter of which is certified by a Veterinary O</w:t>
      </w:r>
      <w:r>
        <w:rPr>
          <w:rFonts w:ascii="Times New Roman" w:hAnsi="Times New Roman" w:cs="Times New Roman"/>
          <w:sz w:val="28"/>
          <w:szCs w:val="28"/>
          <w:lang w:val="en-US"/>
        </w:rPr>
        <w:t>fficer authorised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by the State Government, to be necessary in the interest of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public health; 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15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(ii) which is suffering from any disease which is certified by a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Veterinary Officer authorised by the State Government as being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contagious and dangerous t</w:t>
      </w:r>
      <w:r>
        <w:rPr>
          <w:rFonts w:ascii="Times New Roman" w:hAnsi="Times New Roman" w:cs="Times New Roman"/>
          <w:sz w:val="28"/>
          <w:szCs w:val="28"/>
          <w:lang w:val="en-US"/>
        </w:rPr>
        <w:t>o other cattle;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(c) any cattle, slaughter of which is certified to be necessary on the ground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that it is suffering from an incurable disease as terminally ill,-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(i) in the case of a cattle belonging to the Central Government in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Ministry of Defence, by </w:t>
      </w:r>
      <w:r>
        <w:rPr>
          <w:rFonts w:ascii="Times New Roman" w:hAnsi="Times New Roman" w:cs="Times New Roman"/>
          <w:sz w:val="28"/>
          <w:szCs w:val="28"/>
          <w:lang w:val="en-US"/>
        </w:rPr>
        <w:t>a Veterinary Officer of the Indian Army;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(ii) in the case of any other cattle, by any officer not below the rank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 Veterinary Officer of the State Government.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(d) Buffalo above the age of thirteen years with certification of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competent authority.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(2) Any cattle slaughtered under sub-section (1), shall be disposed of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under the supervision of the veterinary officer not below the rank of Veterinary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Officer, the Department of Animal Husbandry and Fisheries in such manner as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may be prescribed.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19. Estab</w:t>
      </w:r>
      <w:r>
        <w:rPr>
          <w:rFonts w:ascii="Times New Roman" w:hAnsi="Times New Roman" w:cs="Times New Roman"/>
          <w:sz w:val="28"/>
          <w:szCs w:val="28"/>
          <w:lang w:val="en-US"/>
        </w:rPr>
        <w:t>lishment of institutions for taking care of cattle.- (1)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State Government may establish, or direct any local authority or permit society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registered under the Karnataka Societies Registration Act, 1960 (Karnataka Act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17 of 1960), or any Central Act or a</w:t>
      </w:r>
      <w:r>
        <w:rPr>
          <w:rFonts w:ascii="Times New Roman" w:hAnsi="Times New Roman" w:cs="Times New Roman"/>
          <w:sz w:val="28"/>
          <w:szCs w:val="28"/>
          <w:lang w:val="en-US"/>
        </w:rPr>
        <w:t>ny association or organization to establish an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institution including Gau Shalas at such places as may be deemed necessary for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taking care of the cattle to be sent thereto.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(2) The State Government may provide by rules for the proper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management of such inst</w:t>
      </w:r>
      <w:r>
        <w:rPr>
          <w:rFonts w:ascii="Times New Roman" w:hAnsi="Times New Roman" w:cs="Times New Roman"/>
          <w:sz w:val="28"/>
          <w:szCs w:val="28"/>
          <w:lang w:val="en-US"/>
        </w:rPr>
        <w:t>itutions for the care of cattle therein and provide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support for the class or variety of cows or other cattle that may be admitted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herein.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(3) The State Government or subject to the previous sanction of the State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Government, the local authority, society or </w:t>
      </w:r>
      <w:r>
        <w:rPr>
          <w:rFonts w:ascii="Times New Roman" w:hAnsi="Times New Roman" w:cs="Times New Roman"/>
          <w:sz w:val="28"/>
          <w:szCs w:val="28"/>
          <w:lang w:val="en-US"/>
        </w:rPr>
        <w:t>body of persons or association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establishing an institution under sub-section (1), may levy such fees as may be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prescribed for the maintenance of such institution.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(4) Every Gau shala existing on the date of commencement of this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Ordinance and any new Gau sh</w:t>
      </w:r>
      <w:r>
        <w:rPr>
          <w:rFonts w:ascii="Times New Roman" w:hAnsi="Times New Roman" w:cs="Times New Roman"/>
          <w:sz w:val="28"/>
          <w:szCs w:val="28"/>
          <w:lang w:val="en-US"/>
        </w:rPr>
        <w:t>ala to be started thereafter shall get registered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with registering officer within three months from the date of commencement of 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16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Ordinance or the date of starting new Gau shala as the case may be subject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 such conditions along with such fee as ma</w:t>
      </w:r>
      <w:r>
        <w:rPr>
          <w:rFonts w:ascii="Times New Roman" w:hAnsi="Times New Roman" w:cs="Times New Roman"/>
          <w:sz w:val="28"/>
          <w:szCs w:val="28"/>
          <w:lang w:val="en-US"/>
        </w:rPr>
        <w:t>y be prescribed.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(5) The State Government may appoint an officer not below the rank of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Assistant Director of Animal Husbandry and Fisheries Department to be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registering officer for such area as may be specified in the notification.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>
        <w:rPr>
          <w:rFonts w:ascii="Times New Roman" w:hAnsi="Times New Roman" w:cs="Times New Roman"/>
          <w:sz w:val="28"/>
          <w:szCs w:val="28"/>
          <w:lang w:val="en-US"/>
        </w:rPr>
        <w:t>Power to make rules.- (1) The State Government may, by notification,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after previous publication, make rules for carrying out the purposes of this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Ordinance.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(2) In particular and without prejudice to the generality of the foregoing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power, such rules may pr</w:t>
      </w:r>
      <w:r>
        <w:rPr>
          <w:rFonts w:ascii="Times New Roman" w:hAnsi="Times New Roman" w:cs="Times New Roman"/>
          <w:sz w:val="28"/>
          <w:szCs w:val="28"/>
          <w:lang w:val="en-US"/>
        </w:rPr>
        <w:t>ovide for,-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(a) the powers and duties of competent authority, in addition to those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provided in this Ordinance;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(b) the form of permits for transportation of cattle under sub-section (2)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 section 6;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(c) the conditions subject to which this Ordinance shall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not apply to any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cattle under section 18; and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(d) any other matter which is to be or may be prescribed.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(3) Every rule made under this section shall be laid as soon as may be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after it is made before each House of the State Legislature while it is in sessi</w:t>
      </w:r>
      <w:r>
        <w:rPr>
          <w:rFonts w:ascii="Times New Roman" w:hAnsi="Times New Roman" w:cs="Times New Roman"/>
          <w:sz w:val="28"/>
          <w:szCs w:val="28"/>
          <w:lang w:val="en-US"/>
        </w:rPr>
        <w:t>on for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total period of thirty days which may be comprised in one session or in two 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more successive sessions, and if before the expiry of the session in which it is so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laid or the session immediately following, both Houses agree in making any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modificat</w:t>
      </w:r>
      <w:r>
        <w:rPr>
          <w:rFonts w:ascii="Times New Roman" w:hAnsi="Times New Roman" w:cs="Times New Roman"/>
          <w:sz w:val="28"/>
          <w:szCs w:val="28"/>
          <w:lang w:val="en-US"/>
        </w:rPr>
        <w:t>ion in the rule or both Houses agree that the rule should not be made,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rule shall thereafter have effect only in such modified form or be of no effect,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as the case may be; so however, that any such modification or annulment shall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be without prejudice t</w:t>
      </w:r>
      <w:r>
        <w:rPr>
          <w:rFonts w:ascii="Times New Roman" w:hAnsi="Times New Roman" w:cs="Times New Roman"/>
          <w:sz w:val="28"/>
          <w:szCs w:val="28"/>
          <w:lang w:val="en-US"/>
        </w:rPr>
        <w:t>o the validity of anything previously done under that rule.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21. Power to remove difficulty.- If any difficulty arises in giving effect to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provisions of this Ordinance, the State Government may by order published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the official Gazette make provisions </w:t>
      </w:r>
      <w:r>
        <w:rPr>
          <w:rFonts w:ascii="Times New Roman" w:hAnsi="Times New Roman" w:cs="Times New Roman"/>
          <w:sz w:val="28"/>
          <w:szCs w:val="28"/>
          <w:lang w:val="en-US"/>
        </w:rPr>
        <w:t>not inconsistent with the provisions of this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Ordinance as it appear to be necessary or expedient for removing the difficulty: [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Provided that, no such order shall be made after the expiry of a period of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two years from the date of commencement of this Ordin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ance. 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17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22. Repeal and savings.- The Karnataka Prevention of Cow Slaughter and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Cattle Preservation Act, 1964 (Karnataka Act 35 of 1964) is hereby repealed: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Provided that, the provisions of section 6 of the Karnataka General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Clauses Act, 1899 (Karnataka Act III of 1899) shall be applicable in respect of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repeal of the said enactment and sections 8 and 24 of the said Act shall be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applicable as if the said enactment had been repealed and promulgated by this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Ordinance.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Provide</w:t>
      </w:r>
      <w:r>
        <w:rPr>
          <w:rFonts w:ascii="Times New Roman" w:hAnsi="Times New Roman" w:cs="Times New Roman"/>
          <w:sz w:val="28"/>
          <w:szCs w:val="28"/>
          <w:lang w:val="en-US"/>
        </w:rPr>
        <w:t>d further that, any rule, notification, order or appointment made 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issued under the repealed Act shall continue to be in force and effective as if they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are made or issued or appointed under the corresponding provisions of this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ordinance to the extent the</w:t>
      </w:r>
      <w:r>
        <w:rPr>
          <w:rFonts w:ascii="Times New Roman" w:hAnsi="Times New Roman" w:cs="Times New Roman"/>
          <w:sz w:val="28"/>
          <w:szCs w:val="28"/>
          <w:lang w:val="en-US"/>
        </w:rPr>
        <w:t>y are not inconsistent with the provisions of this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ordinance until they are superseded, modified or new rules, notification, order or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appointments made under this ordinance.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above translation be published in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Official Gazette under clause (3) of Art</w:t>
      </w:r>
      <w:r>
        <w:rPr>
          <w:rFonts w:ascii="Times New Roman" w:hAnsi="Times New Roman" w:cs="Times New Roman"/>
          <w:sz w:val="28"/>
          <w:szCs w:val="28"/>
          <w:lang w:val="en-US"/>
        </w:rPr>
        <w:t>icle 348 of the Constitution of India.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VAJUBHAI VALA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GOVERNOR OF KARNATAKA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By order and in the name of the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Governor of Karnataka,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(K. DWARAKANATH BABU)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Secretary to Government</w:t>
      </w:r>
    </w:p>
    <w:p w:rsidR="00000000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Department of Parliamentary Affairs and</w:t>
      </w:r>
    </w:p>
    <w:p w:rsidR="00EA6EE9" w:rsidRDefault="00EA6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Legislation </w:t>
      </w:r>
    </w:p>
    <w:sectPr w:rsidR="00EA6EE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E6B41"/>
    <w:rsid w:val="005E6B41"/>
    <w:rsid w:val="00B35EBE"/>
    <w:rsid w:val="00EA6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2576</Words>
  <Characters>14689</Characters>
  <Application>Microsoft Office Word</Application>
  <DocSecurity>0</DocSecurity>
  <Lines>122</Lines>
  <Paragraphs>34</Paragraphs>
  <ScaleCrop>false</ScaleCrop>
  <Company/>
  <LinksUpToDate>false</LinksUpToDate>
  <CharactersWithSpaces>17231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2021-01-09T11:24:00Z</dcterms:created>
  <dcterms:modified xsi:type="dcterms:W3CDTF">2021-01-09T11:28:00Z</dcterms:modified>
</cp:coreProperties>
</file>