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212BB" w14:textId="77777777" w:rsidR="004C286B" w:rsidRPr="00487607" w:rsidRDefault="004C286B" w:rsidP="00487607">
      <w:pPr>
        <w:spacing w:line="360" w:lineRule="auto"/>
        <w:rPr>
          <w:rFonts w:ascii="Times New Roman" w:eastAsia="Times New Roman" w:hAnsi="Times New Roman" w:cs="Times New Roman"/>
        </w:rPr>
      </w:pPr>
      <w:r w:rsidRPr="00487607">
        <w:rPr>
          <w:rFonts w:ascii="Times New Roman" w:eastAsia="Times New Roman" w:hAnsi="Times New Roman" w:cs="Times New Roman"/>
        </w:rPr>
        <w:t xml:space="preserve">The non- disclosure agreement is entered between parties to prevent the disclosure of any information shared between them. The agreement can be </w:t>
      </w:r>
      <w:proofErr w:type="gramStart"/>
      <w:r w:rsidRPr="00487607">
        <w:rPr>
          <w:rFonts w:ascii="Times New Roman" w:eastAsia="Times New Roman" w:hAnsi="Times New Roman" w:cs="Times New Roman"/>
        </w:rPr>
        <w:t>both unilateral or</w:t>
      </w:r>
      <w:proofErr w:type="gramEnd"/>
      <w:r w:rsidRPr="00487607">
        <w:rPr>
          <w:rFonts w:ascii="Times New Roman" w:eastAsia="Times New Roman" w:hAnsi="Times New Roman" w:cs="Times New Roman"/>
        </w:rPr>
        <w:t xml:space="preserve"> bilateral. The agreement template below is a unilateral agreement, between the Advocate and the client.</w:t>
      </w:r>
    </w:p>
    <w:p w14:paraId="73B57562" w14:textId="77777777" w:rsidR="008404D6" w:rsidRPr="00487607" w:rsidRDefault="008404D6" w:rsidP="00487607">
      <w:pPr>
        <w:spacing w:line="360" w:lineRule="auto"/>
        <w:rPr>
          <w:rFonts w:ascii="Times New Roman" w:eastAsia="Times New Roman" w:hAnsi="Times New Roman" w:cs="Times New Roman"/>
        </w:rPr>
      </w:pPr>
      <w:r w:rsidRPr="00487607">
        <w:rPr>
          <w:rFonts w:ascii="Times New Roman" w:eastAsia="Times New Roman" w:hAnsi="Times New Roman" w:cs="Times New Roman"/>
        </w:rPr>
        <w:t xml:space="preserve">The Non-Disclosure Agreement is also called “Confidentiality Agreement”.  There are certain pre requisites to this agreement. </w:t>
      </w:r>
    </w:p>
    <w:p w14:paraId="13652E8F" w14:textId="77777777" w:rsidR="008404D6" w:rsidRPr="00487607" w:rsidRDefault="008404D6" w:rsidP="00487607">
      <w:pPr>
        <w:pStyle w:val="ListParagraph"/>
        <w:numPr>
          <w:ilvl w:val="0"/>
          <w:numId w:val="1"/>
        </w:numPr>
        <w:spacing w:line="360" w:lineRule="auto"/>
        <w:rPr>
          <w:rFonts w:ascii="Times New Roman" w:eastAsia="Times New Roman" w:hAnsi="Times New Roman" w:cs="Times New Roman"/>
        </w:rPr>
      </w:pPr>
      <w:r w:rsidRPr="00487607">
        <w:rPr>
          <w:rFonts w:ascii="Times New Roman" w:eastAsia="Times New Roman" w:hAnsi="Times New Roman" w:cs="Times New Roman"/>
        </w:rPr>
        <w:t xml:space="preserve">All </w:t>
      </w:r>
      <w:proofErr w:type="gramStart"/>
      <w:r w:rsidRPr="00487607">
        <w:rPr>
          <w:rFonts w:ascii="Times New Roman" w:eastAsia="Times New Roman" w:hAnsi="Times New Roman" w:cs="Times New Roman"/>
        </w:rPr>
        <w:t>information which</w:t>
      </w:r>
      <w:proofErr w:type="gramEnd"/>
      <w:r w:rsidRPr="00487607">
        <w:rPr>
          <w:rFonts w:ascii="Times New Roman" w:eastAsia="Times New Roman" w:hAnsi="Times New Roman" w:cs="Times New Roman"/>
        </w:rPr>
        <w:t xml:space="preserve"> is not to be disclosed, has to be clearly and unambiguously mentioned.</w:t>
      </w:r>
    </w:p>
    <w:p w14:paraId="2BB7E477" w14:textId="77777777" w:rsidR="008404D6" w:rsidRPr="00487607" w:rsidRDefault="008404D6" w:rsidP="00487607">
      <w:pPr>
        <w:pStyle w:val="ListParagraph"/>
        <w:numPr>
          <w:ilvl w:val="0"/>
          <w:numId w:val="1"/>
        </w:numPr>
        <w:spacing w:line="360" w:lineRule="auto"/>
        <w:rPr>
          <w:rFonts w:ascii="Times New Roman" w:eastAsia="Times New Roman" w:hAnsi="Times New Roman" w:cs="Times New Roman"/>
          <w:color w:val="272727"/>
          <w:shd w:val="clear" w:color="auto" w:fill="FFFFFF"/>
        </w:rPr>
      </w:pPr>
      <w:r w:rsidRPr="00487607">
        <w:rPr>
          <w:rFonts w:ascii="Times New Roman" w:eastAsia="Times New Roman" w:hAnsi="Times New Roman" w:cs="Times New Roman"/>
        </w:rPr>
        <w:t>The agreement must be understood and consented by the parties.</w:t>
      </w:r>
    </w:p>
    <w:p w14:paraId="48C46BC4" w14:textId="77777777" w:rsidR="008404D6" w:rsidRPr="00487607" w:rsidRDefault="008404D6" w:rsidP="00487607">
      <w:pPr>
        <w:pStyle w:val="ListParagraph"/>
        <w:numPr>
          <w:ilvl w:val="0"/>
          <w:numId w:val="1"/>
        </w:numPr>
        <w:spacing w:line="360" w:lineRule="auto"/>
        <w:rPr>
          <w:rFonts w:ascii="Times New Roman" w:eastAsia="Times New Roman" w:hAnsi="Times New Roman" w:cs="Times New Roman"/>
          <w:color w:val="272727"/>
          <w:shd w:val="clear" w:color="auto" w:fill="FFFFFF"/>
        </w:rPr>
      </w:pPr>
      <w:r w:rsidRPr="00487607">
        <w:rPr>
          <w:rFonts w:ascii="Times New Roman" w:eastAsia="Times New Roman" w:hAnsi="Times New Roman" w:cs="Times New Roman"/>
        </w:rPr>
        <w:t>The agreement must not be too rigid and should be reasonable.</w:t>
      </w:r>
    </w:p>
    <w:p w14:paraId="3267236F" w14:textId="77777777" w:rsidR="008404D6" w:rsidRPr="00487607" w:rsidRDefault="008404D6" w:rsidP="00487607">
      <w:pPr>
        <w:pStyle w:val="ListParagraph"/>
        <w:numPr>
          <w:ilvl w:val="0"/>
          <w:numId w:val="1"/>
        </w:numPr>
        <w:spacing w:line="360" w:lineRule="auto"/>
        <w:rPr>
          <w:rFonts w:ascii="Times New Roman" w:eastAsia="Times New Roman" w:hAnsi="Times New Roman" w:cs="Times New Roman"/>
          <w:color w:val="272727"/>
          <w:shd w:val="clear" w:color="auto" w:fill="FFFFFF"/>
        </w:rPr>
      </w:pPr>
      <w:r w:rsidRPr="00487607">
        <w:rPr>
          <w:rFonts w:ascii="Times New Roman" w:eastAsia="Times New Roman" w:hAnsi="Times New Roman" w:cs="Times New Roman"/>
        </w:rPr>
        <w:t>In order to prevent long years of court battle in the case of a dispute, the clause of arbitration or mediation should be added.</w:t>
      </w:r>
    </w:p>
    <w:p w14:paraId="39C71C03" w14:textId="77777777" w:rsidR="008404D6" w:rsidRPr="00487607" w:rsidRDefault="008404D6" w:rsidP="00487607">
      <w:pPr>
        <w:pStyle w:val="ListParagraph"/>
        <w:spacing w:line="360" w:lineRule="auto"/>
        <w:rPr>
          <w:rFonts w:ascii="Times New Roman" w:eastAsia="Times New Roman" w:hAnsi="Times New Roman" w:cs="Times New Roman"/>
          <w:b/>
          <w:color w:val="272727"/>
          <w:u w:val="single"/>
          <w:shd w:val="clear" w:color="auto" w:fill="FFFFFF"/>
        </w:rPr>
      </w:pPr>
    </w:p>
    <w:p w14:paraId="268A6BE5" w14:textId="77777777" w:rsidR="004C286B" w:rsidRPr="00487607" w:rsidRDefault="004C286B" w:rsidP="00487607">
      <w:pPr>
        <w:spacing w:line="360" w:lineRule="auto"/>
        <w:jc w:val="both"/>
        <w:rPr>
          <w:rFonts w:ascii="Times New Roman" w:eastAsia="Times New Roman" w:hAnsi="Times New Roman" w:cs="Times New Roman"/>
          <w:b/>
          <w:color w:val="272727"/>
          <w:sz w:val="28"/>
          <w:szCs w:val="28"/>
          <w:u w:val="single"/>
          <w:shd w:val="clear" w:color="auto" w:fill="FFFFFF"/>
        </w:rPr>
      </w:pPr>
      <w:r w:rsidRPr="00487607">
        <w:rPr>
          <w:rFonts w:ascii="Times New Roman" w:eastAsia="Times New Roman" w:hAnsi="Times New Roman" w:cs="Times New Roman"/>
          <w:b/>
          <w:u w:val="single"/>
        </w:rPr>
        <w:br/>
      </w:r>
      <w:r w:rsidRPr="00487607">
        <w:rPr>
          <w:rFonts w:ascii="Times New Roman" w:eastAsia="Times New Roman" w:hAnsi="Times New Roman" w:cs="Times New Roman"/>
          <w:b/>
          <w:color w:val="272727"/>
          <w:sz w:val="28"/>
          <w:szCs w:val="28"/>
          <w:shd w:val="clear" w:color="auto" w:fill="FFFFFF"/>
        </w:rPr>
        <w:t xml:space="preserve">                              </w:t>
      </w:r>
      <w:r w:rsidRPr="00487607">
        <w:rPr>
          <w:rFonts w:ascii="Times New Roman" w:eastAsia="Times New Roman" w:hAnsi="Times New Roman" w:cs="Times New Roman"/>
          <w:b/>
          <w:color w:val="272727"/>
          <w:sz w:val="28"/>
          <w:szCs w:val="28"/>
          <w:u w:val="single"/>
          <w:shd w:val="clear" w:color="auto" w:fill="FFFFFF"/>
        </w:rPr>
        <w:t>Non-Disclosure Agreement</w:t>
      </w:r>
    </w:p>
    <w:p w14:paraId="2759EAA3" w14:textId="77777777" w:rsidR="004C286B" w:rsidRPr="00487607" w:rsidRDefault="004C286B" w:rsidP="00487607">
      <w:pPr>
        <w:spacing w:line="360" w:lineRule="auto"/>
        <w:rPr>
          <w:rFonts w:ascii="Times New Roman" w:eastAsia="Times New Roman" w:hAnsi="Times New Roman" w:cs="Times New Roman"/>
          <w:b/>
          <w:color w:val="272727"/>
          <w:u w:val="single"/>
          <w:shd w:val="clear" w:color="auto" w:fill="FFFFFF"/>
        </w:rPr>
      </w:pPr>
    </w:p>
    <w:p w14:paraId="3F8B3CC4" w14:textId="77777777" w:rsidR="004C286B" w:rsidRPr="00487607" w:rsidRDefault="004C286B" w:rsidP="00487607">
      <w:pPr>
        <w:spacing w:line="360" w:lineRule="auto"/>
        <w:rPr>
          <w:rFonts w:ascii="Times New Roman" w:eastAsia="Times New Roman" w:hAnsi="Times New Roman" w:cs="Times New Roman"/>
          <w:b/>
          <w:color w:val="272727"/>
          <w:shd w:val="clear" w:color="auto" w:fill="FFFFFF"/>
        </w:rPr>
      </w:pPr>
      <w:r w:rsidRPr="00487607">
        <w:rPr>
          <w:rFonts w:ascii="Times New Roman" w:eastAsia="Times New Roman" w:hAnsi="Times New Roman" w:cs="Times New Roman"/>
          <w:b/>
          <w:color w:val="272727"/>
          <w:shd w:val="clear" w:color="auto" w:fill="FFFFFF"/>
        </w:rPr>
        <w:t xml:space="preserve">The Non- disclosure agreement (the “Agreement”) is made on 22 July 2020 </w:t>
      </w:r>
      <w:proofErr w:type="gramStart"/>
      <w:r w:rsidRPr="00487607">
        <w:rPr>
          <w:rFonts w:ascii="Times New Roman" w:eastAsia="Times New Roman" w:hAnsi="Times New Roman" w:cs="Times New Roman"/>
          <w:b/>
          <w:color w:val="272727"/>
          <w:shd w:val="clear" w:color="auto" w:fill="FFFFFF"/>
        </w:rPr>
        <w:t>between</w:t>
      </w:r>
      <w:r w:rsidR="00CF65D7" w:rsidRPr="00487607">
        <w:rPr>
          <w:rFonts w:ascii="Times New Roman" w:eastAsia="Times New Roman" w:hAnsi="Times New Roman" w:cs="Times New Roman"/>
          <w:b/>
          <w:color w:val="272727"/>
          <w:shd w:val="clear" w:color="auto" w:fill="FFFFFF"/>
        </w:rPr>
        <w:t xml:space="preserve"> John Doe</w:t>
      </w:r>
      <w:r w:rsidRPr="00487607">
        <w:rPr>
          <w:rFonts w:ascii="Times New Roman" w:eastAsia="Times New Roman" w:hAnsi="Times New Roman" w:cs="Times New Roman"/>
          <w:b/>
          <w:color w:val="272727"/>
          <w:shd w:val="clear" w:color="auto" w:fill="FFFFFF"/>
        </w:rPr>
        <w:t xml:space="preserve"> ("Disclosing Party") who is arrested under sections ___ of Indian Penal Code</w:t>
      </w:r>
      <w:proofErr w:type="gramEnd"/>
      <w:r w:rsidRPr="00487607">
        <w:rPr>
          <w:rFonts w:ascii="Times New Roman" w:eastAsia="Times New Roman" w:hAnsi="Times New Roman" w:cs="Times New Roman"/>
          <w:b/>
          <w:color w:val="272727"/>
          <w:shd w:val="clear" w:color="auto" w:fill="FFFFFF"/>
        </w:rPr>
        <w:t xml:space="preserve"> </w:t>
      </w:r>
    </w:p>
    <w:p w14:paraId="5BA704F7" w14:textId="77777777" w:rsidR="004C286B" w:rsidRPr="00487607" w:rsidRDefault="00487607" w:rsidP="00487607">
      <w:pPr>
        <w:spacing w:line="360" w:lineRule="auto"/>
        <w:rPr>
          <w:rFonts w:ascii="Times New Roman" w:eastAsia="Times New Roman" w:hAnsi="Times New Roman" w:cs="Times New Roman"/>
          <w:b/>
          <w:color w:val="272727"/>
          <w:shd w:val="clear" w:color="auto" w:fill="FFFFFF"/>
        </w:rPr>
      </w:pPr>
      <w:r w:rsidRPr="00487607">
        <w:rPr>
          <w:rFonts w:ascii="Times New Roman" w:eastAsia="Times New Roman" w:hAnsi="Times New Roman" w:cs="Times New Roman"/>
          <w:b/>
          <w:color w:val="272727"/>
          <w:shd w:val="clear" w:color="auto" w:fill="FFFFFF"/>
        </w:rPr>
        <w:t xml:space="preserve">                    </w:t>
      </w:r>
    </w:p>
    <w:p w14:paraId="317668CC" w14:textId="77777777" w:rsidR="004C286B" w:rsidRPr="00487607" w:rsidRDefault="004C286B" w:rsidP="00487607">
      <w:pPr>
        <w:spacing w:line="360" w:lineRule="auto"/>
        <w:jc w:val="center"/>
        <w:rPr>
          <w:rFonts w:ascii="Times New Roman" w:eastAsia="Times New Roman" w:hAnsi="Times New Roman" w:cs="Times New Roman"/>
          <w:b/>
          <w:color w:val="272727"/>
          <w:shd w:val="clear" w:color="auto" w:fill="FFFFFF"/>
        </w:rPr>
      </w:pPr>
      <w:r w:rsidRPr="00487607">
        <w:rPr>
          <w:rFonts w:ascii="Times New Roman" w:eastAsia="Times New Roman" w:hAnsi="Times New Roman" w:cs="Times New Roman"/>
          <w:b/>
          <w:color w:val="272727"/>
          <w:shd w:val="clear" w:color="auto" w:fill="FFFFFF"/>
        </w:rPr>
        <w:t>AND</w:t>
      </w:r>
    </w:p>
    <w:p w14:paraId="269F379F" w14:textId="77777777" w:rsidR="004C286B" w:rsidRPr="00487607" w:rsidRDefault="004C286B" w:rsidP="00487607">
      <w:pPr>
        <w:spacing w:line="360" w:lineRule="auto"/>
        <w:jc w:val="center"/>
        <w:rPr>
          <w:rFonts w:ascii="Times New Roman" w:eastAsia="Times New Roman" w:hAnsi="Times New Roman" w:cs="Times New Roman"/>
          <w:b/>
          <w:color w:val="272727"/>
          <w:shd w:val="clear" w:color="auto" w:fill="FFFFFF"/>
        </w:rPr>
      </w:pPr>
      <w:r w:rsidRPr="00487607">
        <w:rPr>
          <w:rFonts w:ascii="Times New Roman" w:eastAsia="Times New Roman" w:hAnsi="Times New Roman" w:cs="Times New Roman"/>
          <w:b/>
          <w:color w:val="272727"/>
          <w:shd w:val="clear" w:color="auto" w:fill="FFFFFF"/>
        </w:rPr>
        <w:t xml:space="preserve">The Advocate </w:t>
      </w:r>
      <w:r w:rsidR="00CF65D7" w:rsidRPr="00487607">
        <w:rPr>
          <w:rFonts w:ascii="Times New Roman" w:eastAsia="Times New Roman" w:hAnsi="Times New Roman" w:cs="Times New Roman"/>
          <w:b/>
          <w:color w:val="272727"/>
          <w:shd w:val="clear" w:color="auto" w:fill="FFFFFF"/>
        </w:rPr>
        <w:t xml:space="preserve">Jane Smith </w:t>
      </w:r>
      <w:proofErr w:type="gramStart"/>
      <w:r w:rsidRPr="00487607">
        <w:rPr>
          <w:rFonts w:ascii="Times New Roman" w:eastAsia="Times New Roman" w:hAnsi="Times New Roman" w:cs="Times New Roman"/>
          <w:b/>
          <w:color w:val="272727"/>
          <w:shd w:val="clear" w:color="auto" w:fill="FFFFFF"/>
        </w:rPr>
        <w:t>( “</w:t>
      </w:r>
      <w:proofErr w:type="gramEnd"/>
      <w:r w:rsidRPr="00487607">
        <w:rPr>
          <w:rFonts w:ascii="Times New Roman" w:eastAsia="Times New Roman" w:hAnsi="Times New Roman" w:cs="Times New Roman"/>
          <w:b/>
          <w:color w:val="272727"/>
          <w:shd w:val="clear" w:color="auto" w:fill="FFFFFF"/>
        </w:rPr>
        <w:t>receiving party”)  who is the counsel for the defendant in the case of _____ v _______  ( AIR 2020 SC 455).</w:t>
      </w:r>
    </w:p>
    <w:p w14:paraId="45259C9D" w14:textId="77777777" w:rsidR="004C286B" w:rsidRPr="00487607" w:rsidRDefault="004C286B" w:rsidP="00487607">
      <w:pPr>
        <w:spacing w:line="360" w:lineRule="auto"/>
        <w:jc w:val="center"/>
        <w:rPr>
          <w:rFonts w:ascii="Times New Roman" w:eastAsia="Times New Roman" w:hAnsi="Times New Roman" w:cs="Times New Roman"/>
          <w:b/>
          <w:color w:val="272727"/>
          <w:shd w:val="clear" w:color="auto" w:fill="FFFFFF"/>
        </w:rPr>
      </w:pPr>
    </w:p>
    <w:p w14:paraId="4EF6024F" w14:textId="77777777" w:rsidR="008E037F" w:rsidRPr="00487607" w:rsidRDefault="008E037F" w:rsidP="00487607">
      <w:pPr>
        <w:spacing w:line="360" w:lineRule="auto"/>
        <w:rPr>
          <w:rFonts w:ascii="Times New Roman" w:hAnsi="Times New Roman" w:cs="Times New Roman"/>
          <w:b/>
        </w:rPr>
      </w:pPr>
    </w:p>
    <w:p w14:paraId="4EC37148" w14:textId="77777777" w:rsidR="004C286B" w:rsidRPr="00487607" w:rsidRDefault="008404D6" w:rsidP="00487607">
      <w:pPr>
        <w:spacing w:line="360" w:lineRule="auto"/>
        <w:rPr>
          <w:rFonts w:ascii="Times New Roman" w:hAnsi="Times New Roman" w:cs="Times New Roman"/>
          <w:b/>
        </w:rPr>
      </w:pPr>
      <w:r w:rsidRPr="00487607">
        <w:rPr>
          <w:rFonts w:ascii="Times New Roman" w:hAnsi="Times New Roman" w:cs="Times New Roman"/>
          <w:b/>
        </w:rPr>
        <w:t xml:space="preserve">The disclosing party and the receiving party shall be hereinafter </w:t>
      </w:r>
      <w:proofErr w:type="gramStart"/>
      <w:r w:rsidRPr="00487607">
        <w:rPr>
          <w:rFonts w:ascii="Times New Roman" w:hAnsi="Times New Roman" w:cs="Times New Roman"/>
          <w:b/>
        </w:rPr>
        <w:t>be</w:t>
      </w:r>
      <w:proofErr w:type="gramEnd"/>
      <w:r w:rsidRPr="00487607">
        <w:rPr>
          <w:rFonts w:ascii="Times New Roman" w:hAnsi="Times New Roman" w:cs="Times New Roman"/>
          <w:b/>
        </w:rPr>
        <w:t xml:space="preserve"> referred to as </w:t>
      </w:r>
      <w:r w:rsidR="00CF65D7" w:rsidRPr="00487607">
        <w:rPr>
          <w:rFonts w:ascii="Times New Roman" w:hAnsi="Times New Roman" w:cs="Times New Roman"/>
          <w:b/>
        </w:rPr>
        <w:t>Doe and Smith respectively.</w:t>
      </w:r>
    </w:p>
    <w:p w14:paraId="3ADDB62A" w14:textId="77777777" w:rsidR="00CF65D7" w:rsidRPr="00487607" w:rsidRDefault="00CF65D7" w:rsidP="00487607">
      <w:pPr>
        <w:spacing w:line="360" w:lineRule="auto"/>
        <w:rPr>
          <w:rFonts w:ascii="Times New Roman" w:hAnsi="Times New Roman" w:cs="Times New Roman"/>
          <w:b/>
        </w:rPr>
      </w:pPr>
    </w:p>
    <w:p w14:paraId="66A24F62" w14:textId="77777777" w:rsidR="00CF65D7" w:rsidRPr="00487607" w:rsidRDefault="00CF65D7" w:rsidP="00487607">
      <w:pPr>
        <w:spacing w:line="360" w:lineRule="auto"/>
        <w:jc w:val="center"/>
        <w:rPr>
          <w:rFonts w:ascii="Times New Roman" w:eastAsia="Times New Roman" w:hAnsi="Times New Roman" w:cs="Times New Roman"/>
          <w:b/>
          <w:color w:val="272727"/>
          <w:shd w:val="clear" w:color="auto" w:fill="FFFFFF"/>
        </w:rPr>
      </w:pPr>
      <w:r w:rsidRPr="00487607">
        <w:rPr>
          <w:rFonts w:ascii="Times New Roman" w:eastAsia="Times New Roman" w:hAnsi="Times New Roman" w:cs="Times New Roman"/>
          <w:b/>
          <w:color w:val="272727"/>
          <w:shd w:val="clear" w:color="auto" w:fill="FFFFFF"/>
        </w:rPr>
        <w:t xml:space="preserve">The parties enter into an agreement to prevent the disclosure of any sensitive information by the Smith, that she receives during the course of her </w:t>
      </w:r>
      <w:proofErr w:type="spellStart"/>
      <w:proofErr w:type="gramStart"/>
      <w:r w:rsidRPr="00487607">
        <w:rPr>
          <w:rFonts w:ascii="Times New Roman" w:eastAsia="Times New Roman" w:hAnsi="Times New Roman" w:cs="Times New Roman"/>
          <w:b/>
          <w:color w:val="272727"/>
          <w:shd w:val="clear" w:color="auto" w:fill="FFFFFF"/>
        </w:rPr>
        <w:t>duty.Therefore</w:t>
      </w:r>
      <w:proofErr w:type="spellEnd"/>
      <w:proofErr w:type="gramEnd"/>
      <w:r w:rsidRPr="00487607">
        <w:rPr>
          <w:rFonts w:ascii="Times New Roman" w:eastAsia="Times New Roman" w:hAnsi="Times New Roman" w:cs="Times New Roman"/>
          <w:b/>
          <w:color w:val="272727"/>
          <w:shd w:val="clear" w:color="auto" w:fill="FFFFFF"/>
        </w:rPr>
        <w:t>, the parties agree as follows;</w:t>
      </w:r>
    </w:p>
    <w:p w14:paraId="7BCC528B" w14:textId="77777777" w:rsidR="00CF65D7" w:rsidRPr="00487607" w:rsidRDefault="00CF65D7" w:rsidP="00487607">
      <w:pPr>
        <w:spacing w:line="360" w:lineRule="auto"/>
        <w:rPr>
          <w:rFonts w:ascii="Times New Roman" w:eastAsia="Times New Roman" w:hAnsi="Times New Roman" w:cs="Times New Roman"/>
          <w:color w:val="272727"/>
          <w:shd w:val="clear" w:color="auto" w:fill="FFFFFF"/>
        </w:rPr>
      </w:pPr>
    </w:p>
    <w:p w14:paraId="68878692" w14:textId="77777777" w:rsidR="00CF65D7" w:rsidRPr="00487607" w:rsidRDefault="00CF65D7" w:rsidP="00487607">
      <w:pPr>
        <w:pStyle w:val="ListParagraph"/>
        <w:numPr>
          <w:ilvl w:val="0"/>
          <w:numId w:val="2"/>
        </w:numPr>
        <w:spacing w:line="360" w:lineRule="auto"/>
        <w:jc w:val="both"/>
        <w:rPr>
          <w:rFonts w:ascii="Times New Roman" w:hAnsi="Times New Roman" w:cs="Times New Roman"/>
        </w:rPr>
      </w:pPr>
      <w:r w:rsidRPr="00487607">
        <w:rPr>
          <w:rFonts w:ascii="Times New Roman" w:hAnsi="Times New Roman" w:cs="Times New Roman"/>
          <w:spacing w:val="-3"/>
        </w:rPr>
        <w:lastRenderedPageBreak/>
        <w:t>“</w:t>
      </w:r>
      <w:r w:rsidRPr="00487607">
        <w:rPr>
          <w:rFonts w:ascii="Times New Roman" w:hAnsi="Times New Roman" w:cs="Times New Roman"/>
          <w:b/>
          <w:spacing w:val="-3"/>
        </w:rPr>
        <w:t xml:space="preserve">Confidential </w:t>
      </w:r>
      <w:r w:rsidRPr="00487607">
        <w:rPr>
          <w:rFonts w:ascii="Times New Roman" w:hAnsi="Times New Roman" w:cs="Times New Roman"/>
          <w:b/>
        </w:rPr>
        <w:t>Information</w:t>
      </w:r>
      <w:r w:rsidRPr="00487607">
        <w:rPr>
          <w:rFonts w:ascii="Times New Roman" w:hAnsi="Times New Roman" w:cs="Times New Roman"/>
        </w:rPr>
        <w:t xml:space="preserve">” for the purpose of this agreement, the confidential information shall </w:t>
      </w:r>
      <w:r w:rsidRPr="00487607">
        <w:rPr>
          <w:rFonts w:ascii="Times New Roman" w:hAnsi="Times New Roman" w:cs="Times New Roman"/>
          <w:b/>
        </w:rPr>
        <w:t>mean and include</w:t>
      </w:r>
      <w:r w:rsidRPr="00487607">
        <w:rPr>
          <w:rFonts w:ascii="Times New Roman" w:hAnsi="Times New Roman" w:cs="Times New Roman"/>
        </w:rPr>
        <w:t xml:space="preserve"> any information disclosed by one Party (Disclosing Party) to the other (Receiving Party) either directly or indirectly, in writing, orally, or by inspection of tangible like documents, media etc. Confidential Information may also include information disclosed to the Receiving Party by third parties on behalf of the Disclosing Party. </w:t>
      </w:r>
    </w:p>
    <w:p w14:paraId="3242746B" w14:textId="77777777" w:rsidR="00487607" w:rsidRPr="00487607" w:rsidRDefault="00487607" w:rsidP="00487607">
      <w:pPr>
        <w:pStyle w:val="ListParagraph"/>
        <w:spacing w:line="360" w:lineRule="auto"/>
        <w:ind w:left="502"/>
        <w:jc w:val="both"/>
        <w:rPr>
          <w:rFonts w:ascii="Times New Roman" w:hAnsi="Times New Roman" w:cs="Times New Roman"/>
        </w:rPr>
      </w:pPr>
    </w:p>
    <w:p w14:paraId="3A78FD7F" w14:textId="77777777" w:rsidR="00CF65D7" w:rsidRPr="00487607" w:rsidRDefault="00BD5096" w:rsidP="00487607">
      <w:pPr>
        <w:pStyle w:val="ListParagraph"/>
        <w:numPr>
          <w:ilvl w:val="0"/>
          <w:numId w:val="2"/>
        </w:numPr>
        <w:spacing w:line="360" w:lineRule="auto"/>
        <w:jc w:val="both"/>
        <w:rPr>
          <w:rFonts w:ascii="Times New Roman" w:hAnsi="Times New Roman" w:cs="Times New Roman"/>
        </w:rPr>
      </w:pPr>
      <w:r w:rsidRPr="00487607">
        <w:rPr>
          <w:rFonts w:ascii="Times New Roman" w:hAnsi="Times New Roman" w:cs="Times New Roman"/>
          <w:b/>
        </w:rPr>
        <w:t>“</w:t>
      </w:r>
      <w:proofErr w:type="gramStart"/>
      <w:r w:rsidRPr="00487607">
        <w:rPr>
          <w:rFonts w:ascii="Times New Roman" w:hAnsi="Times New Roman" w:cs="Times New Roman"/>
          <w:b/>
        </w:rPr>
        <w:t>term</w:t>
      </w:r>
      <w:proofErr w:type="gramEnd"/>
      <w:r w:rsidRPr="00487607">
        <w:rPr>
          <w:rFonts w:ascii="Times New Roman" w:hAnsi="Times New Roman" w:cs="Times New Roman"/>
          <w:b/>
        </w:rPr>
        <w:t xml:space="preserve"> of Confidentiality</w:t>
      </w:r>
      <w:r w:rsidRPr="00487607">
        <w:rPr>
          <w:rFonts w:ascii="Times New Roman" w:hAnsi="Times New Roman" w:cs="Times New Roman"/>
        </w:rPr>
        <w:t xml:space="preserve">”: The term of confidentiality is for an indefinite period and Smith is never allowed to reveal any information that is not in the public domain and which she has received in lieu of her position </w:t>
      </w:r>
      <w:r w:rsidR="00487607" w:rsidRPr="00487607">
        <w:rPr>
          <w:rFonts w:ascii="Times New Roman" w:hAnsi="Times New Roman" w:cs="Times New Roman"/>
        </w:rPr>
        <w:t>as the defending counsel of Doe.</w:t>
      </w:r>
    </w:p>
    <w:p w14:paraId="4EA1B5B2" w14:textId="77777777" w:rsidR="00487607" w:rsidRPr="00487607" w:rsidRDefault="00487607" w:rsidP="00487607">
      <w:pPr>
        <w:spacing w:line="360" w:lineRule="auto"/>
        <w:jc w:val="both"/>
        <w:rPr>
          <w:rFonts w:ascii="Times New Roman" w:hAnsi="Times New Roman" w:cs="Times New Roman"/>
        </w:rPr>
      </w:pPr>
    </w:p>
    <w:p w14:paraId="2CC44F39" w14:textId="77777777" w:rsidR="00487607" w:rsidRPr="00487607" w:rsidRDefault="00487607" w:rsidP="00487607">
      <w:pPr>
        <w:pStyle w:val="ListParagraph"/>
        <w:spacing w:line="360" w:lineRule="auto"/>
        <w:ind w:left="502"/>
        <w:jc w:val="both"/>
        <w:rPr>
          <w:rFonts w:ascii="Times New Roman" w:hAnsi="Times New Roman" w:cs="Times New Roman"/>
        </w:rPr>
      </w:pPr>
    </w:p>
    <w:p w14:paraId="02200438" w14:textId="77777777" w:rsidR="00BD5096" w:rsidRPr="00487607" w:rsidRDefault="00BD5096" w:rsidP="00487607">
      <w:pPr>
        <w:pStyle w:val="ListParagraph"/>
        <w:numPr>
          <w:ilvl w:val="0"/>
          <w:numId w:val="2"/>
        </w:numPr>
        <w:spacing w:line="360" w:lineRule="auto"/>
        <w:jc w:val="both"/>
        <w:rPr>
          <w:rFonts w:ascii="Times New Roman" w:hAnsi="Times New Roman" w:cs="Times New Roman"/>
        </w:rPr>
      </w:pPr>
      <w:proofErr w:type="gramStart"/>
      <w:r w:rsidRPr="00487607">
        <w:rPr>
          <w:rFonts w:ascii="Times New Roman" w:hAnsi="Times New Roman" w:cs="Times New Roman"/>
          <w:b/>
        </w:rPr>
        <w:t>Parties</w:t>
      </w:r>
      <w:proofErr w:type="gramEnd"/>
      <w:r w:rsidRPr="00487607">
        <w:rPr>
          <w:rFonts w:ascii="Times New Roman" w:hAnsi="Times New Roman" w:cs="Times New Roman"/>
          <w:b/>
        </w:rPr>
        <w:t xml:space="preserve"> clause: </w:t>
      </w:r>
      <w:r w:rsidRPr="00487607">
        <w:rPr>
          <w:rFonts w:ascii="Times New Roman" w:hAnsi="Times New Roman" w:cs="Times New Roman"/>
        </w:rPr>
        <w:t>Any confidential information received by Smith, shall be deemed to be known to the employees of Smith and they will be held to be equally bound by the terms of this Agreement.</w:t>
      </w:r>
      <w:r w:rsidR="006063EE" w:rsidRPr="00487607">
        <w:rPr>
          <w:rFonts w:ascii="Times New Roman" w:hAnsi="Times New Roman" w:cs="Times New Roman"/>
        </w:rPr>
        <w:t xml:space="preserve"> (Section 127 of Indian Evidence Act)</w:t>
      </w:r>
    </w:p>
    <w:p w14:paraId="214E88E6" w14:textId="77777777" w:rsidR="00BD5096" w:rsidRPr="00487607" w:rsidRDefault="00BD5096" w:rsidP="00487607">
      <w:pPr>
        <w:pStyle w:val="ListParagraph"/>
        <w:spacing w:line="360" w:lineRule="auto"/>
        <w:jc w:val="both"/>
        <w:rPr>
          <w:rFonts w:ascii="Times New Roman" w:hAnsi="Times New Roman" w:cs="Times New Roman"/>
        </w:rPr>
      </w:pPr>
    </w:p>
    <w:p w14:paraId="5CE6AE01" w14:textId="77777777" w:rsidR="009B532F" w:rsidRPr="00487607" w:rsidRDefault="00BD5096" w:rsidP="00487607">
      <w:pPr>
        <w:pStyle w:val="ListParagraph"/>
        <w:numPr>
          <w:ilvl w:val="0"/>
          <w:numId w:val="2"/>
        </w:numPr>
        <w:spacing w:line="360" w:lineRule="auto"/>
        <w:jc w:val="both"/>
        <w:rPr>
          <w:rFonts w:ascii="Times New Roman" w:hAnsi="Times New Roman" w:cs="Times New Roman"/>
          <w:b/>
        </w:rPr>
      </w:pPr>
      <w:r w:rsidRPr="00487607">
        <w:rPr>
          <w:rFonts w:ascii="Times New Roman" w:hAnsi="Times New Roman" w:cs="Times New Roman"/>
          <w:b/>
        </w:rPr>
        <w:t xml:space="preserve">Use of Confidential Information: </w:t>
      </w:r>
    </w:p>
    <w:p w14:paraId="18AE5407" w14:textId="77777777" w:rsidR="009B532F" w:rsidRPr="00487607" w:rsidRDefault="009B532F" w:rsidP="00487607">
      <w:pPr>
        <w:spacing w:line="360" w:lineRule="auto"/>
        <w:jc w:val="both"/>
        <w:rPr>
          <w:rFonts w:ascii="Times New Roman" w:hAnsi="Times New Roman" w:cs="Times New Roman"/>
          <w:b/>
        </w:rPr>
      </w:pPr>
    </w:p>
    <w:p w14:paraId="72DA4717" w14:textId="77777777" w:rsidR="00BD5096" w:rsidRPr="00487607" w:rsidRDefault="00BD5096" w:rsidP="00487607">
      <w:pPr>
        <w:pStyle w:val="ListParagraph"/>
        <w:numPr>
          <w:ilvl w:val="1"/>
          <w:numId w:val="2"/>
        </w:numPr>
        <w:spacing w:line="360" w:lineRule="auto"/>
        <w:jc w:val="both"/>
        <w:rPr>
          <w:rFonts w:ascii="Times New Roman" w:hAnsi="Times New Roman" w:cs="Times New Roman"/>
        </w:rPr>
      </w:pPr>
      <w:r w:rsidRPr="00487607">
        <w:rPr>
          <w:rFonts w:ascii="Times New Roman" w:hAnsi="Times New Roman" w:cs="Times New Roman"/>
        </w:rPr>
        <w:t>Smith can use the information received</w:t>
      </w:r>
      <w:r w:rsidR="009B532F" w:rsidRPr="00487607">
        <w:rPr>
          <w:rFonts w:ascii="Times New Roman" w:hAnsi="Times New Roman" w:cs="Times New Roman"/>
        </w:rPr>
        <w:t>,</w:t>
      </w:r>
      <w:r w:rsidRPr="00487607">
        <w:rPr>
          <w:rFonts w:ascii="Times New Roman" w:hAnsi="Times New Roman" w:cs="Times New Roman"/>
        </w:rPr>
        <w:t xml:space="preserve"> to defend Doe during trials. However, no information received can be used against him</w:t>
      </w:r>
      <w:r w:rsidR="009B532F" w:rsidRPr="00487607">
        <w:rPr>
          <w:rFonts w:ascii="Times New Roman" w:hAnsi="Times New Roman" w:cs="Times New Roman"/>
        </w:rPr>
        <w:t xml:space="preserve"> in Court proceedings. </w:t>
      </w:r>
    </w:p>
    <w:p w14:paraId="3AE62030" w14:textId="77777777" w:rsidR="009B532F" w:rsidRPr="00487607" w:rsidRDefault="009B532F" w:rsidP="00487607">
      <w:pPr>
        <w:pStyle w:val="ListParagraph"/>
        <w:numPr>
          <w:ilvl w:val="1"/>
          <w:numId w:val="2"/>
        </w:numPr>
        <w:spacing w:line="360" w:lineRule="auto"/>
        <w:jc w:val="both"/>
        <w:rPr>
          <w:rFonts w:ascii="Times New Roman" w:hAnsi="Times New Roman" w:cs="Times New Roman"/>
        </w:rPr>
      </w:pPr>
      <w:r w:rsidRPr="00487607">
        <w:rPr>
          <w:rFonts w:ascii="Times New Roman" w:hAnsi="Times New Roman" w:cs="Times New Roman"/>
        </w:rPr>
        <w:t>Smith is not allowed to divulge any information to the opposite party in the case that she receives during the course of her duty.</w:t>
      </w:r>
    </w:p>
    <w:p w14:paraId="296D9B65" w14:textId="77777777" w:rsidR="009B532F" w:rsidRPr="00487607" w:rsidRDefault="009B532F" w:rsidP="00487607">
      <w:pPr>
        <w:pStyle w:val="ListParagraph"/>
        <w:numPr>
          <w:ilvl w:val="1"/>
          <w:numId w:val="2"/>
        </w:numPr>
        <w:spacing w:line="360" w:lineRule="auto"/>
        <w:jc w:val="both"/>
        <w:rPr>
          <w:rFonts w:ascii="Times New Roman" w:hAnsi="Times New Roman" w:cs="Times New Roman"/>
        </w:rPr>
      </w:pPr>
      <w:r w:rsidRPr="00487607">
        <w:rPr>
          <w:rFonts w:ascii="Times New Roman" w:hAnsi="Times New Roman" w:cs="Times New Roman"/>
        </w:rPr>
        <w:t xml:space="preserve">Smith is not allowed to use the information in </w:t>
      </w:r>
      <w:proofErr w:type="gramStart"/>
      <w:r w:rsidRPr="00487607">
        <w:rPr>
          <w:rFonts w:ascii="Times New Roman" w:hAnsi="Times New Roman" w:cs="Times New Roman"/>
        </w:rPr>
        <w:t>anyway</w:t>
      </w:r>
      <w:proofErr w:type="gramEnd"/>
      <w:r w:rsidRPr="00487607">
        <w:rPr>
          <w:rFonts w:ascii="Times New Roman" w:hAnsi="Times New Roman" w:cs="Times New Roman"/>
        </w:rPr>
        <w:t xml:space="preserve"> which </w:t>
      </w:r>
      <w:proofErr w:type="spellStart"/>
      <w:r w:rsidRPr="00487607">
        <w:rPr>
          <w:rFonts w:ascii="Times New Roman" w:hAnsi="Times New Roman" w:cs="Times New Roman"/>
        </w:rPr>
        <w:t>favours</w:t>
      </w:r>
      <w:proofErr w:type="spellEnd"/>
      <w:r w:rsidRPr="00487607">
        <w:rPr>
          <w:rFonts w:ascii="Times New Roman" w:hAnsi="Times New Roman" w:cs="Times New Roman"/>
        </w:rPr>
        <w:t xml:space="preserve"> the case of the opposite party.</w:t>
      </w:r>
    </w:p>
    <w:p w14:paraId="6CEF2FE1" w14:textId="77777777" w:rsidR="00CF65D7" w:rsidRPr="00487607" w:rsidRDefault="00CF65D7" w:rsidP="00487607">
      <w:pPr>
        <w:spacing w:line="360" w:lineRule="auto"/>
        <w:jc w:val="both"/>
        <w:rPr>
          <w:rFonts w:ascii="Times New Roman" w:hAnsi="Times New Roman" w:cs="Times New Roman"/>
        </w:rPr>
      </w:pPr>
    </w:p>
    <w:p w14:paraId="2F0CC1CD" w14:textId="77777777" w:rsidR="009B532F" w:rsidRPr="00487607" w:rsidRDefault="009B532F" w:rsidP="00487607">
      <w:pPr>
        <w:pStyle w:val="ListParagraph"/>
        <w:numPr>
          <w:ilvl w:val="0"/>
          <w:numId w:val="2"/>
        </w:numPr>
        <w:spacing w:line="360" w:lineRule="auto"/>
        <w:jc w:val="both"/>
        <w:rPr>
          <w:rFonts w:ascii="Times New Roman" w:hAnsi="Times New Roman" w:cs="Times New Roman"/>
          <w:b/>
        </w:rPr>
      </w:pPr>
      <w:r w:rsidRPr="00487607">
        <w:rPr>
          <w:rFonts w:ascii="Times New Roman" w:hAnsi="Times New Roman" w:cs="Times New Roman"/>
          <w:b/>
        </w:rPr>
        <w:t xml:space="preserve">Exclusionary </w:t>
      </w:r>
      <w:proofErr w:type="gramStart"/>
      <w:r w:rsidRPr="00487607">
        <w:rPr>
          <w:rFonts w:ascii="Times New Roman" w:hAnsi="Times New Roman" w:cs="Times New Roman"/>
          <w:b/>
        </w:rPr>
        <w:t>clause :</w:t>
      </w:r>
      <w:proofErr w:type="gramEnd"/>
      <w:r w:rsidRPr="00487607">
        <w:rPr>
          <w:rFonts w:ascii="Times New Roman" w:hAnsi="Times New Roman" w:cs="Times New Roman"/>
          <w:b/>
        </w:rPr>
        <w:t xml:space="preserve"> The Confidential information shall not include; </w:t>
      </w:r>
    </w:p>
    <w:p w14:paraId="1773A114" w14:textId="77777777" w:rsidR="009B532F" w:rsidRPr="00487607" w:rsidRDefault="009B532F" w:rsidP="00487607">
      <w:pPr>
        <w:pStyle w:val="ListParagraph"/>
        <w:spacing w:line="360" w:lineRule="auto"/>
        <w:jc w:val="both"/>
        <w:rPr>
          <w:rFonts w:ascii="Times New Roman" w:hAnsi="Times New Roman" w:cs="Times New Roman"/>
          <w:b/>
        </w:rPr>
      </w:pPr>
    </w:p>
    <w:p w14:paraId="49F73A4E" w14:textId="77777777" w:rsidR="009B532F" w:rsidRPr="00487607" w:rsidRDefault="009B532F"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Information that is already public knowledge.</w:t>
      </w:r>
    </w:p>
    <w:p w14:paraId="2C84AB76" w14:textId="77777777" w:rsidR="009B532F" w:rsidRPr="00487607" w:rsidRDefault="009B532F"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Information that is independently developed or discovered by the receiving party in the course of his employment in regard to any crime of fraud committed since the commencement of his employment (Section 126 of Indian Evidence Act)</w:t>
      </w:r>
    </w:p>
    <w:p w14:paraId="78B2A1A2" w14:textId="77777777" w:rsidR="009B532F" w:rsidRPr="00487607" w:rsidRDefault="009B532F"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Any information made in furtherance of any Illegal Act. (Section 126 of Indian Evidence Act)</w:t>
      </w:r>
    </w:p>
    <w:p w14:paraId="77EFC6E6" w14:textId="77777777" w:rsidR="009B532F" w:rsidRPr="00487607" w:rsidRDefault="009B532F"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Information that the disclosing party has already given the recipient consent to disclose.</w:t>
      </w:r>
    </w:p>
    <w:p w14:paraId="44AE59EB" w14:textId="77777777" w:rsidR="009B532F" w:rsidRPr="00487607" w:rsidRDefault="009B532F"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Any other information that both parties agree in writing is not confidential</w:t>
      </w:r>
      <w:r w:rsidR="006063EE" w:rsidRPr="00487607">
        <w:rPr>
          <w:rFonts w:ascii="Times New Roman" w:eastAsia="Times New Roman" w:hAnsi="Times New Roman" w:cs="Times New Roman"/>
          <w:color w:val="333333"/>
        </w:rPr>
        <w:t>.</w:t>
      </w:r>
    </w:p>
    <w:p w14:paraId="6FBC69A7" w14:textId="77777777" w:rsidR="006063EE" w:rsidRPr="00487607" w:rsidRDefault="006063EE" w:rsidP="00487607">
      <w:pPr>
        <w:numPr>
          <w:ilvl w:val="0"/>
          <w:numId w:val="3"/>
        </w:numPr>
        <w:tabs>
          <w:tab w:val="num" w:pos="720"/>
        </w:tabs>
        <w:spacing w:before="100" w:beforeAutospacing="1" w:after="100" w:afterAutospacing="1" w:line="360" w:lineRule="auto"/>
        <w:ind w:left="375"/>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If the party calls upon the Advocate or the receiving party to be a witness and Court and questions her on the subject matter.</w:t>
      </w:r>
    </w:p>
    <w:p w14:paraId="2A2E3157" w14:textId="77777777" w:rsidR="006063EE" w:rsidRPr="00487607" w:rsidRDefault="006063EE" w:rsidP="00487607">
      <w:pPr>
        <w:pStyle w:val="ListParagraph"/>
        <w:numPr>
          <w:ilvl w:val="0"/>
          <w:numId w:val="2"/>
        </w:numPr>
        <w:spacing w:line="360" w:lineRule="auto"/>
        <w:jc w:val="both"/>
        <w:rPr>
          <w:rFonts w:ascii="Times New Roman" w:eastAsia="Times New Roman" w:hAnsi="Times New Roman" w:cs="Times New Roman"/>
          <w:b/>
          <w:color w:val="333333"/>
        </w:rPr>
      </w:pPr>
      <w:r w:rsidRPr="00487607">
        <w:rPr>
          <w:rFonts w:ascii="Times New Roman" w:eastAsia="Times New Roman" w:hAnsi="Times New Roman" w:cs="Times New Roman"/>
          <w:b/>
          <w:color w:val="333333"/>
        </w:rPr>
        <w:t xml:space="preserve">NDA Arbitration </w:t>
      </w:r>
      <w:proofErr w:type="gramStart"/>
      <w:r w:rsidRPr="00487607">
        <w:rPr>
          <w:rFonts w:ascii="Times New Roman" w:eastAsia="Times New Roman" w:hAnsi="Times New Roman" w:cs="Times New Roman"/>
          <w:b/>
          <w:color w:val="333333"/>
        </w:rPr>
        <w:t>clause :</w:t>
      </w:r>
      <w:proofErr w:type="gramEnd"/>
    </w:p>
    <w:p w14:paraId="4927B23E" w14:textId="77777777" w:rsidR="00487607" w:rsidRPr="00487607" w:rsidRDefault="00487607" w:rsidP="00487607">
      <w:pPr>
        <w:pStyle w:val="ListParagraph"/>
        <w:spacing w:line="360" w:lineRule="auto"/>
        <w:jc w:val="both"/>
        <w:rPr>
          <w:rFonts w:ascii="Times New Roman" w:eastAsia="Times New Roman" w:hAnsi="Times New Roman" w:cs="Times New Roman"/>
          <w:b/>
          <w:color w:val="333333"/>
        </w:rPr>
      </w:pPr>
    </w:p>
    <w:p w14:paraId="12EDD3FC" w14:textId="77777777" w:rsidR="006063EE" w:rsidRPr="00487607" w:rsidRDefault="006063EE" w:rsidP="00487607">
      <w:pPr>
        <w:pStyle w:val="ListParagraph"/>
        <w:spacing w:line="360" w:lineRule="auto"/>
        <w:jc w:val="both"/>
        <w:rPr>
          <w:rFonts w:ascii="Times New Roman" w:hAnsi="Times New Roman" w:cs="Times New Roman"/>
        </w:rPr>
      </w:pPr>
      <w:r w:rsidRPr="00487607">
        <w:rPr>
          <w:rFonts w:ascii="Times New Roman" w:eastAsia="Times New Roman" w:hAnsi="Times New Roman" w:cs="Times New Roman"/>
          <w:b/>
          <w:color w:val="333333"/>
        </w:rPr>
        <w:t xml:space="preserve"> </w:t>
      </w:r>
      <w:proofErr w:type="gramStart"/>
      <w:r w:rsidRPr="00487607">
        <w:rPr>
          <w:rFonts w:ascii="Times New Roman" w:hAnsi="Times New Roman" w:cs="Times New Roman"/>
        </w:rPr>
        <w:t>This Agreement shall be governed by the laws of India</w:t>
      </w:r>
      <w:proofErr w:type="gramEnd"/>
      <w:r w:rsidRPr="00487607">
        <w:rPr>
          <w:rFonts w:ascii="Times New Roman" w:hAnsi="Times New Roman" w:cs="Times New Roman"/>
        </w:rPr>
        <w:t xml:space="preserve">. Both parties irrevocably submit to the exclusive jurisdiction of the Courts in Delhi, for any action or proceeding regarding this Agreement. Any dispute or claim arising out of or in connection herewith, or the breach, termination or invalidity thereof, shall be settled by arbitration in accordance with the provisions of Procedure of the Indian Arbitration &amp; Conciliation Act, 1996, including any amendments thereof. The arbitration tribunal shall be composed of a sole arbitrator, and </w:t>
      </w:r>
      <w:proofErr w:type="gramStart"/>
      <w:r w:rsidRPr="00487607">
        <w:rPr>
          <w:rFonts w:ascii="Times New Roman" w:hAnsi="Times New Roman" w:cs="Times New Roman"/>
        </w:rPr>
        <w:t>such arbitrator shall be appointed mutually by the Parties</w:t>
      </w:r>
      <w:proofErr w:type="gramEnd"/>
      <w:r w:rsidRPr="00487607">
        <w:rPr>
          <w:rFonts w:ascii="Times New Roman" w:hAnsi="Times New Roman" w:cs="Times New Roman"/>
        </w:rPr>
        <w:t>. The place of arbitration shall be Delhi, India and the arbitration proceedings shall take place in the English language.</w:t>
      </w:r>
    </w:p>
    <w:p w14:paraId="48EA2DC2" w14:textId="77777777" w:rsidR="00487607" w:rsidRPr="00487607" w:rsidRDefault="00487607" w:rsidP="00487607">
      <w:pPr>
        <w:pStyle w:val="ListParagraph"/>
        <w:spacing w:line="360" w:lineRule="auto"/>
        <w:jc w:val="both"/>
        <w:rPr>
          <w:rFonts w:ascii="Times New Roman" w:hAnsi="Times New Roman" w:cs="Times New Roman"/>
        </w:rPr>
      </w:pPr>
    </w:p>
    <w:p w14:paraId="5AEA42B1" w14:textId="77777777" w:rsidR="006063EE" w:rsidRPr="00487607" w:rsidRDefault="006063EE" w:rsidP="00487607">
      <w:pPr>
        <w:pStyle w:val="ListParagraph"/>
        <w:numPr>
          <w:ilvl w:val="0"/>
          <w:numId w:val="2"/>
        </w:numPr>
        <w:spacing w:before="100" w:beforeAutospacing="1" w:after="100" w:afterAutospacing="1" w:line="360" w:lineRule="auto"/>
        <w:jc w:val="both"/>
        <w:rPr>
          <w:rFonts w:ascii="Times New Roman" w:hAnsi="Times New Roman" w:cs="Times New Roman"/>
          <w:b/>
        </w:rPr>
      </w:pPr>
      <w:r w:rsidRPr="00487607">
        <w:rPr>
          <w:rFonts w:ascii="Times New Roman" w:hAnsi="Times New Roman" w:cs="Times New Roman"/>
          <w:b/>
        </w:rPr>
        <w:t xml:space="preserve">Severability </w:t>
      </w:r>
    </w:p>
    <w:p w14:paraId="680D6A9F" w14:textId="77777777" w:rsidR="006063EE" w:rsidRPr="00487607" w:rsidRDefault="006063EE" w:rsidP="00487607">
      <w:pPr>
        <w:pStyle w:val="ListParagraph"/>
        <w:spacing w:before="100" w:beforeAutospacing="1" w:after="100" w:afterAutospacing="1" w:line="360" w:lineRule="auto"/>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The parties agree that if any portion of this agreement is held to be unenforceable or considered by Court to be invalid,</w:t>
      </w:r>
      <w:r w:rsidR="000437CB" w:rsidRPr="00487607">
        <w:rPr>
          <w:rFonts w:ascii="Times New Roman" w:eastAsia="Times New Roman" w:hAnsi="Times New Roman" w:cs="Times New Roman"/>
          <w:color w:val="333333"/>
        </w:rPr>
        <w:t xml:space="preserve"> then the said clause shall be struck down and the remaining provisions shall remain in force.</w:t>
      </w:r>
    </w:p>
    <w:p w14:paraId="65C04C4C" w14:textId="77777777" w:rsidR="000437CB" w:rsidRPr="00487607" w:rsidRDefault="000437CB" w:rsidP="00487607">
      <w:pPr>
        <w:pStyle w:val="ListParagraph"/>
        <w:spacing w:before="100" w:beforeAutospacing="1" w:after="100" w:afterAutospacing="1" w:line="360" w:lineRule="auto"/>
        <w:jc w:val="both"/>
        <w:rPr>
          <w:rFonts w:ascii="Times New Roman" w:eastAsia="Times New Roman" w:hAnsi="Times New Roman" w:cs="Times New Roman"/>
          <w:color w:val="333333"/>
        </w:rPr>
      </w:pPr>
    </w:p>
    <w:p w14:paraId="1D3BE716" w14:textId="77777777" w:rsidR="000437CB" w:rsidRPr="00487607" w:rsidRDefault="00487607" w:rsidP="00487607">
      <w:pPr>
        <w:spacing w:before="100" w:beforeAutospacing="1" w:after="100" w:afterAutospacing="1" w:line="360" w:lineRule="auto"/>
        <w:jc w:val="both"/>
        <w:rPr>
          <w:rFonts w:ascii="Times New Roman" w:eastAsia="Times New Roman" w:hAnsi="Times New Roman" w:cs="Times New Roman"/>
          <w:b/>
          <w:color w:val="333333"/>
        </w:rPr>
      </w:pPr>
      <w:r w:rsidRPr="00487607">
        <w:rPr>
          <w:rFonts w:ascii="Times New Roman" w:eastAsia="Times New Roman" w:hAnsi="Times New Roman" w:cs="Times New Roman"/>
          <w:b/>
          <w:color w:val="333333"/>
        </w:rPr>
        <w:t xml:space="preserve">  </w:t>
      </w:r>
      <w:r w:rsidR="000437CB" w:rsidRPr="00487607">
        <w:rPr>
          <w:rFonts w:ascii="Times New Roman" w:eastAsia="Times New Roman" w:hAnsi="Times New Roman" w:cs="Times New Roman"/>
          <w:b/>
          <w:color w:val="333333"/>
        </w:rPr>
        <w:t>8</w:t>
      </w:r>
      <w:r w:rsidRPr="00487607">
        <w:rPr>
          <w:rFonts w:ascii="Times New Roman" w:eastAsia="Times New Roman" w:hAnsi="Times New Roman" w:cs="Times New Roman"/>
          <w:b/>
          <w:color w:val="333333"/>
        </w:rPr>
        <w:t>.</w:t>
      </w:r>
      <w:r w:rsidR="000437CB" w:rsidRPr="00487607">
        <w:rPr>
          <w:rFonts w:ascii="Times New Roman" w:eastAsia="Times New Roman" w:hAnsi="Times New Roman" w:cs="Times New Roman"/>
          <w:b/>
          <w:color w:val="333333"/>
        </w:rPr>
        <w:t>Return of Confidential Information received</w:t>
      </w:r>
    </w:p>
    <w:p w14:paraId="1E1D0AEA" w14:textId="77777777" w:rsidR="009B532F" w:rsidRDefault="000437CB" w:rsidP="00487607">
      <w:pPr>
        <w:pStyle w:val="ListParagraph"/>
        <w:spacing w:before="100" w:beforeAutospacing="1" w:after="100" w:afterAutospacing="1" w:line="360" w:lineRule="auto"/>
        <w:jc w:val="both"/>
        <w:rPr>
          <w:rFonts w:ascii="Times New Roman" w:eastAsia="Times New Roman" w:hAnsi="Times New Roman" w:cs="Times New Roman"/>
          <w:color w:val="333333"/>
        </w:rPr>
      </w:pPr>
      <w:r w:rsidRPr="00487607">
        <w:rPr>
          <w:rFonts w:ascii="Times New Roman" w:eastAsia="Times New Roman" w:hAnsi="Times New Roman" w:cs="Times New Roman"/>
          <w:color w:val="333333"/>
        </w:rPr>
        <w:t>The receiving party shall return all papers, documents, recordings received in relation to the case, once all appeals are exhausted and the final decree of the Court is received.</w:t>
      </w:r>
    </w:p>
    <w:p w14:paraId="5B387744" w14:textId="77777777" w:rsidR="00712825" w:rsidRDefault="00712825" w:rsidP="00712825">
      <w:pPr>
        <w:pStyle w:val="ListParagraph"/>
        <w:numPr>
          <w:ilvl w:val="0"/>
          <w:numId w:val="2"/>
        </w:numPr>
        <w:spacing w:before="100" w:beforeAutospacing="1" w:after="100" w:afterAutospacing="1" w:line="360" w:lineRule="auto"/>
        <w:jc w:val="both"/>
        <w:rPr>
          <w:rFonts w:ascii="Times New Roman" w:eastAsia="Times New Roman" w:hAnsi="Times New Roman" w:cs="Times New Roman"/>
          <w:b/>
          <w:color w:val="333333"/>
        </w:rPr>
      </w:pPr>
      <w:r w:rsidRPr="00712825">
        <w:rPr>
          <w:rFonts w:ascii="Times New Roman" w:eastAsia="Times New Roman" w:hAnsi="Times New Roman" w:cs="Times New Roman"/>
          <w:b/>
          <w:color w:val="333333"/>
        </w:rPr>
        <w:t>In case of termination of contract of employment</w:t>
      </w:r>
    </w:p>
    <w:p w14:paraId="204457C1" w14:textId="77777777" w:rsidR="00712825" w:rsidRDefault="00712825" w:rsidP="00712825">
      <w:pPr>
        <w:pStyle w:val="ListParagraph"/>
        <w:spacing w:before="100" w:beforeAutospacing="1" w:after="100" w:afterAutospacing="1" w:line="360" w:lineRule="auto"/>
        <w:ind w:left="502"/>
        <w:jc w:val="both"/>
        <w:rPr>
          <w:rFonts w:ascii="Times New Roman" w:eastAsia="Times New Roman" w:hAnsi="Times New Roman" w:cs="Times New Roman"/>
          <w:color w:val="333333"/>
        </w:rPr>
      </w:pPr>
      <w:r w:rsidRPr="00712825">
        <w:rPr>
          <w:rFonts w:ascii="Times New Roman" w:eastAsia="Times New Roman" w:hAnsi="Times New Roman" w:cs="Times New Roman"/>
          <w:color w:val="333333"/>
        </w:rPr>
        <w:t>In a situation where the contract of employment between the Advocate and the client is frustrated, Smith shall not the have authority to reveal any information received during the period in which she was employed.</w:t>
      </w:r>
    </w:p>
    <w:p w14:paraId="78E737BD" w14:textId="77777777" w:rsidR="00A674A6" w:rsidRDefault="00A674A6" w:rsidP="00712825">
      <w:pPr>
        <w:pStyle w:val="ListParagraph"/>
        <w:spacing w:before="100" w:beforeAutospacing="1" w:after="100" w:afterAutospacing="1" w:line="360" w:lineRule="auto"/>
        <w:ind w:left="502"/>
        <w:jc w:val="both"/>
        <w:rPr>
          <w:rFonts w:ascii="Times New Roman" w:eastAsia="Times New Roman" w:hAnsi="Times New Roman" w:cs="Times New Roman"/>
          <w:color w:val="333333"/>
        </w:rPr>
      </w:pPr>
    </w:p>
    <w:p w14:paraId="59524971" w14:textId="77777777" w:rsidR="00712825" w:rsidRDefault="00712825" w:rsidP="00712825">
      <w:pPr>
        <w:pStyle w:val="ListParagraph"/>
        <w:numPr>
          <w:ilvl w:val="0"/>
          <w:numId w:val="2"/>
        </w:numPr>
        <w:spacing w:before="100" w:beforeAutospacing="1" w:after="100" w:afterAutospacing="1" w:line="360" w:lineRule="auto"/>
        <w:jc w:val="both"/>
        <w:rPr>
          <w:rFonts w:ascii="Times New Roman" w:eastAsia="Times New Roman" w:hAnsi="Times New Roman" w:cs="Times New Roman"/>
          <w:b/>
          <w:color w:val="333333"/>
        </w:rPr>
      </w:pPr>
      <w:r w:rsidRPr="00712825">
        <w:rPr>
          <w:rFonts w:ascii="Times New Roman" w:eastAsia="Times New Roman" w:hAnsi="Times New Roman" w:cs="Times New Roman"/>
          <w:b/>
          <w:color w:val="333333"/>
        </w:rPr>
        <w:t xml:space="preserve">In </w:t>
      </w:r>
      <w:r>
        <w:rPr>
          <w:rFonts w:ascii="Times New Roman" w:eastAsia="Times New Roman" w:hAnsi="Times New Roman" w:cs="Times New Roman"/>
          <w:b/>
          <w:color w:val="333333"/>
        </w:rPr>
        <w:t>case there is an escape of information</w:t>
      </w:r>
    </w:p>
    <w:p w14:paraId="44D85096" w14:textId="77777777" w:rsidR="00A674A6" w:rsidRDefault="00A674A6" w:rsidP="00A674A6">
      <w:pPr>
        <w:pStyle w:val="ListParagraph"/>
        <w:spacing w:before="100" w:beforeAutospacing="1" w:after="100" w:afterAutospacing="1" w:line="360" w:lineRule="auto"/>
        <w:ind w:left="502"/>
        <w:jc w:val="both"/>
        <w:rPr>
          <w:rFonts w:ascii="Times New Roman" w:eastAsia="Times New Roman" w:hAnsi="Times New Roman" w:cs="Times New Roman"/>
          <w:b/>
          <w:color w:val="333333"/>
        </w:rPr>
      </w:pPr>
    </w:p>
    <w:p w14:paraId="399870D8" w14:textId="77777777" w:rsidR="00A674A6" w:rsidRDefault="00712825" w:rsidP="00A674A6">
      <w:pPr>
        <w:pStyle w:val="ListParagraph"/>
        <w:spacing w:before="100" w:beforeAutospacing="1" w:after="100" w:afterAutospacing="1" w:line="360" w:lineRule="auto"/>
        <w:ind w:left="502"/>
        <w:jc w:val="both"/>
        <w:rPr>
          <w:rFonts w:ascii="Times New Roman" w:eastAsia="Times New Roman" w:hAnsi="Times New Roman" w:cs="Times New Roman"/>
          <w:color w:val="333333"/>
        </w:rPr>
      </w:pPr>
      <w:r w:rsidRPr="00712825">
        <w:rPr>
          <w:rFonts w:ascii="Times New Roman" w:eastAsia="Times New Roman" w:hAnsi="Times New Roman" w:cs="Times New Roman"/>
          <w:color w:val="333333"/>
        </w:rPr>
        <w:t>Where, the information is given to Smith in confidence, and it happens to escape out of her office, whether or not she has notice of it, she will be held liable and will be responsible for any damage that occurs due to the leak of information.</w:t>
      </w:r>
    </w:p>
    <w:p w14:paraId="282DECF5" w14:textId="77777777" w:rsidR="00A674A6" w:rsidRPr="00A674A6" w:rsidRDefault="00A674A6" w:rsidP="00A674A6">
      <w:pPr>
        <w:pStyle w:val="ListParagraph"/>
        <w:spacing w:before="100" w:beforeAutospacing="1" w:after="100" w:afterAutospacing="1" w:line="360" w:lineRule="auto"/>
        <w:ind w:left="502"/>
        <w:jc w:val="both"/>
        <w:rPr>
          <w:rFonts w:ascii="Times New Roman" w:eastAsia="Times New Roman" w:hAnsi="Times New Roman" w:cs="Times New Roman"/>
          <w:color w:val="333333"/>
        </w:rPr>
      </w:pPr>
      <w:bookmarkStart w:id="0" w:name="_GoBack"/>
      <w:bookmarkEnd w:id="0"/>
    </w:p>
    <w:p w14:paraId="04E8285B" w14:textId="77777777" w:rsidR="00712825" w:rsidRPr="00712825" w:rsidRDefault="00712825" w:rsidP="00712825">
      <w:pPr>
        <w:pStyle w:val="ListParagraph"/>
        <w:numPr>
          <w:ilvl w:val="0"/>
          <w:numId w:val="2"/>
        </w:numPr>
        <w:spacing w:before="100" w:beforeAutospacing="1" w:after="100" w:afterAutospacing="1" w:line="360" w:lineRule="auto"/>
        <w:jc w:val="both"/>
        <w:rPr>
          <w:rFonts w:ascii="Times New Roman" w:eastAsia="Times New Roman" w:hAnsi="Times New Roman" w:cs="Times New Roman"/>
          <w:b/>
          <w:color w:val="333333"/>
        </w:rPr>
      </w:pPr>
      <w:r w:rsidRPr="00712825">
        <w:rPr>
          <w:rFonts w:ascii="Times New Roman" w:eastAsia="Times New Roman" w:hAnsi="Times New Roman" w:cs="Times New Roman"/>
          <w:b/>
          <w:color w:val="333333"/>
        </w:rPr>
        <w:t>Strict Liability</w:t>
      </w:r>
    </w:p>
    <w:p w14:paraId="5960EB1F" w14:textId="77777777" w:rsidR="00712825" w:rsidRDefault="00712825" w:rsidP="00712825">
      <w:pPr>
        <w:pStyle w:val="ListParagraph"/>
        <w:spacing w:before="100" w:beforeAutospacing="1" w:after="100" w:afterAutospacing="1" w:line="360" w:lineRule="auto"/>
        <w:ind w:left="502"/>
        <w:jc w:val="both"/>
        <w:rPr>
          <w:rFonts w:ascii="Times New Roman" w:eastAsia="Times New Roman" w:hAnsi="Times New Roman" w:cs="Times New Roman"/>
          <w:color w:val="333333"/>
        </w:rPr>
      </w:pPr>
      <w:r w:rsidRPr="00A674A6">
        <w:rPr>
          <w:rFonts w:ascii="Times New Roman" w:eastAsia="Times New Roman" w:hAnsi="Times New Roman" w:cs="Times New Roman"/>
          <w:color w:val="333333"/>
        </w:rPr>
        <w:t xml:space="preserve">Smith will be </w:t>
      </w:r>
      <w:r w:rsidR="00A674A6" w:rsidRPr="00A674A6">
        <w:rPr>
          <w:rFonts w:ascii="Times New Roman" w:eastAsia="Times New Roman" w:hAnsi="Times New Roman" w:cs="Times New Roman"/>
          <w:color w:val="333333"/>
        </w:rPr>
        <w:t>held liable for any information, which is transferred</w:t>
      </w:r>
      <w:r w:rsidRPr="00A674A6">
        <w:rPr>
          <w:rFonts w:ascii="Times New Roman" w:eastAsia="Times New Roman" w:hAnsi="Times New Roman" w:cs="Times New Roman"/>
          <w:color w:val="333333"/>
        </w:rPr>
        <w:t xml:space="preserve"> by her employees, in the course of their employment. </w:t>
      </w:r>
      <w:r w:rsidR="00A674A6" w:rsidRPr="00A674A6">
        <w:rPr>
          <w:rFonts w:ascii="Times New Roman" w:eastAsia="Times New Roman" w:hAnsi="Times New Roman" w:cs="Times New Roman"/>
          <w:color w:val="333333"/>
        </w:rPr>
        <w:t xml:space="preserve"> The liability will be governed by the principle of “Employer- Employee” relationship.</w:t>
      </w:r>
    </w:p>
    <w:p w14:paraId="7628E9B6" w14:textId="77777777" w:rsidR="00A674A6" w:rsidRDefault="00A674A6" w:rsidP="00A674A6">
      <w:pPr>
        <w:spacing w:before="100" w:beforeAutospacing="1" w:after="100" w:afterAutospacing="1" w:line="360" w:lineRule="auto"/>
        <w:jc w:val="both"/>
        <w:rPr>
          <w:rFonts w:ascii="Times New Roman" w:eastAsia="Times New Roman" w:hAnsi="Times New Roman" w:cs="Times New Roman"/>
          <w:b/>
          <w:color w:val="333333"/>
        </w:rPr>
      </w:pPr>
      <w:r>
        <w:rPr>
          <w:rFonts w:ascii="Times New Roman" w:eastAsia="Times New Roman" w:hAnsi="Times New Roman" w:cs="Times New Roman"/>
          <w:b/>
          <w:color w:val="333333"/>
        </w:rPr>
        <w:t xml:space="preserve">   </w:t>
      </w:r>
      <w:r w:rsidRPr="00A674A6">
        <w:rPr>
          <w:rFonts w:ascii="Times New Roman" w:eastAsia="Times New Roman" w:hAnsi="Times New Roman" w:cs="Times New Roman"/>
          <w:b/>
          <w:color w:val="333333"/>
        </w:rPr>
        <w:t xml:space="preserve">11.Non-Obstante </w:t>
      </w:r>
      <w:proofErr w:type="spellStart"/>
      <w:r w:rsidRPr="00A674A6">
        <w:rPr>
          <w:rFonts w:ascii="Times New Roman" w:eastAsia="Times New Roman" w:hAnsi="Times New Roman" w:cs="Times New Roman"/>
          <w:b/>
          <w:color w:val="333333"/>
        </w:rPr>
        <w:t>clause</w:t>
      </w:r>
    </w:p>
    <w:p w14:paraId="1A9AE913" w14:textId="77777777" w:rsidR="00A674A6" w:rsidRPr="00A674A6" w:rsidRDefault="00A674A6" w:rsidP="00A674A6">
      <w:pPr>
        <w:spacing w:before="100" w:beforeAutospacing="1" w:after="100" w:afterAutospacing="1" w:line="360" w:lineRule="auto"/>
        <w:jc w:val="both"/>
        <w:rPr>
          <w:rFonts w:ascii="Times New Roman" w:eastAsia="Times New Roman" w:hAnsi="Times New Roman" w:cs="Times New Roman"/>
          <w:b/>
          <w:color w:val="333333"/>
        </w:rPr>
      </w:pPr>
      <w:r w:rsidRPr="00A674A6">
        <w:rPr>
          <w:rFonts w:ascii="Times New Roman" w:eastAsia="Times New Roman" w:hAnsi="Times New Roman" w:cs="Times New Roman"/>
          <w:color w:val="333333"/>
        </w:rPr>
        <w:t>Nothwithstanding</w:t>
      </w:r>
      <w:proofErr w:type="spellEnd"/>
      <w:r w:rsidRPr="00A674A6">
        <w:rPr>
          <w:rFonts w:ascii="Times New Roman" w:eastAsia="Times New Roman" w:hAnsi="Times New Roman" w:cs="Times New Roman"/>
          <w:color w:val="333333"/>
        </w:rPr>
        <w:t xml:space="preserve"> anything contained in clause 6, incase Smith is of the opinion that, the disclosure of certain information is beneficial to the case of Doe, then any information revealed, shall not be held to be a breach of </w:t>
      </w:r>
      <w:proofErr w:type="spellStart"/>
      <w:proofErr w:type="gramStart"/>
      <w:r w:rsidRPr="00A674A6">
        <w:rPr>
          <w:rFonts w:ascii="Times New Roman" w:eastAsia="Times New Roman" w:hAnsi="Times New Roman" w:cs="Times New Roman"/>
          <w:color w:val="333333"/>
        </w:rPr>
        <w:t>agreement.The</w:t>
      </w:r>
      <w:proofErr w:type="spellEnd"/>
      <w:proofErr w:type="gramEnd"/>
      <w:r w:rsidRPr="00A674A6">
        <w:rPr>
          <w:rFonts w:ascii="Times New Roman" w:eastAsia="Times New Roman" w:hAnsi="Times New Roman" w:cs="Times New Roman"/>
          <w:color w:val="333333"/>
        </w:rPr>
        <w:t xml:space="preserve"> act of good faith shall be determined by the Court of Appropriate jurisdiction.</w:t>
      </w:r>
    </w:p>
    <w:p w14:paraId="43EC3E6A" w14:textId="77777777" w:rsidR="000437CB" w:rsidRPr="00487607" w:rsidRDefault="000437CB" w:rsidP="00487607">
      <w:pPr>
        <w:pStyle w:val="ListParagraph"/>
        <w:spacing w:before="100" w:beforeAutospacing="1" w:after="100" w:afterAutospacing="1" w:line="360" w:lineRule="auto"/>
        <w:jc w:val="both"/>
        <w:rPr>
          <w:rFonts w:ascii="Times New Roman" w:eastAsia="Times New Roman" w:hAnsi="Times New Roman" w:cs="Times New Roman"/>
          <w:color w:val="333333"/>
        </w:rPr>
      </w:pPr>
    </w:p>
    <w:p w14:paraId="59235168"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This Agreement and each party's obligations shall be binding on the representatives, assigns, and successors of such party. Each party has signed this Agreement through its authorized representative.</w:t>
      </w:r>
    </w:p>
    <w:tbl>
      <w:tblPr>
        <w:tblW w:w="8850" w:type="dxa"/>
        <w:tblCellMar>
          <w:left w:w="0" w:type="dxa"/>
          <w:right w:w="0" w:type="dxa"/>
        </w:tblCellMar>
        <w:tblLook w:val="04A0" w:firstRow="1" w:lastRow="0" w:firstColumn="1" w:lastColumn="0" w:noHBand="0" w:noVBand="1"/>
      </w:tblPr>
      <w:tblGrid>
        <w:gridCol w:w="4450"/>
        <w:gridCol w:w="4400"/>
      </w:tblGrid>
      <w:tr w:rsidR="00487607" w:rsidRPr="00487607" w14:paraId="4D338DFC" w14:textId="77777777" w:rsidTr="00487607">
        <w:trPr>
          <w:trHeight w:val="1223"/>
        </w:trPr>
        <w:tc>
          <w:tcPr>
            <w:tcW w:w="5900" w:type="dxa"/>
            <w:shd w:val="clear" w:color="auto" w:fill="auto"/>
            <w:hideMark/>
          </w:tcPr>
          <w:p w14:paraId="3AF6E803"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Disclosing Party</w:t>
            </w:r>
          </w:p>
          <w:p w14:paraId="2D2F7DC7"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By: ____________________</w:t>
            </w:r>
          </w:p>
          <w:p w14:paraId="11F90819"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Printed Name: ___________</w:t>
            </w:r>
          </w:p>
          <w:p w14:paraId="19B86187"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Title: __________________</w:t>
            </w:r>
          </w:p>
          <w:p w14:paraId="51824598"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Dated: _________________</w:t>
            </w:r>
          </w:p>
        </w:tc>
        <w:tc>
          <w:tcPr>
            <w:tcW w:w="5900" w:type="dxa"/>
            <w:shd w:val="clear" w:color="auto" w:fill="auto"/>
            <w:hideMark/>
          </w:tcPr>
          <w:p w14:paraId="0DB4B1FC"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Receiving Party</w:t>
            </w:r>
          </w:p>
          <w:p w14:paraId="681CDB40"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By: ___________________</w:t>
            </w:r>
          </w:p>
          <w:p w14:paraId="361403C3"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Printed Name: __________</w:t>
            </w:r>
          </w:p>
          <w:p w14:paraId="38E11DB1"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Title: __________________</w:t>
            </w:r>
          </w:p>
          <w:p w14:paraId="2F3CDE94" w14:textId="77777777" w:rsidR="00487607" w:rsidRPr="00487607" w:rsidRDefault="00487607" w:rsidP="00487607">
            <w:pPr>
              <w:spacing w:after="120" w:line="360" w:lineRule="auto"/>
              <w:rPr>
                <w:rFonts w:ascii="Times New Roman" w:hAnsi="Times New Roman" w:cs="Times New Roman"/>
                <w:color w:val="272727"/>
              </w:rPr>
            </w:pPr>
            <w:r w:rsidRPr="00487607">
              <w:rPr>
                <w:rFonts w:ascii="Times New Roman" w:hAnsi="Times New Roman" w:cs="Times New Roman"/>
                <w:color w:val="272727"/>
              </w:rPr>
              <w:t>Dated: _________________</w:t>
            </w:r>
          </w:p>
        </w:tc>
      </w:tr>
    </w:tbl>
    <w:p w14:paraId="4DDADB8E" w14:textId="77777777" w:rsidR="000437CB" w:rsidRPr="00487607" w:rsidRDefault="000437CB" w:rsidP="000437CB">
      <w:pPr>
        <w:pStyle w:val="ListParagraph"/>
        <w:spacing w:before="100" w:beforeAutospacing="1" w:after="100" w:afterAutospacing="1" w:line="360" w:lineRule="atLeast"/>
        <w:jc w:val="both"/>
        <w:rPr>
          <w:rFonts w:ascii="Times New Roman" w:eastAsia="Times New Roman" w:hAnsi="Times New Roman" w:cs="Times New Roman"/>
          <w:color w:val="333333"/>
        </w:rPr>
      </w:pPr>
    </w:p>
    <w:p w14:paraId="6025BCB6" w14:textId="77777777" w:rsidR="00CF65D7" w:rsidRPr="00487607" w:rsidRDefault="00CF65D7">
      <w:pPr>
        <w:rPr>
          <w:rFonts w:ascii="Times New Roman" w:hAnsi="Times New Roman" w:cs="Times New Roman"/>
        </w:rPr>
      </w:pPr>
    </w:p>
    <w:sectPr w:rsidR="00CF65D7" w:rsidRPr="00487607" w:rsidSect="00DA2A9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D11A3"/>
    <w:multiLevelType w:val="multilevel"/>
    <w:tmpl w:val="BB0AEDF0"/>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3581"/>
        </w:tabs>
        <w:ind w:left="13581" w:hanging="360"/>
      </w:pPr>
      <w:rPr>
        <w:rFonts w:ascii="Courier New" w:hAnsi="Courier New" w:hint="default"/>
        <w:sz w:val="20"/>
      </w:rPr>
    </w:lvl>
    <w:lvl w:ilvl="2" w:tentative="1">
      <w:start w:val="1"/>
      <w:numFmt w:val="bullet"/>
      <w:lvlText w:val=""/>
      <w:lvlJc w:val="left"/>
      <w:pPr>
        <w:tabs>
          <w:tab w:val="num" w:pos="14301"/>
        </w:tabs>
        <w:ind w:left="14301" w:hanging="360"/>
      </w:pPr>
      <w:rPr>
        <w:rFonts w:ascii="Wingdings" w:hAnsi="Wingdings" w:hint="default"/>
        <w:sz w:val="20"/>
      </w:rPr>
    </w:lvl>
    <w:lvl w:ilvl="3" w:tentative="1">
      <w:start w:val="1"/>
      <w:numFmt w:val="bullet"/>
      <w:lvlText w:val=""/>
      <w:lvlJc w:val="left"/>
      <w:pPr>
        <w:tabs>
          <w:tab w:val="num" w:pos="15021"/>
        </w:tabs>
        <w:ind w:left="15021" w:hanging="360"/>
      </w:pPr>
      <w:rPr>
        <w:rFonts w:ascii="Wingdings" w:hAnsi="Wingdings" w:hint="default"/>
        <w:sz w:val="20"/>
      </w:rPr>
    </w:lvl>
    <w:lvl w:ilvl="4" w:tentative="1">
      <w:start w:val="1"/>
      <w:numFmt w:val="bullet"/>
      <w:lvlText w:val=""/>
      <w:lvlJc w:val="left"/>
      <w:pPr>
        <w:tabs>
          <w:tab w:val="num" w:pos="15741"/>
        </w:tabs>
        <w:ind w:left="15741" w:hanging="360"/>
      </w:pPr>
      <w:rPr>
        <w:rFonts w:ascii="Wingdings" w:hAnsi="Wingdings" w:hint="default"/>
        <w:sz w:val="20"/>
      </w:rPr>
    </w:lvl>
    <w:lvl w:ilvl="5" w:tentative="1">
      <w:start w:val="1"/>
      <w:numFmt w:val="bullet"/>
      <w:lvlText w:val=""/>
      <w:lvlJc w:val="left"/>
      <w:pPr>
        <w:tabs>
          <w:tab w:val="num" w:pos="16461"/>
        </w:tabs>
        <w:ind w:left="16461" w:hanging="360"/>
      </w:pPr>
      <w:rPr>
        <w:rFonts w:ascii="Wingdings" w:hAnsi="Wingdings" w:hint="default"/>
        <w:sz w:val="20"/>
      </w:rPr>
    </w:lvl>
    <w:lvl w:ilvl="6" w:tentative="1">
      <w:start w:val="1"/>
      <w:numFmt w:val="bullet"/>
      <w:lvlText w:val=""/>
      <w:lvlJc w:val="left"/>
      <w:pPr>
        <w:tabs>
          <w:tab w:val="num" w:pos="17181"/>
        </w:tabs>
        <w:ind w:left="17181" w:hanging="360"/>
      </w:pPr>
      <w:rPr>
        <w:rFonts w:ascii="Wingdings" w:hAnsi="Wingdings" w:hint="default"/>
        <w:sz w:val="20"/>
      </w:rPr>
    </w:lvl>
    <w:lvl w:ilvl="7" w:tentative="1">
      <w:start w:val="1"/>
      <w:numFmt w:val="bullet"/>
      <w:lvlText w:val=""/>
      <w:lvlJc w:val="left"/>
      <w:pPr>
        <w:tabs>
          <w:tab w:val="num" w:pos="17901"/>
        </w:tabs>
        <w:ind w:left="17901" w:hanging="360"/>
      </w:pPr>
      <w:rPr>
        <w:rFonts w:ascii="Wingdings" w:hAnsi="Wingdings" w:hint="default"/>
        <w:sz w:val="20"/>
      </w:rPr>
    </w:lvl>
    <w:lvl w:ilvl="8" w:tentative="1">
      <w:start w:val="1"/>
      <w:numFmt w:val="bullet"/>
      <w:lvlText w:val=""/>
      <w:lvlJc w:val="left"/>
      <w:pPr>
        <w:tabs>
          <w:tab w:val="num" w:pos="18621"/>
        </w:tabs>
        <w:ind w:left="18621" w:hanging="360"/>
      </w:pPr>
      <w:rPr>
        <w:rFonts w:ascii="Wingdings" w:hAnsi="Wingdings" w:hint="default"/>
        <w:sz w:val="20"/>
      </w:rPr>
    </w:lvl>
  </w:abstractNum>
  <w:abstractNum w:abstractNumId="1">
    <w:nsid w:val="323A1550"/>
    <w:multiLevelType w:val="hybridMultilevel"/>
    <w:tmpl w:val="5E36B3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690BFD"/>
    <w:multiLevelType w:val="multilevel"/>
    <w:tmpl w:val="50D8021E"/>
    <w:lvl w:ilvl="0">
      <w:start w:val="1"/>
      <w:numFmt w:val="decimal"/>
      <w:lvlText w:val="%1."/>
      <w:lvlJc w:val="left"/>
      <w:pPr>
        <w:ind w:left="502" w:hanging="360"/>
      </w:pPr>
      <w:rPr>
        <w:rFonts w:ascii="Times New Roman" w:eastAsia="Times New Roman" w:hAnsi="Times New Roman" w:cs="Times New Roman" w:hint="default"/>
        <w:color w:val="272727"/>
      </w:rPr>
    </w:lvl>
    <w:lvl w:ilvl="1">
      <w:start w:val="1"/>
      <w:numFmt w:val="decimal"/>
      <w:isLgl/>
      <w:lvlText w:val="%1.%2"/>
      <w:lvlJc w:val="left"/>
      <w:pPr>
        <w:ind w:left="1120" w:hanging="4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86B"/>
    <w:rsid w:val="000437CB"/>
    <w:rsid w:val="00487607"/>
    <w:rsid w:val="004C286B"/>
    <w:rsid w:val="006063EE"/>
    <w:rsid w:val="00712825"/>
    <w:rsid w:val="008404D6"/>
    <w:rsid w:val="008E037F"/>
    <w:rsid w:val="009B532F"/>
    <w:rsid w:val="00A674A6"/>
    <w:rsid w:val="00BD5096"/>
    <w:rsid w:val="00CF65D7"/>
    <w:rsid w:val="00DA2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1B61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4D6"/>
    <w:pPr>
      <w:ind w:left="720"/>
      <w:contextualSpacing/>
    </w:pPr>
  </w:style>
  <w:style w:type="paragraph" w:styleId="NormalWeb">
    <w:name w:val="Normal (Web)"/>
    <w:basedOn w:val="Normal"/>
    <w:uiPriority w:val="99"/>
    <w:unhideWhenUsed/>
    <w:rsid w:val="00487607"/>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4D6"/>
    <w:pPr>
      <w:ind w:left="720"/>
      <w:contextualSpacing/>
    </w:pPr>
  </w:style>
  <w:style w:type="paragraph" w:styleId="NormalWeb">
    <w:name w:val="Normal (Web)"/>
    <w:basedOn w:val="Normal"/>
    <w:uiPriority w:val="99"/>
    <w:unhideWhenUsed/>
    <w:rsid w:val="0048760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478615">
      <w:bodyDiv w:val="1"/>
      <w:marLeft w:val="0"/>
      <w:marRight w:val="0"/>
      <w:marTop w:val="0"/>
      <w:marBottom w:val="0"/>
      <w:divBdr>
        <w:top w:val="none" w:sz="0" w:space="0" w:color="auto"/>
        <w:left w:val="none" w:sz="0" w:space="0" w:color="auto"/>
        <w:bottom w:val="none" w:sz="0" w:space="0" w:color="auto"/>
        <w:right w:val="none" w:sz="0" w:space="0" w:color="auto"/>
      </w:divBdr>
    </w:div>
    <w:div w:id="16939229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940</Words>
  <Characters>5359</Characters>
  <Application>Microsoft Macintosh Word</Application>
  <DocSecurity>0</DocSecurity>
  <Lines>44</Lines>
  <Paragraphs>12</Paragraphs>
  <ScaleCrop>false</ScaleCrop>
  <Company/>
  <LinksUpToDate>false</LinksUpToDate>
  <CharactersWithSpaces>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prakriti rastogi</dc:creator>
  <cp:keywords/>
  <dc:description/>
  <cp:lastModifiedBy>prakriti rastogi</cp:lastModifiedBy>
  <cp:revision>3</cp:revision>
  <dcterms:created xsi:type="dcterms:W3CDTF">2020-07-30T07:45:00Z</dcterms:created>
  <dcterms:modified xsi:type="dcterms:W3CDTF">2020-07-30T08:58:00Z</dcterms:modified>
</cp:coreProperties>
</file>