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24E" w:rsidRPr="000849FA" w:rsidRDefault="0083224E" w:rsidP="0083224E">
      <w:pPr>
        <w:spacing w:line="360" w:lineRule="auto"/>
        <w:rPr>
          <w:rFonts w:cs="Times New Roman"/>
          <w:b/>
          <w:szCs w:val="24"/>
        </w:rPr>
      </w:pPr>
    </w:p>
    <w:p w:rsidR="0083224E" w:rsidRPr="000849FA" w:rsidRDefault="00F25934" w:rsidP="00B2783A">
      <w:pPr>
        <w:spacing w:line="360" w:lineRule="auto"/>
        <w:jc w:val="center"/>
        <w:rPr>
          <w:rFonts w:cs="Times New Roman"/>
          <w:b/>
          <w:sz w:val="44"/>
          <w:szCs w:val="24"/>
        </w:rPr>
      </w:pPr>
      <w:r w:rsidRPr="000849FA">
        <w:rPr>
          <w:rFonts w:cs="Times New Roman"/>
          <w:b/>
          <w:sz w:val="44"/>
          <w:szCs w:val="24"/>
        </w:rPr>
        <w:t xml:space="preserve">“SURROGACY </w:t>
      </w:r>
      <w:r w:rsidR="00B81B4F" w:rsidRPr="000849FA">
        <w:rPr>
          <w:rFonts w:cs="Times New Roman"/>
          <w:b/>
          <w:sz w:val="44"/>
          <w:szCs w:val="24"/>
        </w:rPr>
        <w:t>AGREEMENT</w:t>
      </w:r>
      <w:r w:rsidRPr="000849FA">
        <w:rPr>
          <w:rFonts w:cs="Times New Roman"/>
          <w:b/>
          <w:sz w:val="44"/>
          <w:szCs w:val="24"/>
        </w:rPr>
        <w:t xml:space="preserve">S IN INDIA” </w:t>
      </w:r>
    </w:p>
    <w:p w:rsidR="00F25934" w:rsidRPr="000849FA" w:rsidRDefault="00F25934" w:rsidP="00B2783A">
      <w:pPr>
        <w:spacing w:line="360" w:lineRule="auto"/>
        <w:jc w:val="center"/>
        <w:rPr>
          <w:rFonts w:cs="Times New Roman"/>
          <w:sz w:val="36"/>
          <w:szCs w:val="24"/>
        </w:rPr>
      </w:pPr>
      <w:r w:rsidRPr="000849FA">
        <w:rPr>
          <w:rFonts w:cs="Times New Roman"/>
          <w:sz w:val="36"/>
          <w:szCs w:val="24"/>
        </w:rPr>
        <w:t>DISSERATION SUBMITTED TO LAWYERCLUBINDIA, IN FINAL FULFILMENT OF THE REQUIREMENT FOR INTERNSHIP (CONTENT WRITING)</w:t>
      </w:r>
    </w:p>
    <w:p w:rsidR="00F25934" w:rsidRPr="000849FA" w:rsidRDefault="00ED648B" w:rsidP="00F25934">
      <w:pPr>
        <w:jc w:val="center"/>
        <w:rPr>
          <w:rFonts w:cs="Times New Roman"/>
          <w:b/>
          <w:szCs w:val="24"/>
        </w:rPr>
      </w:pPr>
      <w:r w:rsidRPr="000849FA">
        <w:rPr>
          <w:rFonts w:cs="Times New Roman"/>
          <w:noProof/>
        </w:rPr>
        <w:pict>
          <v:shapetype id="_x0000_t202" coordsize="21600,21600" o:spt="202" path="m,l,21600r21600,l21600,xe">
            <v:stroke joinstyle="miter"/>
            <v:path gradientshapeok="t" o:connecttype="rect"/>
          </v:shapetype>
          <v:shape id="_x0000_s1026" type="#_x0000_t202" style="position:absolute;left:0;text-align:left;margin-left:292.35pt;margin-top:282.3pt;width:179.55pt;height:120.55pt;z-index:251658240" stroked="f">
            <v:textbox>
              <w:txbxContent>
                <w:p w:rsidR="00DA6D2B" w:rsidRPr="00F25934" w:rsidRDefault="00DA6D2B" w:rsidP="004C6FE7">
                  <w:pPr>
                    <w:spacing w:line="360" w:lineRule="auto"/>
                    <w:jc w:val="left"/>
                    <w:rPr>
                      <w:rFonts w:cs="Times New Roman"/>
                      <w:b/>
                      <w:szCs w:val="24"/>
                    </w:rPr>
                  </w:pPr>
                  <w:r w:rsidRPr="00F25934">
                    <w:rPr>
                      <w:rFonts w:cs="Times New Roman"/>
                      <w:b/>
                      <w:szCs w:val="24"/>
                    </w:rPr>
                    <w:t xml:space="preserve">SUBMITTED BY: </w:t>
                  </w:r>
                </w:p>
                <w:p w:rsidR="00DA6D2B" w:rsidRPr="00F25934" w:rsidRDefault="00DA6D2B" w:rsidP="004C6FE7">
                  <w:pPr>
                    <w:spacing w:line="360" w:lineRule="auto"/>
                    <w:jc w:val="left"/>
                    <w:rPr>
                      <w:rFonts w:cs="Times New Roman"/>
                      <w:b/>
                      <w:szCs w:val="24"/>
                    </w:rPr>
                  </w:pPr>
                  <w:r w:rsidRPr="00F25934">
                    <w:rPr>
                      <w:rFonts w:cs="Times New Roman"/>
                      <w:b/>
                      <w:szCs w:val="24"/>
                    </w:rPr>
                    <w:t xml:space="preserve">MANOGYA CHAVA </w:t>
                  </w:r>
                  <w:r>
                    <w:rPr>
                      <w:rFonts w:cs="Times New Roman"/>
                      <w:b/>
                      <w:szCs w:val="24"/>
                    </w:rPr>
                    <w:br/>
                    <w:t xml:space="preserve">BATCH: 2018-23 </w:t>
                  </w:r>
                  <w:r w:rsidRPr="00F25934">
                    <w:rPr>
                      <w:rFonts w:cs="Times New Roman"/>
                      <w:b/>
                      <w:szCs w:val="24"/>
                    </w:rPr>
                    <w:br/>
                    <w:t xml:space="preserve">SYMBIOSIS LAW SCHOOL </w:t>
                  </w:r>
                  <w:r w:rsidRPr="00F25934">
                    <w:rPr>
                      <w:rFonts w:cs="Times New Roman"/>
                      <w:b/>
                      <w:szCs w:val="24"/>
                    </w:rPr>
                    <w:br/>
                    <w:t xml:space="preserve">HYDERABAD </w:t>
                  </w:r>
                </w:p>
              </w:txbxContent>
            </v:textbox>
          </v:shape>
        </w:pict>
      </w:r>
      <w:r w:rsidR="00F25934" w:rsidRPr="000849FA">
        <w:rPr>
          <w:rFonts w:cs="Times New Roman"/>
          <w:noProof/>
        </w:rPr>
        <w:drawing>
          <wp:inline distT="0" distB="0" distL="0" distR="0">
            <wp:extent cx="3547432" cy="3547432"/>
            <wp:effectExtent l="19050" t="0" r="0" b="0"/>
            <wp:docPr id="1" name="Picture 1" descr="LAWyersClubIndia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WyersClubIndia | LinkedIn"/>
                    <pic:cNvPicPr>
                      <a:picLocks noChangeAspect="1" noChangeArrowheads="1"/>
                    </pic:cNvPicPr>
                  </pic:nvPicPr>
                  <pic:blipFill>
                    <a:blip r:embed="rId8"/>
                    <a:srcRect/>
                    <a:stretch>
                      <a:fillRect/>
                    </a:stretch>
                  </pic:blipFill>
                  <pic:spPr bwMode="auto">
                    <a:xfrm>
                      <a:off x="0" y="0"/>
                      <a:ext cx="3546903" cy="3546903"/>
                    </a:xfrm>
                    <a:prstGeom prst="rect">
                      <a:avLst/>
                    </a:prstGeom>
                    <a:noFill/>
                    <a:ln w="9525">
                      <a:noFill/>
                      <a:miter lim="800000"/>
                      <a:headEnd/>
                      <a:tailEnd/>
                    </a:ln>
                  </pic:spPr>
                </pic:pic>
              </a:graphicData>
            </a:graphic>
          </wp:inline>
        </w:drawing>
      </w:r>
    </w:p>
    <w:p w:rsidR="00F25934" w:rsidRPr="000849FA" w:rsidRDefault="00F25934" w:rsidP="004C6FE7">
      <w:pPr>
        <w:spacing w:line="360" w:lineRule="auto"/>
        <w:jc w:val="left"/>
        <w:rPr>
          <w:rFonts w:cs="Times New Roman"/>
          <w:b/>
          <w:szCs w:val="24"/>
        </w:rPr>
      </w:pPr>
      <w:r w:rsidRPr="000849FA">
        <w:rPr>
          <w:rFonts w:cs="Times New Roman"/>
          <w:b/>
          <w:szCs w:val="24"/>
        </w:rPr>
        <w:t xml:space="preserve">SUBMITTED TO: </w:t>
      </w:r>
    </w:p>
    <w:p w:rsidR="00F25934" w:rsidRPr="000849FA" w:rsidRDefault="004C6FE7" w:rsidP="004C6FE7">
      <w:pPr>
        <w:spacing w:line="360" w:lineRule="auto"/>
        <w:jc w:val="left"/>
        <w:rPr>
          <w:rFonts w:cs="Times New Roman"/>
          <w:b/>
          <w:szCs w:val="24"/>
        </w:rPr>
      </w:pPr>
      <w:r w:rsidRPr="000849FA">
        <w:rPr>
          <w:rFonts w:cs="Times New Roman"/>
          <w:b/>
          <w:szCs w:val="24"/>
        </w:rPr>
        <w:t>MR.</w:t>
      </w:r>
      <w:r w:rsidR="00F25934" w:rsidRPr="000849FA">
        <w:rPr>
          <w:rFonts w:cs="Times New Roman"/>
          <w:b/>
          <w:szCs w:val="24"/>
        </w:rPr>
        <w:t>RAGHAV ARORA</w:t>
      </w:r>
      <w:r w:rsidR="00F25934" w:rsidRPr="000849FA">
        <w:rPr>
          <w:rFonts w:cs="Times New Roman"/>
          <w:b/>
          <w:szCs w:val="24"/>
        </w:rPr>
        <w:br/>
        <w:t xml:space="preserve">ASSISTANT EDITOR </w:t>
      </w:r>
      <w:r w:rsidR="00F25934" w:rsidRPr="000849FA">
        <w:rPr>
          <w:rFonts w:cs="Times New Roman"/>
          <w:b/>
          <w:szCs w:val="24"/>
        </w:rPr>
        <w:br/>
        <w:t xml:space="preserve">LAWYERSCLUBINDIA </w:t>
      </w:r>
      <w:r w:rsidR="00F25934" w:rsidRPr="000849FA">
        <w:rPr>
          <w:rFonts w:cs="Times New Roman"/>
          <w:b/>
          <w:szCs w:val="24"/>
        </w:rPr>
        <w:br/>
        <w:t xml:space="preserve">INTERACTIVE MEDIA LTD. </w:t>
      </w:r>
    </w:p>
    <w:p w:rsidR="00A81650" w:rsidRPr="000849FA" w:rsidRDefault="00F25934" w:rsidP="00B2783A">
      <w:pPr>
        <w:pStyle w:val="Heading1"/>
        <w:rPr>
          <w:rFonts w:cs="Times New Roman"/>
          <w:sz w:val="24"/>
          <w:szCs w:val="24"/>
        </w:rPr>
      </w:pPr>
      <w:bookmarkStart w:id="0" w:name="_Toc46865623"/>
      <w:r w:rsidRPr="000849FA">
        <w:rPr>
          <w:rFonts w:cs="Times New Roman"/>
        </w:rPr>
        <w:lastRenderedPageBreak/>
        <w:t>DECLARATION</w:t>
      </w:r>
      <w:r w:rsidR="00ED648B" w:rsidRPr="000849FA">
        <w:rPr>
          <w:rFonts w:cs="Times New Roman"/>
        </w:rPr>
        <w:pict>
          <v:rect id="_x0000_i1025" style="width:0;height:1.5pt" o:hralign="center" o:hrstd="t" o:hr="t" fillcolor="#a0a0a0" stroked="f"/>
        </w:pict>
      </w:r>
      <w:bookmarkEnd w:id="0"/>
    </w:p>
    <w:p w:rsidR="00A81650" w:rsidRPr="000849FA" w:rsidRDefault="00A81650" w:rsidP="00A81650">
      <w:pPr>
        <w:tabs>
          <w:tab w:val="right" w:pos="9360"/>
        </w:tabs>
        <w:spacing w:before="240" w:line="360" w:lineRule="auto"/>
        <w:rPr>
          <w:rFonts w:cs="Times New Roman"/>
          <w:b/>
          <w:color w:val="000000"/>
          <w:szCs w:val="24"/>
          <w:u w:val="single"/>
        </w:rPr>
      </w:pPr>
      <w:r w:rsidRPr="000849FA">
        <w:rPr>
          <w:rFonts w:cs="Times New Roman"/>
          <w:color w:val="000000"/>
          <w:szCs w:val="24"/>
        </w:rPr>
        <w:t>I declare that the dissertation entitled “</w:t>
      </w:r>
      <w:r w:rsidRPr="000849FA">
        <w:rPr>
          <w:rFonts w:cs="Times New Roman"/>
          <w:szCs w:val="24"/>
        </w:rPr>
        <w:t xml:space="preserve">COMMERCIALIZATION OF SURROGACY AND SURROGACY </w:t>
      </w:r>
      <w:r w:rsidR="00B81B4F" w:rsidRPr="000849FA">
        <w:rPr>
          <w:rFonts w:cs="Times New Roman"/>
          <w:szCs w:val="24"/>
        </w:rPr>
        <w:t>AGREEMENT</w:t>
      </w:r>
      <w:r w:rsidRPr="000849FA">
        <w:rPr>
          <w:rFonts w:cs="Times New Roman"/>
          <w:szCs w:val="24"/>
        </w:rPr>
        <w:t>S IN INDIA</w:t>
      </w:r>
      <w:r w:rsidRPr="000849FA">
        <w:rPr>
          <w:rFonts w:cs="Times New Roman"/>
          <w:bCs/>
          <w:color w:val="000000"/>
          <w:szCs w:val="24"/>
        </w:rPr>
        <w:t>”</w:t>
      </w:r>
      <w:r w:rsidRPr="000849FA">
        <w:rPr>
          <w:rFonts w:cs="Times New Roman"/>
          <w:b/>
          <w:bCs/>
          <w:color w:val="000000"/>
          <w:szCs w:val="24"/>
        </w:rPr>
        <w:t xml:space="preserve"> </w:t>
      </w:r>
      <w:r w:rsidRPr="000849FA">
        <w:rPr>
          <w:rFonts w:cs="Times New Roman"/>
          <w:color w:val="000000"/>
          <w:szCs w:val="24"/>
        </w:rPr>
        <w:t xml:space="preserve">is the outcome of my own work conducted under the supervision of </w:t>
      </w:r>
      <w:r w:rsidRPr="000849FA">
        <w:rPr>
          <w:rFonts w:cs="Times New Roman"/>
          <w:b/>
          <w:color w:val="000000"/>
          <w:szCs w:val="24"/>
        </w:rPr>
        <w:t xml:space="preserve">Mr. Raghav Arora, Assistant Editor, LawyersClub. </w:t>
      </w:r>
    </w:p>
    <w:p w:rsidR="00A81650" w:rsidRPr="000849FA" w:rsidRDefault="00A81650" w:rsidP="00A81650">
      <w:pPr>
        <w:spacing w:before="240" w:line="360" w:lineRule="auto"/>
        <w:rPr>
          <w:rFonts w:cs="Times New Roman"/>
          <w:color w:val="000000"/>
          <w:szCs w:val="24"/>
        </w:rPr>
      </w:pPr>
      <w:r w:rsidRPr="000849FA">
        <w:rPr>
          <w:rFonts w:cs="Times New Roman"/>
          <w:color w:val="000000"/>
          <w:szCs w:val="24"/>
        </w:rPr>
        <w:t xml:space="preserve">I further declare that to the best of my Knowledge the dissertation does not contain any part of any work, which has been submitted for the award of any degree either in this University or in any other University / Deemed University without proper citation.   </w:t>
      </w:r>
    </w:p>
    <w:p w:rsidR="00A81650" w:rsidRPr="000849FA" w:rsidRDefault="00A81650" w:rsidP="00A81650">
      <w:pPr>
        <w:spacing w:before="240" w:line="360" w:lineRule="auto"/>
        <w:rPr>
          <w:rFonts w:cs="Times New Roman"/>
          <w:color w:val="000000"/>
          <w:szCs w:val="24"/>
        </w:rPr>
      </w:pPr>
    </w:p>
    <w:p w:rsidR="00A81650" w:rsidRPr="000849FA" w:rsidRDefault="00A81650" w:rsidP="00A81650">
      <w:pPr>
        <w:spacing w:before="240" w:line="360" w:lineRule="auto"/>
        <w:rPr>
          <w:rFonts w:cs="Times New Roman"/>
          <w:color w:val="000000"/>
          <w:szCs w:val="24"/>
        </w:rPr>
      </w:pPr>
    </w:p>
    <w:p w:rsidR="00A81650" w:rsidRPr="000849FA" w:rsidRDefault="00A81650" w:rsidP="00A81650">
      <w:pPr>
        <w:spacing w:before="240" w:line="360" w:lineRule="auto"/>
        <w:rPr>
          <w:rFonts w:cs="Times New Roman"/>
          <w:color w:val="000000"/>
          <w:szCs w:val="24"/>
        </w:rPr>
      </w:pPr>
    </w:p>
    <w:p w:rsidR="00A81650" w:rsidRPr="000849FA" w:rsidRDefault="00A81650" w:rsidP="00A81650">
      <w:pPr>
        <w:spacing w:before="240" w:line="360" w:lineRule="auto"/>
        <w:rPr>
          <w:rFonts w:cs="Times New Roman"/>
          <w:color w:val="000000"/>
          <w:szCs w:val="24"/>
        </w:rPr>
      </w:pPr>
    </w:p>
    <w:p w:rsidR="00A81650" w:rsidRPr="000849FA" w:rsidRDefault="00A81650" w:rsidP="00A81650">
      <w:pPr>
        <w:spacing w:before="240" w:line="360" w:lineRule="auto"/>
        <w:rPr>
          <w:rFonts w:cs="Times New Roman"/>
          <w:color w:val="000000"/>
          <w:szCs w:val="24"/>
        </w:rPr>
      </w:pPr>
    </w:p>
    <w:p w:rsidR="00A81650" w:rsidRPr="000849FA" w:rsidRDefault="00A81650" w:rsidP="00A81650">
      <w:pPr>
        <w:spacing w:before="240" w:line="360" w:lineRule="auto"/>
        <w:rPr>
          <w:rFonts w:cs="Times New Roman"/>
          <w:color w:val="000000"/>
          <w:szCs w:val="24"/>
        </w:rPr>
      </w:pPr>
    </w:p>
    <w:p w:rsidR="00A81650" w:rsidRPr="000849FA" w:rsidRDefault="00A81650" w:rsidP="00A81650">
      <w:pPr>
        <w:spacing w:before="240" w:line="360" w:lineRule="auto"/>
        <w:rPr>
          <w:rFonts w:cs="Times New Roman"/>
          <w:b/>
          <w:color w:val="000000"/>
          <w:szCs w:val="24"/>
        </w:rPr>
      </w:pPr>
      <w:r w:rsidRPr="000849FA">
        <w:rPr>
          <w:rFonts w:cs="Times New Roman"/>
          <w:b/>
          <w:color w:val="000000"/>
          <w:szCs w:val="24"/>
        </w:rPr>
        <w:tab/>
      </w:r>
      <w:r w:rsidRPr="000849FA">
        <w:rPr>
          <w:rFonts w:cs="Times New Roman"/>
          <w:b/>
          <w:color w:val="000000"/>
          <w:szCs w:val="24"/>
        </w:rPr>
        <w:tab/>
      </w:r>
      <w:r w:rsidRPr="000849FA">
        <w:rPr>
          <w:rFonts w:cs="Times New Roman"/>
          <w:b/>
          <w:color w:val="000000"/>
          <w:szCs w:val="24"/>
        </w:rPr>
        <w:tab/>
      </w:r>
      <w:r w:rsidRPr="000849FA">
        <w:rPr>
          <w:rFonts w:cs="Times New Roman"/>
          <w:b/>
          <w:color w:val="000000"/>
          <w:szCs w:val="24"/>
        </w:rPr>
        <w:tab/>
      </w:r>
      <w:r w:rsidRPr="000849FA">
        <w:rPr>
          <w:rFonts w:cs="Times New Roman"/>
          <w:b/>
          <w:color w:val="000000"/>
          <w:szCs w:val="24"/>
        </w:rPr>
        <w:tab/>
      </w:r>
      <w:r w:rsidRPr="000849FA">
        <w:rPr>
          <w:rFonts w:cs="Times New Roman"/>
          <w:b/>
          <w:color w:val="000000"/>
          <w:szCs w:val="24"/>
        </w:rPr>
        <w:tab/>
      </w:r>
      <w:r w:rsidRPr="000849FA">
        <w:rPr>
          <w:rFonts w:cs="Times New Roman"/>
          <w:b/>
          <w:color w:val="000000"/>
          <w:szCs w:val="24"/>
        </w:rPr>
        <w:tab/>
      </w:r>
      <w:r w:rsidRPr="000849FA">
        <w:rPr>
          <w:rFonts w:cs="Times New Roman"/>
          <w:b/>
          <w:color w:val="000000"/>
          <w:szCs w:val="24"/>
        </w:rPr>
        <w:tab/>
      </w:r>
    </w:p>
    <w:p w:rsidR="00A81650" w:rsidRPr="000849FA" w:rsidRDefault="00A81650" w:rsidP="00A81650">
      <w:pPr>
        <w:spacing w:before="240" w:line="360" w:lineRule="auto"/>
        <w:rPr>
          <w:rFonts w:cs="Times New Roman"/>
          <w:b/>
          <w:color w:val="000000"/>
          <w:szCs w:val="24"/>
        </w:rPr>
      </w:pPr>
      <w:r w:rsidRPr="000849FA">
        <w:rPr>
          <w:rFonts w:cs="Times New Roman"/>
          <w:b/>
          <w:color w:val="000000"/>
          <w:szCs w:val="24"/>
        </w:rPr>
        <w:t xml:space="preserve">DATE:  </w:t>
      </w:r>
      <w:r w:rsidRPr="000849FA">
        <w:rPr>
          <w:rFonts w:cs="Times New Roman"/>
          <w:color w:val="000000"/>
          <w:szCs w:val="24"/>
        </w:rPr>
        <w:t>27</w:t>
      </w:r>
      <w:r w:rsidRPr="000849FA">
        <w:rPr>
          <w:rFonts w:cs="Times New Roman"/>
          <w:color w:val="000000"/>
          <w:szCs w:val="24"/>
          <w:vertAlign w:val="superscript"/>
        </w:rPr>
        <w:t>th</w:t>
      </w:r>
      <w:r w:rsidRPr="000849FA">
        <w:rPr>
          <w:rFonts w:cs="Times New Roman"/>
          <w:color w:val="000000"/>
          <w:szCs w:val="24"/>
        </w:rPr>
        <w:t xml:space="preserve"> July 2020                                                                                            </w:t>
      </w:r>
      <w:r w:rsidRPr="000849FA">
        <w:rPr>
          <w:rFonts w:cs="Times New Roman"/>
          <w:b/>
          <w:color w:val="000000"/>
          <w:szCs w:val="24"/>
        </w:rPr>
        <w:t xml:space="preserve">NAME:                     </w:t>
      </w:r>
    </w:p>
    <w:p w:rsidR="00A81650" w:rsidRPr="000849FA" w:rsidRDefault="00A81650" w:rsidP="00A81650">
      <w:pPr>
        <w:spacing w:before="240" w:line="360" w:lineRule="auto"/>
        <w:rPr>
          <w:rFonts w:cs="Times New Roman"/>
          <w:color w:val="000000"/>
          <w:szCs w:val="24"/>
        </w:rPr>
      </w:pPr>
      <w:r w:rsidRPr="000849FA">
        <w:rPr>
          <w:rFonts w:cs="Times New Roman"/>
          <w:b/>
          <w:color w:val="000000"/>
          <w:szCs w:val="24"/>
        </w:rPr>
        <w:t xml:space="preserve">                                                                                                                                </w:t>
      </w:r>
      <w:r w:rsidRPr="000849FA">
        <w:rPr>
          <w:rFonts w:cs="Times New Roman"/>
          <w:color w:val="000000"/>
          <w:szCs w:val="24"/>
        </w:rPr>
        <w:t>Manogya Chava</w:t>
      </w:r>
      <w:r w:rsidRPr="000849FA">
        <w:rPr>
          <w:rFonts w:cs="Times New Roman"/>
          <w:color w:val="000000"/>
          <w:szCs w:val="24"/>
        </w:rPr>
        <w:br/>
        <w:t xml:space="preserve">                                                                                                                               BATCH: 2018-23</w:t>
      </w:r>
      <w:r w:rsidRPr="000849FA">
        <w:rPr>
          <w:rFonts w:cs="Times New Roman"/>
          <w:color w:val="000000"/>
          <w:szCs w:val="24"/>
        </w:rPr>
        <w:br/>
        <w:t xml:space="preserve">                                                                                                           SYMBIOSIS LAW SCHOOL</w:t>
      </w:r>
      <w:r w:rsidRPr="000849FA">
        <w:rPr>
          <w:rFonts w:cs="Times New Roman"/>
          <w:color w:val="000000"/>
          <w:szCs w:val="24"/>
        </w:rPr>
        <w:br/>
        <w:t xml:space="preserve">                                                                                                                                 HYDERABAD </w:t>
      </w:r>
    </w:p>
    <w:p w:rsidR="00A81650" w:rsidRPr="000849FA" w:rsidRDefault="00A81650" w:rsidP="00A81650">
      <w:pPr>
        <w:spacing w:before="240" w:line="360" w:lineRule="auto"/>
        <w:rPr>
          <w:rFonts w:cs="Times New Roman"/>
          <w:b/>
          <w:szCs w:val="24"/>
        </w:rPr>
      </w:pPr>
    </w:p>
    <w:p w:rsidR="00A81650" w:rsidRPr="000849FA" w:rsidRDefault="00A81650" w:rsidP="00A81650">
      <w:pPr>
        <w:spacing w:before="240" w:line="360" w:lineRule="auto"/>
        <w:rPr>
          <w:rFonts w:cs="Times New Roman"/>
          <w:b/>
          <w:szCs w:val="24"/>
        </w:rPr>
      </w:pPr>
    </w:p>
    <w:p w:rsidR="00A81650" w:rsidRPr="000849FA" w:rsidRDefault="00A81650" w:rsidP="00A81650">
      <w:pPr>
        <w:spacing w:before="240" w:line="360" w:lineRule="auto"/>
        <w:rPr>
          <w:rFonts w:cs="Times New Roman"/>
          <w:b/>
          <w:szCs w:val="24"/>
        </w:rPr>
      </w:pPr>
    </w:p>
    <w:p w:rsidR="00A81650" w:rsidRPr="000849FA" w:rsidRDefault="00203D12" w:rsidP="00B2783A">
      <w:pPr>
        <w:pStyle w:val="Heading1"/>
        <w:rPr>
          <w:rFonts w:cs="Times New Roman"/>
        </w:rPr>
      </w:pPr>
      <w:bookmarkStart w:id="1" w:name="_Toc46865624"/>
      <w:r w:rsidRPr="000849FA">
        <w:rPr>
          <w:rFonts w:cs="Times New Roman"/>
        </w:rPr>
        <w:lastRenderedPageBreak/>
        <w:t>CERTIFICATE</w:t>
      </w:r>
      <w:r w:rsidR="00A81650" w:rsidRPr="000849FA">
        <w:rPr>
          <w:rFonts w:cs="Times New Roman"/>
        </w:rPr>
        <w:t xml:space="preserve"> OF SUPERVISOR </w:t>
      </w:r>
      <w:r w:rsidR="00ED648B" w:rsidRPr="000849FA">
        <w:rPr>
          <w:rFonts w:cs="Times New Roman"/>
        </w:rPr>
        <w:pict>
          <v:rect id="_x0000_i1026" style="width:0;height:1.5pt" o:hralign="center" o:hrstd="t" o:hr="t" fillcolor="#a0a0a0" stroked="f"/>
        </w:pict>
      </w:r>
      <w:bookmarkEnd w:id="1"/>
    </w:p>
    <w:p w:rsidR="00A81650" w:rsidRPr="000849FA" w:rsidRDefault="00A81650" w:rsidP="00A81650">
      <w:pPr>
        <w:tabs>
          <w:tab w:val="right" w:pos="9360"/>
        </w:tabs>
        <w:spacing w:line="360" w:lineRule="auto"/>
        <w:rPr>
          <w:rFonts w:cs="Times New Roman"/>
          <w:b/>
          <w:color w:val="000000"/>
          <w:szCs w:val="24"/>
        </w:rPr>
      </w:pPr>
      <w:r w:rsidRPr="000849FA">
        <w:rPr>
          <w:rFonts w:cs="Times New Roman"/>
          <w:color w:val="000000"/>
          <w:szCs w:val="24"/>
        </w:rPr>
        <w:t xml:space="preserve">This is to certify that the research work entitled </w:t>
      </w:r>
      <w:r w:rsidRPr="000849FA">
        <w:rPr>
          <w:rFonts w:cs="Times New Roman"/>
          <w:b/>
          <w:color w:val="000000"/>
          <w:szCs w:val="24"/>
        </w:rPr>
        <w:t>“</w:t>
      </w:r>
      <w:r w:rsidRPr="000849FA">
        <w:rPr>
          <w:rFonts w:cs="Times New Roman"/>
          <w:b/>
          <w:szCs w:val="24"/>
        </w:rPr>
        <w:t xml:space="preserve">SURROGACY </w:t>
      </w:r>
      <w:r w:rsidR="00B81B4F" w:rsidRPr="000849FA">
        <w:rPr>
          <w:rFonts w:cs="Times New Roman"/>
          <w:b/>
          <w:szCs w:val="24"/>
        </w:rPr>
        <w:t>AGREEMENT</w:t>
      </w:r>
      <w:r w:rsidRPr="000849FA">
        <w:rPr>
          <w:rFonts w:cs="Times New Roman"/>
          <w:b/>
          <w:szCs w:val="24"/>
        </w:rPr>
        <w:t>S IN INDIA</w:t>
      </w:r>
      <w:r w:rsidRPr="000849FA">
        <w:rPr>
          <w:rFonts w:cs="Times New Roman"/>
          <w:b/>
          <w:bCs/>
          <w:color w:val="000000"/>
          <w:szCs w:val="24"/>
        </w:rPr>
        <w:t>”</w:t>
      </w:r>
      <w:r w:rsidRPr="000849FA">
        <w:rPr>
          <w:rFonts w:cs="Times New Roman"/>
          <w:color w:val="000000"/>
          <w:szCs w:val="24"/>
        </w:rPr>
        <w:t xml:space="preserve"> is the work done by </w:t>
      </w:r>
      <w:r w:rsidRPr="000849FA">
        <w:rPr>
          <w:rFonts w:cs="Times New Roman"/>
          <w:b/>
          <w:color w:val="000000"/>
          <w:szCs w:val="24"/>
        </w:rPr>
        <w:t>‘Manogya Chava’</w:t>
      </w:r>
      <w:r w:rsidRPr="000849FA">
        <w:rPr>
          <w:rFonts w:cs="Times New Roman"/>
          <w:color w:val="000000"/>
          <w:szCs w:val="24"/>
        </w:rPr>
        <w:t xml:space="preserve"> under my guidance and supervision for the fulfillment of the requirement of completion of Internship at Lawyers Club India. </w:t>
      </w:r>
    </w:p>
    <w:p w:rsidR="00A81650" w:rsidRPr="000849FA" w:rsidRDefault="00A81650" w:rsidP="00A81650">
      <w:pPr>
        <w:spacing w:line="360" w:lineRule="auto"/>
        <w:rPr>
          <w:rFonts w:cs="Times New Roman"/>
          <w:color w:val="000000"/>
          <w:szCs w:val="24"/>
        </w:rPr>
      </w:pPr>
      <w:r w:rsidRPr="000849FA">
        <w:rPr>
          <w:rFonts w:cs="Times New Roman"/>
          <w:color w:val="000000"/>
          <w:szCs w:val="24"/>
        </w:rPr>
        <w:t xml:space="preserve">To the best of my Knowledge and belief the dissertation/Legal Writing Project: </w:t>
      </w:r>
    </w:p>
    <w:p w:rsidR="00A81650" w:rsidRPr="000849FA" w:rsidRDefault="00A81650" w:rsidP="00A81650">
      <w:pPr>
        <w:pStyle w:val="ListParagraph"/>
        <w:numPr>
          <w:ilvl w:val="0"/>
          <w:numId w:val="1"/>
        </w:numPr>
        <w:spacing w:after="0" w:line="360" w:lineRule="auto"/>
        <w:rPr>
          <w:rFonts w:ascii="Times New Roman" w:hAnsi="Times New Roman"/>
          <w:color w:val="000000"/>
          <w:szCs w:val="24"/>
        </w:rPr>
      </w:pPr>
      <w:r w:rsidRPr="000849FA">
        <w:rPr>
          <w:rFonts w:ascii="Times New Roman" w:hAnsi="Times New Roman"/>
          <w:color w:val="000000"/>
          <w:szCs w:val="24"/>
        </w:rPr>
        <w:t xml:space="preserve">Embodies the work of the candidate himself; </w:t>
      </w:r>
    </w:p>
    <w:p w:rsidR="00A81650" w:rsidRPr="000849FA" w:rsidRDefault="00A81650" w:rsidP="00A81650">
      <w:pPr>
        <w:pStyle w:val="ListParagraph"/>
        <w:numPr>
          <w:ilvl w:val="0"/>
          <w:numId w:val="1"/>
        </w:numPr>
        <w:spacing w:after="0" w:line="360" w:lineRule="auto"/>
        <w:rPr>
          <w:rFonts w:ascii="Times New Roman" w:hAnsi="Times New Roman"/>
          <w:color w:val="000000"/>
          <w:szCs w:val="24"/>
        </w:rPr>
      </w:pPr>
      <w:r w:rsidRPr="000849FA">
        <w:rPr>
          <w:rFonts w:ascii="Times New Roman" w:hAnsi="Times New Roman"/>
          <w:color w:val="000000"/>
          <w:szCs w:val="24"/>
        </w:rPr>
        <w:t xml:space="preserve">Has been duly completed; and </w:t>
      </w:r>
    </w:p>
    <w:p w:rsidR="00A81650" w:rsidRPr="000849FA" w:rsidRDefault="00A81650" w:rsidP="00A81650">
      <w:pPr>
        <w:pStyle w:val="ListParagraph"/>
        <w:numPr>
          <w:ilvl w:val="0"/>
          <w:numId w:val="1"/>
        </w:numPr>
        <w:spacing w:after="0" w:line="360" w:lineRule="auto"/>
        <w:rPr>
          <w:rFonts w:ascii="Times New Roman" w:hAnsi="Times New Roman"/>
          <w:color w:val="000000"/>
          <w:szCs w:val="24"/>
        </w:rPr>
      </w:pPr>
      <w:r w:rsidRPr="000849FA">
        <w:rPr>
          <w:rFonts w:ascii="Times New Roman" w:hAnsi="Times New Roman"/>
          <w:color w:val="000000"/>
          <w:szCs w:val="24"/>
        </w:rPr>
        <w:t xml:space="preserve">Is up to the standard both in respect of contents and language for being referred to the examiner.    </w:t>
      </w:r>
    </w:p>
    <w:p w:rsidR="00A81650" w:rsidRPr="000849FA" w:rsidRDefault="00A81650" w:rsidP="00A81650">
      <w:pPr>
        <w:spacing w:line="360" w:lineRule="auto"/>
        <w:rPr>
          <w:rFonts w:cs="Times New Roman"/>
          <w:color w:val="000000"/>
          <w:szCs w:val="24"/>
        </w:rPr>
      </w:pPr>
    </w:p>
    <w:p w:rsidR="00A81650" w:rsidRPr="000849FA" w:rsidRDefault="00A81650" w:rsidP="00A81650">
      <w:pPr>
        <w:spacing w:line="360" w:lineRule="auto"/>
        <w:rPr>
          <w:rFonts w:cs="Times New Roman"/>
          <w:color w:val="000000"/>
          <w:szCs w:val="24"/>
        </w:rPr>
      </w:pPr>
    </w:p>
    <w:p w:rsidR="00A81650" w:rsidRPr="000849FA" w:rsidRDefault="00A81650" w:rsidP="00A81650">
      <w:pPr>
        <w:spacing w:line="360" w:lineRule="auto"/>
        <w:rPr>
          <w:rFonts w:cs="Times New Roman"/>
          <w:color w:val="000000"/>
          <w:szCs w:val="24"/>
        </w:rPr>
      </w:pPr>
    </w:p>
    <w:p w:rsidR="00A81650" w:rsidRPr="000849FA" w:rsidRDefault="00A81650" w:rsidP="00A81650">
      <w:pPr>
        <w:spacing w:line="360" w:lineRule="auto"/>
        <w:rPr>
          <w:rFonts w:cs="Times New Roman"/>
          <w:color w:val="000000"/>
          <w:szCs w:val="24"/>
        </w:rPr>
      </w:pPr>
      <w:r w:rsidRPr="000849FA">
        <w:rPr>
          <w:rFonts w:cs="Times New Roman"/>
          <w:color w:val="000000"/>
          <w:szCs w:val="24"/>
        </w:rPr>
        <w:tab/>
      </w:r>
      <w:r w:rsidRPr="000849FA">
        <w:rPr>
          <w:rFonts w:cs="Times New Roman"/>
          <w:color w:val="000000"/>
          <w:szCs w:val="24"/>
        </w:rPr>
        <w:tab/>
      </w:r>
      <w:r w:rsidRPr="000849FA">
        <w:rPr>
          <w:rFonts w:cs="Times New Roman"/>
          <w:color w:val="000000"/>
          <w:szCs w:val="24"/>
        </w:rPr>
        <w:tab/>
        <w:t xml:space="preserve">   </w:t>
      </w:r>
    </w:p>
    <w:p w:rsidR="00A81650" w:rsidRPr="000849FA" w:rsidRDefault="00A81650" w:rsidP="00A81650">
      <w:pPr>
        <w:spacing w:line="360" w:lineRule="auto"/>
        <w:rPr>
          <w:rFonts w:cs="Times New Roman"/>
          <w:color w:val="000000"/>
          <w:szCs w:val="24"/>
        </w:rPr>
      </w:pPr>
    </w:p>
    <w:p w:rsidR="00A81650" w:rsidRPr="000849FA" w:rsidRDefault="00A81650" w:rsidP="00A81650">
      <w:pPr>
        <w:spacing w:line="360" w:lineRule="auto"/>
        <w:rPr>
          <w:rFonts w:cs="Times New Roman"/>
          <w:color w:val="000000"/>
          <w:szCs w:val="24"/>
        </w:rPr>
      </w:pPr>
      <w:r w:rsidRPr="000849FA">
        <w:rPr>
          <w:rFonts w:cs="Times New Roman"/>
          <w:color w:val="000000"/>
          <w:szCs w:val="24"/>
        </w:rPr>
        <w:tab/>
      </w:r>
    </w:p>
    <w:p w:rsidR="00A81650" w:rsidRPr="000849FA" w:rsidRDefault="00A81650" w:rsidP="00B2783A">
      <w:pPr>
        <w:spacing w:line="360" w:lineRule="auto"/>
        <w:jc w:val="right"/>
        <w:rPr>
          <w:rFonts w:cs="Times New Roman"/>
          <w:b/>
          <w:color w:val="000000"/>
          <w:szCs w:val="24"/>
        </w:rPr>
      </w:pPr>
      <w:r w:rsidRPr="000849FA">
        <w:rPr>
          <w:rFonts w:cs="Times New Roman"/>
          <w:b/>
          <w:color w:val="000000"/>
          <w:szCs w:val="24"/>
        </w:rPr>
        <w:t xml:space="preserve">                                                                                      SUPERVISOR:</w:t>
      </w:r>
    </w:p>
    <w:p w:rsidR="00A81650" w:rsidRPr="000849FA" w:rsidRDefault="00A81650" w:rsidP="00B2783A">
      <w:pPr>
        <w:spacing w:line="360" w:lineRule="auto"/>
        <w:jc w:val="right"/>
        <w:rPr>
          <w:rFonts w:cs="Times New Roman"/>
          <w:b/>
          <w:color w:val="000000"/>
          <w:szCs w:val="24"/>
        </w:rPr>
      </w:pPr>
      <w:r w:rsidRPr="000849FA">
        <w:rPr>
          <w:rFonts w:cs="Times New Roman"/>
          <w:b/>
          <w:color w:val="000000"/>
          <w:szCs w:val="24"/>
        </w:rPr>
        <w:t>Mr. Raghav Arora</w:t>
      </w:r>
      <w:r w:rsidRPr="000849FA">
        <w:rPr>
          <w:rFonts w:cs="Times New Roman"/>
          <w:b/>
          <w:color w:val="000000"/>
          <w:szCs w:val="24"/>
        </w:rPr>
        <w:br/>
        <w:t xml:space="preserve">Assistant Editor </w:t>
      </w:r>
      <w:r w:rsidR="00B2783A" w:rsidRPr="000849FA">
        <w:rPr>
          <w:rFonts w:cs="Times New Roman"/>
          <w:b/>
          <w:color w:val="000000"/>
          <w:szCs w:val="24"/>
        </w:rPr>
        <w:br/>
      </w:r>
      <w:r w:rsidRPr="000849FA">
        <w:rPr>
          <w:rFonts w:cs="Times New Roman"/>
          <w:b/>
          <w:color w:val="000000"/>
          <w:szCs w:val="24"/>
        </w:rPr>
        <w:t>LawyersClubIndia</w:t>
      </w:r>
      <w:r w:rsidRPr="000849FA">
        <w:rPr>
          <w:rFonts w:cs="Times New Roman"/>
          <w:b/>
          <w:color w:val="000000"/>
          <w:szCs w:val="24"/>
        </w:rPr>
        <w:br/>
        <w:t xml:space="preserve">Interactive Media Ltd. </w:t>
      </w:r>
    </w:p>
    <w:p w:rsidR="00A81650" w:rsidRPr="000849FA" w:rsidRDefault="00A81650" w:rsidP="00A81650">
      <w:pPr>
        <w:spacing w:before="240" w:line="360" w:lineRule="auto"/>
        <w:rPr>
          <w:rFonts w:cs="Times New Roman"/>
          <w:b/>
          <w:szCs w:val="24"/>
        </w:rPr>
      </w:pPr>
    </w:p>
    <w:p w:rsidR="00A81650" w:rsidRPr="000849FA" w:rsidRDefault="00A81650" w:rsidP="00A81650">
      <w:pPr>
        <w:spacing w:before="240" w:line="360" w:lineRule="auto"/>
        <w:jc w:val="center"/>
        <w:rPr>
          <w:rFonts w:cs="Times New Roman"/>
          <w:b/>
          <w:szCs w:val="24"/>
        </w:rPr>
      </w:pPr>
    </w:p>
    <w:p w:rsidR="00A81650" w:rsidRPr="000849FA" w:rsidRDefault="00203D12" w:rsidP="00B2783A">
      <w:pPr>
        <w:pStyle w:val="Heading1"/>
        <w:rPr>
          <w:rFonts w:cs="Times New Roman"/>
        </w:rPr>
      </w:pPr>
      <w:bookmarkStart w:id="2" w:name="_Toc46865625"/>
      <w:r w:rsidRPr="000849FA">
        <w:rPr>
          <w:rFonts w:cs="Times New Roman"/>
        </w:rPr>
        <w:lastRenderedPageBreak/>
        <w:t>ACKNOWLEDGMENT</w:t>
      </w:r>
      <w:r w:rsidR="00ED648B" w:rsidRPr="000849FA">
        <w:rPr>
          <w:rFonts w:cs="Times New Roman"/>
        </w:rPr>
        <w:pict>
          <v:rect id="_x0000_i1027" style="width:0;height:1.5pt" o:hralign="center" o:hrstd="t" o:hr="t" fillcolor="#a0a0a0" stroked="f"/>
        </w:pict>
      </w:r>
      <w:bookmarkEnd w:id="2"/>
    </w:p>
    <w:p w:rsidR="00A81650" w:rsidRPr="000849FA" w:rsidRDefault="00A81650" w:rsidP="00A81650">
      <w:pPr>
        <w:spacing w:line="360" w:lineRule="auto"/>
        <w:jc w:val="center"/>
        <w:rPr>
          <w:rFonts w:cs="Times New Roman"/>
          <w:color w:val="000000"/>
          <w:szCs w:val="24"/>
        </w:rPr>
      </w:pPr>
      <w:r w:rsidRPr="000849FA">
        <w:rPr>
          <w:rFonts w:cs="Times New Roman"/>
          <w:i/>
          <w:iCs/>
          <w:color w:val="000000"/>
          <w:szCs w:val="24"/>
        </w:rPr>
        <w:t>“It is not possible to prepare a project report without the assistance &amp; encouragement of other people. This one is certainly no exception.”</w:t>
      </w:r>
    </w:p>
    <w:p w:rsidR="00A81650" w:rsidRPr="000849FA" w:rsidRDefault="00A81650" w:rsidP="00A81650">
      <w:pPr>
        <w:pStyle w:val="NormalWeb"/>
        <w:spacing w:before="0" w:beforeAutospacing="0" w:after="0" w:afterAutospacing="0" w:line="360" w:lineRule="auto"/>
        <w:rPr>
          <w:color w:val="000000"/>
        </w:rPr>
      </w:pPr>
    </w:p>
    <w:p w:rsidR="00A81650" w:rsidRPr="000849FA" w:rsidRDefault="00A81650" w:rsidP="00A81650">
      <w:pPr>
        <w:pStyle w:val="NormalWeb"/>
        <w:spacing w:before="0" w:beforeAutospacing="0" w:after="0" w:afterAutospacing="0" w:line="360" w:lineRule="auto"/>
        <w:rPr>
          <w:color w:val="000000"/>
        </w:rPr>
      </w:pPr>
      <w:r w:rsidRPr="000849FA">
        <w:rPr>
          <w:color w:val="000000"/>
        </w:rPr>
        <w:t>On the very outset of this report, I would like to extend my sincere &amp; heartfelt obligation towards all the personages who have helped me in this endeavor.  Without their active guidance, help, cooperation &amp; encouragement, I would not have made headway in the report.</w:t>
      </w:r>
    </w:p>
    <w:p w:rsidR="00A81650" w:rsidRPr="000849FA" w:rsidRDefault="00A81650" w:rsidP="00A81650">
      <w:pPr>
        <w:spacing w:line="360" w:lineRule="auto"/>
        <w:rPr>
          <w:rFonts w:cs="Times New Roman"/>
          <w:color w:val="000000"/>
          <w:szCs w:val="24"/>
          <w:lang w:eastAsia="en-IN"/>
        </w:rPr>
      </w:pPr>
      <w:r w:rsidRPr="000849FA">
        <w:rPr>
          <w:rFonts w:cs="Times New Roman"/>
          <w:color w:val="000000"/>
          <w:szCs w:val="24"/>
          <w:lang w:eastAsia="en-IN"/>
        </w:rPr>
        <w:t>I am ineffably indebted to</w:t>
      </w:r>
      <w:r w:rsidRPr="000849FA">
        <w:rPr>
          <w:rFonts w:cs="Times New Roman"/>
          <w:bCs/>
          <w:color w:val="000000"/>
          <w:szCs w:val="24"/>
          <w:lang w:eastAsia="en-IN"/>
        </w:rPr>
        <w:t xml:space="preserve"> </w:t>
      </w:r>
      <w:r w:rsidR="00B2783A" w:rsidRPr="000849FA">
        <w:rPr>
          <w:rFonts w:cs="Times New Roman"/>
          <w:b/>
          <w:bCs/>
          <w:color w:val="000000"/>
          <w:szCs w:val="24"/>
          <w:lang w:eastAsia="en-IN"/>
        </w:rPr>
        <w:t>Mr. Raghav Arora</w:t>
      </w:r>
      <w:r w:rsidRPr="000849FA">
        <w:rPr>
          <w:rFonts w:cs="Times New Roman"/>
          <w:bCs/>
          <w:color w:val="000000"/>
          <w:szCs w:val="24"/>
          <w:lang w:eastAsia="en-IN"/>
        </w:rPr>
        <w:t xml:space="preserve"> </w:t>
      </w:r>
      <w:r w:rsidRPr="000849FA">
        <w:rPr>
          <w:rFonts w:cs="Times New Roman"/>
          <w:color w:val="000000"/>
          <w:szCs w:val="24"/>
          <w:lang w:eastAsia="en-IN"/>
        </w:rPr>
        <w:t xml:space="preserve">for conscientious guidance and encouragement to accomplish this assignment. </w:t>
      </w:r>
    </w:p>
    <w:p w:rsidR="00A81650" w:rsidRPr="000849FA" w:rsidRDefault="00A81650" w:rsidP="00A81650">
      <w:pPr>
        <w:spacing w:line="360" w:lineRule="auto"/>
        <w:rPr>
          <w:rFonts w:cs="Times New Roman"/>
          <w:color w:val="000000"/>
          <w:szCs w:val="24"/>
          <w:lang w:eastAsia="en-IN"/>
        </w:rPr>
      </w:pPr>
      <w:r w:rsidRPr="000849FA">
        <w:rPr>
          <w:rFonts w:cs="Times New Roman"/>
          <w:color w:val="000000"/>
          <w:szCs w:val="24"/>
          <w:lang w:eastAsia="en-IN"/>
        </w:rPr>
        <w:t>I am extremely thankful and pay my gratitude to my mentor</w:t>
      </w:r>
      <w:r w:rsidR="00B2783A" w:rsidRPr="000849FA">
        <w:rPr>
          <w:rFonts w:cs="Times New Roman"/>
          <w:color w:val="000000"/>
          <w:szCs w:val="24"/>
          <w:lang w:eastAsia="en-IN"/>
        </w:rPr>
        <w:t>s</w:t>
      </w:r>
      <w:r w:rsidRPr="000849FA">
        <w:rPr>
          <w:rFonts w:cs="Times New Roman"/>
          <w:color w:val="000000"/>
          <w:szCs w:val="24"/>
          <w:lang w:eastAsia="en-IN"/>
        </w:rPr>
        <w:t xml:space="preserve"> for their valuable guidance and support on completion of this Report.</w:t>
      </w:r>
    </w:p>
    <w:p w:rsidR="00A81650" w:rsidRPr="000849FA" w:rsidRDefault="00A81650" w:rsidP="00A81650">
      <w:pPr>
        <w:spacing w:line="360" w:lineRule="auto"/>
        <w:rPr>
          <w:rFonts w:cs="Times New Roman"/>
          <w:color w:val="000000"/>
          <w:szCs w:val="24"/>
          <w:lang w:eastAsia="en-IN"/>
        </w:rPr>
      </w:pPr>
      <w:r w:rsidRPr="000849FA">
        <w:rPr>
          <w:rFonts w:cs="Times New Roman"/>
          <w:color w:val="000000"/>
          <w:szCs w:val="24"/>
          <w:lang w:eastAsia="en-IN"/>
        </w:rPr>
        <w:t xml:space="preserve">I extend my gratitude to </w:t>
      </w:r>
      <w:r w:rsidR="00B2783A" w:rsidRPr="000849FA">
        <w:rPr>
          <w:rFonts w:cs="Times New Roman"/>
          <w:bCs/>
          <w:color w:val="000000"/>
          <w:szCs w:val="24"/>
          <w:lang w:eastAsia="en-IN"/>
        </w:rPr>
        <w:t>LAWYERSCLUB INDIA</w:t>
      </w:r>
      <w:r w:rsidRPr="000849FA">
        <w:rPr>
          <w:rFonts w:cs="Times New Roman"/>
          <w:color w:val="000000"/>
          <w:szCs w:val="24"/>
          <w:lang w:eastAsia="en-IN"/>
        </w:rPr>
        <w:t xml:space="preserve"> for giving me this opportunity.</w:t>
      </w:r>
    </w:p>
    <w:p w:rsidR="00A81650" w:rsidRPr="000849FA" w:rsidRDefault="00A81650" w:rsidP="00A81650">
      <w:pPr>
        <w:spacing w:line="360" w:lineRule="auto"/>
        <w:rPr>
          <w:rFonts w:cs="Times New Roman"/>
          <w:color w:val="000000"/>
          <w:szCs w:val="24"/>
          <w:lang w:eastAsia="en-IN"/>
        </w:rPr>
      </w:pPr>
      <w:r w:rsidRPr="000849FA">
        <w:rPr>
          <w:rFonts w:cs="Times New Roman"/>
          <w:color w:val="000000"/>
          <w:szCs w:val="24"/>
          <w:lang w:eastAsia="en-IN"/>
        </w:rPr>
        <w:t>I also acknowledge with a deep sense of reverence, my gratitude towards my parents and member of my family, who has always supported me morally as well as economically.</w:t>
      </w:r>
    </w:p>
    <w:p w:rsidR="00A81650" w:rsidRPr="000849FA" w:rsidRDefault="00A81650" w:rsidP="00A81650">
      <w:pPr>
        <w:spacing w:line="360" w:lineRule="auto"/>
        <w:rPr>
          <w:rFonts w:cs="Times New Roman"/>
          <w:color w:val="000000"/>
          <w:szCs w:val="24"/>
          <w:lang w:eastAsia="en-IN"/>
        </w:rPr>
      </w:pPr>
      <w:r w:rsidRPr="000849FA">
        <w:rPr>
          <w:rFonts w:cs="Times New Roman"/>
          <w:color w:val="000000"/>
          <w:szCs w:val="24"/>
          <w:lang w:eastAsia="en-IN"/>
        </w:rPr>
        <w:t>At last but not least gratitude goes to all of my friends who directly or indirectly helped me to complete this project report.</w:t>
      </w:r>
    </w:p>
    <w:p w:rsidR="00A81650" w:rsidRPr="000849FA" w:rsidRDefault="00A81650" w:rsidP="00A81650">
      <w:pPr>
        <w:spacing w:line="360" w:lineRule="auto"/>
        <w:rPr>
          <w:rFonts w:cs="Times New Roman"/>
          <w:color w:val="000000"/>
          <w:szCs w:val="24"/>
          <w:lang w:eastAsia="en-IN"/>
        </w:rPr>
      </w:pPr>
      <w:r w:rsidRPr="000849FA">
        <w:rPr>
          <w:rFonts w:cs="Times New Roman"/>
          <w:color w:val="000000"/>
          <w:szCs w:val="24"/>
          <w:lang w:eastAsia="en-IN"/>
        </w:rPr>
        <w:t>Any omission in this brief acknowledgement does not mean lack of gratitude.</w:t>
      </w:r>
    </w:p>
    <w:p w:rsidR="00B2783A" w:rsidRPr="000849FA" w:rsidRDefault="00B2783A" w:rsidP="00B2783A">
      <w:pPr>
        <w:rPr>
          <w:rFonts w:cs="Times New Roman"/>
          <w:color w:val="000000"/>
          <w:szCs w:val="24"/>
        </w:rPr>
      </w:pPr>
      <w:r w:rsidRPr="000849FA">
        <w:rPr>
          <w:rFonts w:cs="Times New Roman"/>
          <w:color w:val="000000"/>
          <w:szCs w:val="24"/>
        </w:rPr>
        <w:t>Manogya Chava</w:t>
      </w:r>
      <w:r w:rsidRPr="000849FA">
        <w:rPr>
          <w:rFonts w:cs="Times New Roman"/>
          <w:color w:val="000000"/>
          <w:szCs w:val="24"/>
        </w:rPr>
        <w:br/>
        <w:t>Batch – 2018-23</w:t>
      </w:r>
      <w:r w:rsidRPr="000849FA">
        <w:rPr>
          <w:rFonts w:cs="Times New Roman"/>
          <w:color w:val="000000"/>
          <w:szCs w:val="24"/>
        </w:rPr>
        <w:br/>
        <w:t>Symbiosis Law School, Hyderabad</w:t>
      </w:r>
    </w:p>
    <w:p w:rsidR="00A81650" w:rsidRPr="000849FA" w:rsidRDefault="00203D12" w:rsidP="00A81650">
      <w:pPr>
        <w:spacing w:before="240" w:line="360" w:lineRule="auto"/>
        <w:rPr>
          <w:rFonts w:cs="Times New Roman"/>
          <w:b/>
          <w:szCs w:val="24"/>
        </w:rPr>
      </w:pPr>
      <w:r w:rsidRPr="000849FA">
        <w:rPr>
          <w:rFonts w:cs="Times New Roman"/>
          <w:b/>
          <w:szCs w:val="24"/>
        </w:rPr>
        <w:br/>
      </w:r>
    </w:p>
    <w:p w:rsidR="00B2783A" w:rsidRPr="000849FA" w:rsidRDefault="00B2783A" w:rsidP="00A81650">
      <w:pPr>
        <w:autoSpaceDE w:val="0"/>
        <w:autoSpaceDN w:val="0"/>
        <w:adjustRightInd w:val="0"/>
        <w:spacing w:after="0" w:line="360" w:lineRule="auto"/>
        <w:jc w:val="center"/>
        <w:rPr>
          <w:rFonts w:cs="Times New Roman"/>
          <w:b/>
          <w:szCs w:val="24"/>
        </w:rPr>
      </w:pPr>
    </w:p>
    <w:p w:rsidR="00B2783A" w:rsidRPr="000849FA" w:rsidRDefault="00B2783A" w:rsidP="00A81650">
      <w:pPr>
        <w:autoSpaceDE w:val="0"/>
        <w:autoSpaceDN w:val="0"/>
        <w:adjustRightInd w:val="0"/>
        <w:spacing w:after="0" w:line="360" w:lineRule="auto"/>
        <w:jc w:val="center"/>
        <w:rPr>
          <w:rFonts w:cs="Times New Roman"/>
          <w:b/>
          <w:szCs w:val="24"/>
        </w:rPr>
      </w:pPr>
    </w:p>
    <w:p w:rsidR="00B2783A" w:rsidRPr="000849FA" w:rsidRDefault="00B2783A" w:rsidP="00A81650">
      <w:pPr>
        <w:autoSpaceDE w:val="0"/>
        <w:autoSpaceDN w:val="0"/>
        <w:adjustRightInd w:val="0"/>
        <w:spacing w:after="0" w:line="360" w:lineRule="auto"/>
        <w:jc w:val="center"/>
        <w:rPr>
          <w:rFonts w:cs="Times New Roman"/>
          <w:b/>
          <w:szCs w:val="24"/>
        </w:rPr>
      </w:pPr>
    </w:p>
    <w:p w:rsidR="00B2783A" w:rsidRPr="000849FA" w:rsidRDefault="00B2783A" w:rsidP="00A81650">
      <w:pPr>
        <w:autoSpaceDE w:val="0"/>
        <w:autoSpaceDN w:val="0"/>
        <w:adjustRightInd w:val="0"/>
        <w:spacing w:after="0" w:line="360" w:lineRule="auto"/>
        <w:jc w:val="center"/>
        <w:rPr>
          <w:rFonts w:cs="Times New Roman"/>
          <w:b/>
          <w:szCs w:val="24"/>
        </w:rPr>
      </w:pPr>
    </w:p>
    <w:p w:rsidR="00A81650" w:rsidRPr="000849FA" w:rsidRDefault="00203D12" w:rsidP="00B2783A">
      <w:pPr>
        <w:pStyle w:val="Heading1"/>
        <w:rPr>
          <w:rFonts w:cs="Times New Roman"/>
        </w:rPr>
      </w:pPr>
      <w:bookmarkStart w:id="3" w:name="_Toc46865626"/>
      <w:r w:rsidRPr="000849FA">
        <w:rPr>
          <w:rFonts w:cs="Times New Roman"/>
        </w:rPr>
        <w:lastRenderedPageBreak/>
        <w:t>LIST OF ABBREVIATIONS</w:t>
      </w:r>
      <w:bookmarkEnd w:id="3"/>
    </w:p>
    <w:p w:rsidR="00A81650" w:rsidRPr="000849FA" w:rsidRDefault="00ED648B" w:rsidP="00A81650">
      <w:pPr>
        <w:autoSpaceDE w:val="0"/>
        <w:autoSpaceDN w:val="0"/>
        <w:adjustRightInd w:val="0"/>
        <w:spacing w:after="0" w:line="360" w:lineRule="auto"/>
        <w:jc w:val="center"/>
        <w:rPr>
          <w:rFonts w:cs="Times New Roman"/>
          <w:bCs/>
          <w:iCs/>
          <w:color w:val="000000"/>
        </w:rPr>
      </w:pPr>
      <w:r w:rsidRPr="000849FA">
        <w:rPr>
          <w:rFonts w:cs="Times New Roman"/>
          <w:b/>
          <w:szCs w:val="24"/>
        </w:rPr>
        <w:pict>
          <v:rect id="_x0000_i1028" style="width:0;height:1.5pt" o:hralign="center" o:hrstd="t" o:hr="t" fillcolor="#a0a0a0" stroked="f"/>
        </w:pic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AIR – All India Reporter</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 xml:space="preserve">ART – Assisted Reproductive Technology </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 xml:space="preserve">Docs – Documents </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Ed.- Edition</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 xml:space="preserve">Guj –Gujrat </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 xml:space="preserve">HOTA – Human Organs Transplantation Act </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 xml:space="preserve">ICA – Indian Contract Act </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IPC – Indian penal code</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JILI - Journal of the Indian law institute</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Kar – Karnataka</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KER – Kerala</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MAH – Maharashtra</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Mar.- March</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Oct. – October</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 xml:space="preserve">S. – Section </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SCC – Supreme court cases</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 xml:space="preserve">U.P – Uttar Pradesh </w:t>
      </w:r>
    </w:p>
    <w:p w:rsidR="00DA6D2B" w:rsidRPr="000849FA" w:rsidRDefault="00DA6D2B" w:rsidP="00A81650">
      <w:pPr>
        <w:numPr>
          <w:ilvl w:val="0"/>
          <w:numId w:val="2"/>
        </w:numPr>
        <w:autoSpaceDE w:val="0"/>
        <w:autoSpaceDN w:val="0"/>
        <w:adjustRightInd w:val="0"/>
        <w:spacing w:after="0" w:line="360" w:lineRule="auto"/>
        <w:ind w:left="720"/>
        <w:rPr>
          <w:rFonts w:cs="Times New Roman"/>
          <w:bCs/>
          <w:iCs/>
          <w:color w:val="000000"/>
          <w:szCs w:val="24"/>
        </w:rPr>
      </w:pPr>
      <w:r w:rsidRPr="000849FA">
        <w:rPr>
          <w:rFonts w:cs="Times New Roman"/>
          <w:bCs/>
          <w:iCs/>
          <w:color w:val="000000"/>
          <w:szCs w:val="24"/>
        </w:rPr>
        <w:t xml:space="preserve">Vol – Volume </w:t>
      </w:r>
    </w:p>
    <w:p w:rsidR="00A81650" w:rsidRPr="000849FA" w:rsidRDefault="00203D12" w:rsidP="00A81650">
      <w:pPr>
        <w:spacing w:before="240" w:line="360" w:lineRule="auto"/>
        <w:jc w:val="center"/>
        <w:rPr>
          <w:rFonts w:cs="Times New Roman"/>
          <w:b/>
          <w:szCs w:val="24"/>
        </w:rPr>
      </w:pPr>
      <w:r w:rsidRPr="000849FA">
        <w:rPr>
          <w:rFonts w:cs="Times New Roman"/>
          <w:b/>
          <w:szCs w:val="24"/>
        </w:rPr>
        <w:br/>
      </w:r>
    </w:p>
    <w:p w:rsidR="00A81650" w:rsidRPr="000849FA" w:rsidRDefault="00A81650" w:rsidP="00A81650">
      <w:pPr>
        <w:spacing w:before="240" w:line="360" w:lineRule="auto"/>
        <w:jc w:val="center"/>
        <w:rPr>
          <w:rFonts w:cs="Times New Roman"/>
          <w:b/>
          <w:szCs w:val="24"/>
        </w:rPr>
      </w:pPr>
    </w:p>
    <w:p w:rsidR="00A81650" w:rsidRPr="000849FA" w:rsidRDefault="00A81650" w:rsidP="00A81650">
      <w:pPr>
        <w:spacing w:before="240" w:line="360" w:lineRule="auto"/>
        <w:jc w:val="center"/>
        <w:rPr>
          <w:rFonts w:cs="Times New Roman"/>
          <w:b/>
          <w:szCs w:val="24"/>
        </w:rPr>
      </w:pPr>
    </w:p>
    <w:p w:rsidR="00DA6D2B" w:rsidRPr="000849FA" w:rsidRDefault="00DA6D2B" w:rsidP="00B2783A">
      <w:pPr>
        <w:pStyle w:val="Heading1"/>
        <w:rPr>
          <w:rFonts w:cs="Times New Roman"/>
        </w:rPr>
      </w:pPr>
      <w:bookmarkStart w:id="4" w:name="_Toc46865627"/>
    </w:p>
    <w:p w:rsidR="00DA6D2B" w:rsidRPr="000849FA" w:rsidRDefault="00DA6D2B" w:rsidP="00DA6D2B">
      <w:pPr>
        <w:rPr>
          <w:rFonts w:cs="Times New Roman"/>
        </w:rPr>
      </w:pPr>
    </w:p>
    <w:p w:rsidR="00B2783A" w:rsidRPr="000849FA" w:rsidRDefault="00203D12" w:rsidP="00DA6D2B">
      <w:pPr>
        <w:pStyle w:val="Heading1"/>
        <w:rPr>
          <w:rFonts w:cs="Times New Roman"/>
        </w:rPr>
      </w:pPr>
      <w:r w:rsidRPr="000849FA">
        <w:rPr>
          <w:rFonts w:cs="Times New Roman"/>
        </w:rPr>
        <w:lastRenderedPageBreak/>
        <w:t>TABLE OF CASES</w:t>
      </w:r>
      <w:bookmarkEnd w:id="4"/>
      <w:r w:rsidRPr="000849FA">
        <w:rPr>
          <w:rFonts w:cs="Times New Roman"/>
        </w:rPr>
        <w:t xml:space="preserve"> </w:t>
      </w:r>
      <w:r w:rsidR="00DA6D2B" w:rsidRPr="000849FA">
        <w:rPr>
          <w:rFonts w:cs="Times New Roman"/>
          <w:b w:val="0"/>
          <w:szCs w:val="24"/>
        </w:rPr>
        <w:pict>
          <v:rect id="_x0000_i1036" style="width:0;height:1.5pt" o:hralign="center" o:hrstd="t" o:hr="t" fillcolor="#a0a0a0" stroked="f"/>
        </w:pict>
      </w:r>
    </w:p>
    <w:p w:rsidR="00DA6D2B" w:rsidRPr="000849FA" w:rsidRDefault="00DA6D2B" w:rsidP="00DA6D2B">
      <w:pPr>
        <w:pStyle w:val="FootnoteText"/>
        <w:spacing w:line="360" w:lineRule="auto"/>
        <w:ind w:left="720"/>
        <w:rPr>
          <w:rStyle w:val="Emphasis"/>
          <w:rFonts w:cs="Times New Roman"/>
          <w:i w:val="0"/>
          <w:iCs w:val="0"/>
          <w:sz w:val="22"/>
        </w:rPr>
      </w:pPr>
    </w:p>
    <w:p w:rsidR="000849FA" w:rsidRPr="000849FA" w:rsidRDefault="000849FA" w:rsidP="000849FA">
      <w:pPr>
        <w:pStyle w:val="FootnoteText"/>
        <w:numPr>
          <w:ilvl w:val="0"/>
          <w:numId w:val="11"/>
        </w:numPr>
        <w:spacing w:line="360" w:lineRule="auto"/>
        <w:rPr>
          <w:rFonts w:cs="Times New Roman"/>
          <w:sz w:val="24"/>
          <w:szCs w:val="24"/>
        </w:rPr>
      </w:pPr>
      <w:r w:rsidRPr="000849FA">
        <w:rPr>
          <w:rStyle w:val="Emphasis"/>
          <w:rFonts w:cs="Times New Roman"/>
          <w:i w:val="0"/>
          <w:sz w:val="24"/>
          <w:szCs w:val="24"/>
          <w:shd w:val="clear" w:color="auto" w:fill="FFFFFF"/>
        </w:rPr>
        <w:t>B. K. Parthasarthi v. Government of Andhra Pradesh, </w:t>
      </w:r>
      <w:r w:rsidRPr="000849FA">
        <w:rPr>
          <w:rFonts w:cs="Times New Roman"/>
          <w:sz w:val="24"/>
          <w:szCs w:val="24"/>
          <w:shd w:val="clear" w:color="auto" w:fill="FFFFFF"/>
        </w:rPr>
        <w:t>AIR 2000 AP 126</w:t>
      </w:r>
    </w:p>
    <w:p w:rsidR="000849FA" w:rsidRPr="000849FA" w:rsidRDefault="000849FA" w:rsidP="000849FA">
      <w:pPr>
        <w:pStyle w:val="FootnoteText"/>
        <w:numPr>
          <w:ilvl w:val="0"/>
          <w:numId w:val="10"/>
        </w:numPr>
        <w:spacing w:line="360" w:lineRule="auto"/>
        <w:rPr>
          <w:rFonts w:cs="Times New Roman"/>
          <w:sz w:val="24"/>
          <w:szCs w:val="24"/>
        </w:rPr>
      </w:pPr>
      <w:r w:rsidRPr="000849FA">
        <w:rPr>
          <w:rFonts w:cs="Times New Roman"/>
          <w:sz w:val="24"/>
          <w:szCs w:val="24"/>
        </w:rPr>
        <w:t>Baby Manji v. Union of India (2008) 13 SCC 518</w:t>
      </w:r>
    </w:p>
    <w:p w:rsidR="000849FA" w:rsidRPr="000849FA" w:rsidRDefault="000849FA" w:rsidP="000849FA">
      <w:pPr>
        <w:pStyle w:val="FootnoteText"/>
        <w:numPr>
          <w:ilvl w:val="0"/>
          <w:numId w:val="10"/>
        </w:numPr>
        <w:spacing w:line="360" w:lineRule="auto"/>
        <w:rPr>
          <w:rFonts w:cs="Times New Roman"/>
          <w:sz w:val="24"/>
          <w:szCs w:val="24"/>
        </w:rPr>
      </w:pPr>
      <w:r w:rsidRPr="000849FA">
        <w:rPr>
          <w:rStyle w:val="Emphasis"/>
          <w:rFonts w:cs="Times New Roman"/>
          <w:i w:val="0"/>
          <w:sz w:val="24"/>
          <w:szCs w:val="24"/>
          <w:shd w:val="clear" w:color="auto" w:fill="FFFFFF"/>
        </w:rPr>
        <w:t>Fender v. John Mildmay</w:t>
      </w:r>
      <w:r w:rsidRPr="000849FA">
        <w:rPr>
          <w:rStyle w:val="Emphasis"/>
          <w:rFonts w:cs="Times New Roman"/>
          <w:sz w:val="24"/>
          <w:szCs w:val="24"/>
          <w:shd w:val="clear" w:color="auto" w:fill="FFFFFF"/>
        </w:rPr>
        <w:t>, </w:t>
      </w:r>
      <w:r w:rsidRPr="000849FA">
        <w:rPr>
          <w:rFonts w:cs="Times New Roman"/>
          <w:sz w:val="24"/>
          <w:szCs w:val="24"/>
          <w:shd w:val="clear" w:color="auto" w:fill="FFFFFF"/>
        </w:rPr>
        <w:t>1938 AC 1</w:t>
      </w:r>
    </w:p>
    <w:p w:rsidR="000849FA" w:rsidRPr="000849FA" w:rsidRDefault="000849FA" w:rsidP="000849FA">
      <w:pPr>
        <w:pStyle w:val="FootnoteText"/>
        <w:numPr>
          <w:ilvl w:val="0"/>
          <w:numId w:val="10"/>
        </w:numPr>
        <w:spacing w:line="360" w:lineRule="auto"/>
        <w:rPr>
          <w:rFonts w:cs="Times New Roman"/>
          <w:sz w:val="24"/>
          <w:szCs w:val="24"/>
        </w:rPr>
      </w:pPr>
      <w:r w:rsidRPr="000849FA">
        <w:rPr>
          <w:rFonts w:cs="Times New Roman"/>
          <w:sz w:val="24"/>
          <w:szCs w:val="24"/>
        </w:rPr>
        <w:t>Jan Balaz v. Anand Municipality AIR 2010 Guj 21</w:t>
      </w:r>
    </w:p>
    <w:p w:rsidR="000849FA" w:rsidRPr="000849FA" w:rsidRDefault="000849FA" w:rsidP="000849FA">
      <w:pPr>
        <w:pStyle w:val="FootnoteText"/>
        <w:numPr>
          <w:ilvl w:val="0"/>
          <w:numId w:val="10"/>
        </w:numPr>
        <w:spacing w:line="360" w:lineRule="auto"/>
        <w:rPr>
          <w:rFonts w:cs="Times New Roman"/>
          <w:sz w:val="24"/>
          <w:szCs w:val="24"/>
        </w:rPr>
      </w:pPr>
      <w:r w:rsidRPr="000849FA">
        <w:rPr>
          <w:rFonts w:cs="Times New Roman"/>
          <w:sz w:val="24"/>
          <w:szCs w:val="24"/>
        </w:rPr>
        <w:t>Lancashire Loans Ltc v. Black 1934 1 KB 380</w:t>
      </w:r>
    </w:p>
    <w:p w:rsidR="000849FA" w:rsidRPr="000849FA" w:rsidRDefault="000849FA" w:rsidP="000849FA">
      <w:pPr>
        <w:pStyle w:val="FootnoteText"/>
        <w:numPr>
          <w:ilvl w:val="0"/>
          <w:numId w:val="10"/>
        </w:numPr>
        <w:spacing w:line="360" w:lineRule="auto"/>
        <w:rPr>
          <w:rFonts w:cs="Times New Roman"/>
          <w:sz w:val="24"/>
          <w:szCs w:val="24"/>
        </w:rPr>
      </w:pPr>
      <w:r w:rsidRPr="000849FA">
        <w:rPr>
          <w:rFonts w:cs="Times New Roman"/>
          <w:sz w:val="24"/>
          <w:szCs w:val="24"/>
        </w:rPr>
        <w:t>Lloyds v. Bundy 1975 1 QB 326</w:t>
      </w:r>
    </w:p>
    <w:p w:rsidR="000849FA" w:rsidRPr="000849FA" w:rsidRDefault="000849FA" w:rsidP="000849FA">
      <w:pPr>
        <w:pStyle w:val="FootnoteText"/>
        <w:numPr>
          <w:ilvl w:val="0"/>
          <w:numId w:val="10"/>
        </w:numPr>
        <w:spacing w:line="360" w:lineRule="auto"/>
        <w:rPr>
          <w:rFonts w:cs="Times New Roman"/>
          <w:sz w:val="24"/>
          <w:szCs w:val="24"/>
        </w:rPr>
      </w:pPr>
      <w:r w:rsidRPr="000849FA">
        <w:rPr>
          <w:rStyle w:val="Emphasis"/>
          <w:rFonts w:cs="Times New Roman"/>
          <w:i w:val="0"/>
          <w:sz w:val="24"/>
          <w:szCs w:val="24"/>
          <w:shd w:val="clear" w:color="auto" w:fill="FFFFFF"/>
        </w:rPr>
        <w:t>Re Baby M</w:t>
      </w:r>
      <w:r w:rsidRPr="000849FA">
        <w:rPr>
          <w:rFonts w:cs="Times New Roman"/>
          <w:sz w:val="24"/>
          <w:szCs w:val="24"/>
          <w:shd w:val="clear" w:color="auto" w:fill="FFFFFF"/>
        </w:rPr>
        <w:t>, 537 A.2d</w:t>
      </w:r>
    </w:p>
    <w:p w:rsidR="000849FA" w:rsidRPr="000849FA" w:rsidRDefault="000849FA" w:rsidP="000849FA">
      <w:pPr>
        <w:pStyle w:val="FootnoteText"/>
        <w:numPr>
          <w:ilvl w:val="0"/>
          <w:numId w:val="10"/>
        </w:numPr>
        <w:spacing w:line="360" w:lineRule="auto"/>
        <w:rPr>
          <w:rFonts w:cs="Times New Roman"/>
          <w:sz w:val="24"/>
          <w:szCs w:val="24"/>
        </w:rPr>
      </w:pPr>
      <w:r w:rsidRPr="000849FA">
        <w:rPr>
          <w:rFonts w:cs="Times New Roman"/>
          <w:sz w:val="24"/>
          <w:szCs w:val="24"/>
        </w:rPr>
        <w:t xml:space="preserve">Re Matter of TT (A minor) – 2011 EWHC 33(Fam); </w:t>
      </w:r>
    </w:p>
    <w:p w:rsidR="000849FA" w:rsidRPr="000849FA" w:rsidRDefault="000849FA" w:rsidP="000849FA">
      <w:pPr>
        <w:pStyle w:val="FootnoteText"/>
        <w:numPr>
          <w:ilvl w:val="0"/>
          <w:numId w:val="10"/>
        </w:numPr>
        <w:spacing w:line="360" w:lineRule="auto"/>
        <w:rPr>
          <w:rFonts w:cs="Times New Roman"/>
          <w:sz w:val="24"/>
          <w:szCs w:val="24"/>
        </w:rPr>
      </w:pPr>
      <w:r w:rsidRPr="000849FA">
        <w:rPr>
          <w:rFonts w:cs="Times New Roman"/>
          <w:sz w:val="24"/>
          <w:szCs w:val="24"/>
        </w:rPr>
        <w:t>Re P (Surrogacy: Residence) – 2008 1 FLR 177\</w:t>
      </w:r>
    </w:p>
    <w:p w:rsidR="000849FA" w:rsidRPr="000849FA" w:rsidRDefault="000849FA" w:rsidP="000849FA">
      <w:pPr>
        <w:pStyle w:val="FootnoteText"/>
        <w:numPr>
          <w:ilvl w:val="0"/>
          <w:numId w:val="10"/>
        </w:numPr>
        <w:spacing w:line="360" w:lineRule="auto"/>
        <w:rPr>
          <w:rFonts w:cs="Times New Roman"/>
          <w:sz w:val="24"/>
          <w:szCs w:val="24"/>
        </w:rPr>
      </w:pPr>
      <w:r w:rsidRPr="000849FA">
        <w:rPr>
          <w:rFonts w:cs="Times New Roman"/>
          <w:sz w:val="24"/>
          <w:szCs w:val="24"/>
        </w:rPr>
        <w:t>Roscola v. Thomas 91842) EWHC J74</w:t>
      </w:r>
    </w:p>
    <w:p w:rsidR="000849FA" w:rsidRPr="000849FA" w:rsidRDefault="000849FA" w:rsidP="000849FA">
      <w:pPr>
        <w:pStyle w:val="FootnoteText"/>
        <w:numPr>
          <w:ilvl w:val="0"/>
          <w:numId w:val="10"/>
        </w:numPr>
        <w:spacing w:line="360" w:lineRule="auto"/>
        <w:rPr>
          <w:rFonts w:cs="Times New Roman"/>
          <w:sz w:val="24"/>
          <w:szCs w:val="24"/>
          <w:shd w:val="clear" w:color="auto" w:fill="FFFFFF"/>
        </w:rPr>
      </w:pPr>
      <w:r w:rsidRPr="000849FA">
        <w:rPr>
          <w:rStyle w:val="Emphasis"/>
          <w:rFonts w:cs="Times New Roman"/>
          <w:i w:val="0"/>
          <w:sz w:val="24"/>
          <w:szCs w:val="24"/>
          <w:shd w:val="clear" w:color="auto" w:fill="FFFFFF"/>
        </w:rPr>
        <w:t>Schroeder Music Publishing Co. v. Macaulay</w:t>
      </w:r>
      <w:r w:rsidRPr="000849FA">
        <w:rPr>
          <w:rStyle w:val="Emphasis"/>
          <w:rFonts w:cs="Times New Roman"/>
          <w:sz w:val="24"/>
          <w:szCs w:val="24"/>
          <w:shd w:val="clear" w:color="auto" w:fill="FFFFFF"/>
        </w:rPr>
        <w:t>, </w:t>
      </w:r>
      <w:r w:rsidRPr="000849FA">
        <w:rPr>
          <w:rFonts w:cs="Times New Roman"/>
          <w:sz w:val="24"/>
          <w:szCs w:val="24"/>
          <w:shd w:val="clear" w:color="auto" w:fill="FFFFFF"/>
        </w:rPr>
        <w:t>1974 1 WLR 1308</w:t>
      </w:r>
    </w:p>
    <w:p w:rsidR="000849FA" w:rsidRPr="000849FA" w:rsidRDefault="000849FA" w:rsidP="000849FA">
      <w:pPr>
        <w:pStyle w:val="FootnoteText"/>
        <w:numPr>
          <w:ilvl w:val="0"/>
          <w:numId w:val="10"/>
        </w:numPr>
        <w:spacing w:line="360" w:lineRule="auto"/>
        <w:rPr>
          <w:rFonts w:cs="Times New Roman"/>
          <w:sz w:val="24"/>
          <w:szCs w:val="24"/>
        </w:rPr>
      </w:pPr>
      <w:r w:rsidRPr="000849FA">
        <w:rPr>
          <w:rStyle w:val="Emphasis"/>
          <w:rFonts w:cs="Times New Roman"/>
          <w:i w:val="0"/>
          <w:sz w:val="24"/>
          <w:szCs w:val="24"/>
          <w:shd w:val="clear" w:color="auto" w:fill="FFFFFF"/>
        </w:rPr>
        <w:t>Wajid Khan v. Raja Ewaz Ali Khan</w:t>
      </w:r>
      <w:r w:rsidRPr="000849FA">
        <w:rPr>
          <w:rStyle w:val="Emphasis"/>
          <w:rFonts w:cs="Times New Roman"/>
          <w:sz w:val="24"/>
          <w:szCs w:val="24"/>
          <w:shd w:val="clear" w:color="auto" w:fill="FFFFFF"/>
        </w:rPr>
        <w:t>, </w:t>
      </w:r>
      <w:r w:rsidRPr="000849FA">
        <w:rPr>
          <w:rFonts w:cs="Times New Roman"/>
          <w:sz w:val="24"/>
          <w:szCs w:val="24"/>
          <w:shd w:val="clear" w:color="auto" w:fill="FFFFFF"/>
        </w:rPr>
        <w:t>1891 18 IA 144</w:t>
      </w:r>
    </w:p>
    <w:p w:rsidR="00DA6D2B" w:rsidRPr="000849FA" w:rsidRDefault="00DA6D2B" w:rsidP="00DA6D2B">
      <w:pPr>
        <w:pStyle w:val="FootnoteText"/>
        <w:rPr>
          <w:rFonts w:cs="Times New Roman"/>
        </w:rPr>
      </w:pPr>
    </w:p>
    <w:p w:rsidR="00DA6D2B" w:rsidRPr="000849FA" w:rsidRDefault="00DA6D2B" w:rsidP="00DA6D2B">
      <w:pPr>
        <w:rPr>
          <w:rFonts w:cs="Times New Roman"/>
        </w:rPr>
      </w:pPr>
    </w:p>
    <w:p w:rsidR="00B2783A" w:rsidRPr="000849FA" w:rsidRDefault="00B2783A" w:rsidP="00B2783A">
      <w:pPr>
        <w:pStyle w:val="Heading1"/>
        <w:rPr>
          <w:rFonts w:cs="Times New Roman"/>
        </w:rPr>
      </w:pPr>
    </w:p>
    <w:p w:rsidR="00DA6D2B" w:rsidRPr="000849FA" w:rsidRDefault="00DA6D2B" w:rsidP="00DA6D2B">
      <w:pPr>
        <w:rPr>
          <w:rFonts w:cs="Times New Roman"/>
        </w:rPr>
      </w:pPr>
    </w:p>
    <w:p w:rsidR="00DA6D2B" w:rsidRPr="000849FA" w:rsidRDefault="00DA6D2B" w:rsidP="00DA6D2B">
      <w:pPr>
        <w:rPr>
          <w:rFonts w:cs="Times New Roman"/>
        </w:rPr>
      </w:pPr>
    </w:p>
    <w:p w:rsidR="00DA6D2B" w:rsidRPr="000849FA" w:rsidRDefault="00DA6D2B" w:rsidP="00DA6D2B">
      <w:pPr>
        <w:rPr>
          <w:rFonts w:cs="Times New Roman"/>
        </w:rPr>
      </w:pPr>
    </w:p>
    <w:p w:rsidR="00DA6D2B" w:rsidRPr="000849FA" w:rsidRDefault="00DA6D2B" w:rsidP="00DA6D2B">
      <w:pPr>
        <w:rPr>
          <w:rFonts w:cs="Times New Roman"/>
        </w:rPr>
      </w:pPr>
    </w:p>
    <w:p w:rsidR="00DA6D2B" w:rsidRPr="000849FA" w:rsidRDefault="00DA6D2B" w:rsidP="00DA6D2B">
      <w:pPr>
        <w:rPr>
          <w:rFonts w:cs="Times New Roman"/>
        </w:rPr>
      </w:pPr>
    </w:p>
    <w:p w:rsidR="00DA6D2B" w:rsidRPr="000849FA" w:rsidRDefault="00DA6D2B" w:rsidP="00DA6D2B">
      <w:pPr>
        <w:rPr>
          <w:rFonts w:cs="Times New Roman"/>
        </w:rPr>
      </w:pPr>
    </w:p>
    <w:p w:rsidR="00DA6D2B" w:rsidRPr="000849FA" w:rsidRDefault="00DA6D2B" w:rsidP="00DA6D2B">
      <w:pPr>
        <w:rPr>
          <w:rFonts w:cs="Times New Roman"/>
        </w:rPr>
      </w:pPr>
    </w:p>
    <w:p w:rsidR="00DA6D2B" w:rsidRPr="000849FA" w:rsidRDefault="00DA6D2B" w:rsidP="00DA6D2B">
      <w:pPr>
        <w:rPr>
          <w:rFonts w:cs="Times New Roman"/>
        </w:rPr>
      </w:pPr>
    </w:p>
    <w:p w:rsidR="00DA6D2B" w:rsidRPr="000849FA" w:rsidRDefault="00DA6D2B" w:rsidP="00DA6D2B">
      <w:pPr>
        <w:rPr>
          <w:rFonts w:cs="Times New Roman"/>
        </w:rPr>
      </w:pPr>
    </w:p>
    <w:p w:rsidR="00DA6D2B" w:rsidRPr="000849FA" w:rsidRDefault="00DA6D2B" w:rsidP="00DA6D2B">
      <w:pPr>
        <w:rPr>
          <w:rFonts w:cs="Times New Roman"/>
        </w:rPr>
      </w:pPr>
    </w:p>
    <w:p w:rsidR="000849FA" w:rsidRDefault="000849FA" w:rsidP="000849FA">
      <w:pPr>
        <w:pStyle w:val="Heading1"/>
        <w:jc w:val="both"/>
        <w:rPr>
          <w:rFonts w:eastAsiaTheme="minorHAnsi" w:cs="Times New Roman"/>
          <w:b w:val="0"/>
          <w:bCs w:val="0"/>
          <w:sz w:val="24"/>
          <w:szCs w:val="22"/>
        </w:rPr>
      </w:pPr>
      <w:bookmarkStart w:id="5" w:name="_Toc46865628"/>
    </w:p>
    <w:p w:rsidR="00B2783A" w:rsidRPr="000849FA" w:rsidRDefault="00B2783A" w:rsidP="000849FA">
      <w:pPr>
        <w:pStyle w:val="Heading1"/>
        <w:rPr>
          <w:rFonts w:cs="Times New Roman"/>
        </w:rPr>
      </w:pPr>
      <w:r w:rsidRPr="000849FA">
        <w:rPr>
          <w:rFonts w:cs="Times New Roman"/>
        </w:rPr>
        <w:t>TABLE OF CONTENTS</w:t>
      </w:r>
      <w:r w:rsidR="00ED648B" w:rsidRPr="000849FA">
        <w:rPr>
          <w:rFonts w:cs="Times New Roman"/>
          <w:b w:val="0"/>
          <w:sz w:val="24"/>
          <w:szCs w:val="24"/>
        </w:rPr>
        <w:pict>
          <v:rect id="_x0000_i1035" style="width:0;height:1.5pt" o:hralign="center" o:hrstd="t" o:hr="t" fillcolor="#a0a0a0" stroked="f"/>
        </w:pict>
      </w:r>
      <w:bookmarkEnd w:id="5"/>
    </w:p>
    <w:sdt>
      <w:sdtPr>
        <w:rPr>
          <w:rFonts w:ascii="Times New Roman" w:hAnsi="Times New Roman" w:cs="Times New Roman"/>
          <w:color w:val="auto"/>
        </w:rPr>
        <w:id w:val="23685751"/>
        <w:docPartObj>
          <w:docPartGallery w:val="Table of Contents"/>
          <w:docPartUnique/>
        </w:docPartObj>
      </w:sdtPr>
      <w:sdtContent>
        <w:p w:rsidR="00B2783A" w:rsidRPr="000849FA" w:rsidRDefault="00B2783A" w:rsidP="00DA6D2B">
          <w:pPr>
            <w:pStyle w:val="TOCHeading"/>
            <w:spacing w:line="360" w:lineRule="auto"/>
            <w:rPr>
              <w:rFonts w:ascii="Times New Roman" w:hAnsi="Times New Roman" w:cs="Times New Roman"/>
              <w:sz w:val="24"/>
              <w:szCs w:val="24"/>
            </w:rPr>
          </w:pPr>
        </w:p>
        <w:p w:rsidR="00DA6D2B" w:rsidRPr="000849FA" w:rsidRDefault="00ED648B" w:rsidP="00DA6D2B">
          <w:pPr>
            <w:pStyle w:val="TOC1"/>
            <w:tabs>
              <w:tab w:val="right" w:leader="dot" w:pos="9350"/>
            </w:tabs>
            <w:spacing w:line="360" w:lineRule="auto"/>
            <w:rPr>
              <w:rFonts w:eastAsiaTheme="minorEastAsia" w:cs="Times New Roman"/>
              <w:noProof/>
              <w:sz w:val="22"/>
            </w:rPr>
          </w:pPr>
          <w:r w:rsidRPr="000849FA">
            <w:rPr>
              <w:rFonts w:cs="Times New Roman"/>
              <w:szCs w:val="24"/>
            </w:rPr>
            <w:fldChar w:fldCharType="begin"/>
          </w:r>
          <w:r w:rsidR="00B2783A" w:rsidRPr="000849FA">
            <w:rPr>
              <w:rFonts w:cs="Times New Roman"/>
              <w:szCs w:val="24"/>
            </w:rPr>
            <w:instrText xml:space="preserve"> TOC \o "1-3" \h \z \u </w:instrText>
          </w:r>
          <w:r w:rsidRPr="000849FA">
            <w:rPr>
              <w:rFonts w:cs="Times New Roman"/>
              <w:szCs w:val="24"/>
            </w:rPr>
            <w:fldChar w:fldCharType="separate"/>
          </w:r>
          <w:hyperlink w:anchor="_Toc46865623" w:history="1">
            <w:r w:rsidR="00DA6D2B" w:rsidRPr="000849FA">
              <w:rPr>
                <w:rStyle w:val="Hyperlink"/>
                <w:rFonts w:cs="Times New Roman"/>
                <w:noProof/>
              </w:rPr>
              <w:t>DECLARATION</w:t>
            </w:r>
            <w:r w:rsidR="00DA6D2B" w:rsidRPr="000849FA">
              <w:rPr>
                <w:rFonts w:cs="Times New Roman"/>
                <w:noProof/>
                <w:webHidden/>
              </w:rPr>
              <w:tab/>
            </w:r>
            <w:r w:rsidR="00DA6D2B" w:rsidRPr="000849FA">
              <w:rPr>
                <w:rFonts w:cs="Times New Roman"/>
                <w:noProof/>
                <w:webHidden/>
              </w:rPr>
              <w:fldChar w:fldCharType="begin"/>
            </w:r>
            <w:r w:rsidR="00DA6D2B" w:rsidRPr="000849FA">
              <w:rPr>
                <w:rFonts w:cs="Times New Roman"/>
                <w:noProof/>
                <w:webHidden/>
              </w:rPr>
              <w:instrText xml:space="preserve"> PAGEREF _Toc46865623 \h </w:instrText>
            </w:r>
            <w:r w:rsidR="00DA6D2B" w:rsidRPr="000849FA">
              <w:rPr>
                <w:rFonts w:cs="Times New Roman"/>
                <w:noProof/>
                <w:webHidden/>
              </w:rPr>
            </w:r>
            <w:r w:rsidR="00DA6D2B" w:rsidRPr="000849FA">
              <w:rPr>
                <w:rFonts w:cs="Times New Roman"/>
                <w:noProof/>
                <w:webHidden/>
              </w:rPr>
              <w:fldChar w:fldCharType="separate"/>
            </w:r>
            <w:r w:rsidR="00DA6D2B" w:rsidRPr="000849FA">
              <w:rPr>
                <w:rFonts w:cs="Times New Roman"/>
                <w:noProof/>
                <w:webHidden/>
              </w:rPr>
              <w:t>2</w:t>
            </w:r>
            <w:r w:rsidR="00DA6D2B" w:rsidRPr="000849FA">
              <w:rPr>
                <w:rFonts w:cs="Times New Roman"/>
                <w:noProof/>
                <w:webHidden/>
              </w:rPr>
              <w:fldChar w:fldCharType="end"/>
            </w:r>
          </w:hyperlink>
        </w:p>
        <w:p w:rsidR="00DA6D2B" w:rsidRPr="000849FA" w:rsidRDefault="00DA6D2B" w:rsidP="00DA6D2B">
          <w:pPr>
            <w:pStyle w:val="TOC1"/>
            <w:tabs>
              <w:tab w:val="right" w:leader="dot" w:pos="9350"/>
            </w:tabs>
            <w:spacing w:line="360" w:lineRule="auto"/>
            <w:rPr>
              <w:rFonts w:eastAsiaTheme="minorEastAsia" w:cs="Times New Roman"/>
              <w:noProof/>
              <w:sz w:val="22"/>
            </w:rPr>
          </w:pPr>
          <w:hyperlink w:anchor="_Toc46865624" w:history="1">
            <w:r w:rsidRPr="000849FA">
              <w:rPr>
                <w:rStyle w:val="Hyperlink"/>
                <w:rFonts w:cs="Times New Roman"/>
                <w:noProof/>
              </w:rPr>
              <w:t>CERTIFICATE OF SUPERVISOR</w:t>
            </w:r>
            <w:r w:rsidRPr="000849FA">
              <w:rPr>
                <w:rFonts w:cs="Times New Roman"/>
                <w:noProof/>
                <w:webHidden/>
              </w:rPr>
              <w:tab/>
            </w:r>
            <w:r w:rsidRPr="000849FA">
              <w:rPr>
                <w:rFonts w:cs="Times New Roman"/>
                <w:noProof/>
                <w:webHidden/>
              </w:rPr>
              <w:fldChar w:fldCharType="begin"/>
            </w:r>
            <w:r w:rsidRPr="000849FA">
              <w:rPr>
                <w:rFonts w:cs="Times New Roman"/>
                <w:noProof/>
                <w:webHidden/>
              </w:rPr>
              <w:instrText xml:space="preserve"> PAGEREF _Toc46865624 \h </w:instrText>
            </w:r>
            <w:r w:rsidRPr="000849FA">
              <w:rPr>
                <w:rFonts w:cs="Times New Roman"/>
                <w:noProof/>
                <w:webHidden/>
              </w:rPr>
            </w:r>
            <w:r w:rsidRPr="000849FA">
              <w:rPr>
                <w:rFonts w:cs="Times New Roman"/>
                <w:noProof/>
                <w:webHidden/>
              </w:rPr>
              <w:fldChar w:fldCharType="separate"/>
            </w:r>
            <w:r w:rsidRPr="000849FA">
              <w:rPr>
                <w:rFonts w:cs="Times New Roman"/>
                <w:noProof/>
                <w:webHidden/>
              </w:rPr>
              <w:t>3</w:t>
            </w:r>
            <w:r w:rsidRPr="000849FA">
              <w:rPr>
                <w:rFonts w:cs="Times New Roman"/>
                <w:noProof/>
                <w:webHidden/>
              </w:rPr>
              <w:fldChar w:fldCharType="end"/>
            </w:r>
          </w:hyperlink>
        </w:p>
        <w:p w:rsidR="00DA6D2B" w:rsidRPr="000849FA" w:rsidRDefault="00DA6D2B" w:rsidP="00DA6D2B">
          <w:pPr>
            <w:pStyle w:val="TOC1"/>
            <w:tabs>
              <w:tab w:val="right" w:leader="dot" w:pos="9350"/>
            </w:tabs>
            <w:spacing w:line="360" w:lineRule="auto"/>
            <w:rPr>
              <w:rFonts w:eastAsiaTheme="minorEastAsia" w:cs="Times New Roman"/>
              <w:noProof/>
              <w:sz w:val="22"/>
            </w:rPr>
          </w:pPr>
          <w:hyperlink w:anchor="_Toc46865625" w:history="1">
            <w:r w:rsidRPr="000849FA">
              <w:rPr>
                <w:rStyle w:val="Hyperlink"/>
                <w:rFonts w:cs="Times New Roman"/>
                <w:noProof/>
              </w:rPr>
              <w:t>ACKNOWLEDGMENT</w:t>
            </w:r>
            <w:r w:rsidRPr="000849FA">
              <w:rPr>
                <w:rFonts w:cs="Times New Roman"/>
                <w:noProof/>
                <w:webHidden/>
              </w:rPr>
              <w:tab/>
            </w:r>
            <w:r w:rsidRPr="000849FA">
              <w:rPr>
                <w:rFonts w:cs="Times New Roman"/>
                <w:noProof/>
                <w:webHidden/>
              </w:rPr>
              <w:fldChar w:fldCharType="begin"/>
            </w:r>
            <w:r w:rsidRPr="000849FA">
              <w:rPr>
                <w:rFonts w:cs="Times New Roman"/>
                <w:noProof/>
                <w:webHidden/>
              </w:rPr>
              <w:instrText xml:space="preserve"> PAGEREF _Toc46865625 \h </w:instrText>
            </w:r>
            <w:r w:rsidRPr="000849FA">
              <w:rPr>
                <w:rFonts w:cs="Times New Roman"/>
                <w:noProof/>
                <w:webHidden/>
              </w:rPr>
            </w:r>
            <w:r w:rsidRPr="000849FA">
              <w:rPr>
                <w:rFonts w:cs="Times New Roman"/>
                <w:noProof/>
                <w:webHidden/>
              </w:rPr>
              <w:fldChar w:fldCharType="separate"/>
            </w:r>
            <w:r w:rsidRPr="000849FA">
              <w:rPr>
                <w:rFonts w:cs="Times New Roman"/>
                <w:noProof/>
                <w:webHidden/>
              </w:rPr>
              <w:t>4</w:t>
            </w:r>
            <w:r w:rsidRPr="000849FA">
              <w:rPr>
                <w:rFonts w:cs="Times New Roman"/>
                <w:noProof/>
                <w:webHidden/>
              </w:rPr>
              <w:fldChar w:fldCharType="end"/>
            </w:r>
          </w:hyperlink>
        </w:p>
        <w:p w:rsidR="00DA6D2B" w:rsidRPr="000849FA" w:rsidRDefault="00DA6D2B" w:rsidP="00DA6D2B">
          <w:pPr>
            <w:pStyle w:val="TOC1"/>
            <w:tabs>
              <w:tab w:val="right" w:leader="dot" w:pos="9350"/>
            </w:tabs>
            <w:spacing w:line="360" w:lineRule="auto"/>
            <w:rPr>
              <w:rFonts w:eastAsiaTheme="minorEastAsia" w:cs="Times New Roman"/>
              <w:noProof/>
              <w:sz w:val="22"/>
            </w:rPr>
          </w:pPr>
          <w:hyperlink w:anchor="_Toc46865626" w:history="1">
            <w:r w:rsidRPr="000849FA">
              <w:rPr>
                <w:rStyle w:val="Hyperlink"/>
                <w:rFonts w:cs="Times New Roman"/>
                <w:noProof/>
              </w:rPr>
              <w:t>LIST OF ABBREVIATIONS</w:t>
            </w:r>
            <w:r w:rsidRPr="000849FA">
              <w:rPr>
                <w:rFonts w:cs="Times New Roman"/>
                <w:noProof/>
                <w:webHidden/>
              </w:rPr>
              <w:tab/>
            </w:r>
            <w:r w:rsidRPr="000849FA">
              <w:rPr>
                <w:rFonts w:cs="Times New Roman"/>
                <w:noProof/>
                <w:webHidden/>
              </w:rPr>
              <w:fldChar w:fldCharType="begin"/>
            </w:r>
            <w:r w:rsidRPr="000849FA">
              <w:rPr>
                <w:rFonts w:cs="Times New Roman"/>
                <w:noProof/>
                <w:webHidden/>
              </w:rPr>
              <w:instrText xml:space="preserve"> PAGEREF _Toc46865626 \h </w:instrText>
            </w:r>
            <w:r w:rsidRPr="000849FA">
              <w:rPr>
                <w:rFonts w:cs="Times New Roman"/>
                <w:noProof/>
                <w:webHidden/>
              </w:rPr>
            </w:r>
            <w:r w:rsidRPr="000849FA">
              <w:rPr>
                <w:rFonts w:cs="Times New Roman"/>
                <w:noProof/>
                <w:webHidden/>
              </w:rPr>
              <w:fldChar w:fldCharType="separate"/>
            </w:r>
            <w:r w:rsidRPr="000849FA">
              <w:rPr>
                <w:rFonts w:cs="Times New Roman"/>
                <w:noProof/>
                <w:webHidden/>
              </w:rPr>
              <w:t>5</w:t>
            </w:r>
            <w:r w:rsidRPr="000849FA">
              <w:rPr>
                <w:rFonts w:cs="Times New Roman"/>
                <w:noProof/>
                <w:webHidden/>
              </w:rPr>
              <w:fldChar w:fldCharType="end"/>
            </w:r>
          </w:hyperlink>
        </w:p>
        <w:p w:rsidR="00DA6D2B" w:rsidRPr="000849FA" w:rsidRDefault="00DA6D2B" w:rsidP="00DA6D2B">
          <w:pPr>
            <w:pStyle w:val="TOC1"/>
            <w:tabs>
              <w:tab w:val="right" w:leader="dot" w:pos="9350"/>
            </w:tabs>
            <w:spacing w:line="360" w:lineRule="auto"/>
            <w:rPr>
              <w:rFonts w:eastAsiaTheme="minorEastAsia" w:cs="Times New Roman"/>
              <w:noProof/>
              <w:sz w:val="22"/>
            </w:rPr>
          </w:pPr>
          <w:hyperlink w:anchor="_Toc46865627" w:history="1">
            <w:r w:rsidRPr="000849FA">
              <w:rPr>
                <w:rStyle w:val="Hyperlink"/>
                <w:rFonts w:cs="Times New Roman"/>
                <w:noProof/>
              </w:rPr>
              <w:t>TABLE OF CASES</w:t>
            </w:r>
            <w:r w:rsidRPr="000849FA">
              <w:rPr>
                <w:rFonts w:cs="Times New Roman"/>
                <w:noProof/>
                <w:webHidden/>
              </w:rPr>
              <w:tab/>
            </w:r>
            <w:r w:rsidRPr="000849FA">
              <w:rPr>
                <w:rFonts w:cs="Times New Roman"/>
                <w:noProof/>
                <w:webHidden/>
              </w:rPr>
              <w:fldChar w:fldCharType="begin"/>
            </w:r>
            <w:r w:rsidRPr="000849FA">
              <w:rPr>
                <w:rFonts w:cs="Times New Roman"/>
                <w:noProof/>
                <w:webHidden/>
              </w:rPr>
              <w:instrText xml:space="preserve"> PAGEREF _Toc46865627 \h </w:instrText>
            </w:r>
            <w:r w:rsidRPr="000849FA">
              <w:rPr>
                <w:rFonts w:cs="Times New Roman"/>
                <w:noProof/>
                <w:webHidden/>
              </w:rPr>
            </w:r>
            <w:r w:rsidRPr="000849FA">
              <w:rPr>
                <w:rFonts w:cs="Times New Roman"/>
                <w:noProof/>
                <w:webHidden/>
              </w:rPr>
              <w:fldChar w:fldCharType="separate"/>
            </w:r>
            <w:r w:rsidRPr="000849FA">
              <w:rPr>
                <w:rFonts w:cs="Times New Roman"/>
                <w:noProof/>
                <w:webHidden/>
              </w:rPr>
              <w:t>6</w:t>
            </w:r>
            <w:r w:rsidRPr="000849FA">
              <w:rPr>
                <w:rFonts w:cs="Times New Roman"/>
                <w:noProof/>
                <w:webHidden/>
              </w:rPr>
              <w:fldChar w:fldCharType="end"/>
            </w:r>
          </w:hyperlink>
        </w:p>
        <w:p w:rsidR="00DA6D2B" w:rsidRPr="000849FA" w:rsidRDefault="00DA6D2B" w:rsidP="00DA6D2B">
          <w:pPr>
            <w:pStyle w:val="TOC1"/>
            <w:tabs>
              <w:tab w:val="right" w:leader="dot" w:pos="9350"/>
            </w:tabs>
            <w:spacing w:line="360" w:lineRule="auto"/>
            <w:rPr>
              <w:rFonts w:eastAsiaTheme="minorEastAsia" w:cs="Times New Roman"/>
              <w:noProof/>
              <w:sz w:val="22"/>
            </w:rPr>
          </w:pPr>
          <w:hyperlink w:anchor="_Toc46865628" w:history="1">
            <w:r w:rsidRPr="000849FA">
              <w:rPr>
                <w:rStyle w:val="Hyperlink"/>
                <w:rFonts w:cs="Times New Roman"/>
                <w:noProof/>
              </w:rPr>
              <w:t>TABLE OF CONTENTS</w:t>
            </w:r>
            <w:r w:rsidRPr="000849FA">
              <w:rPr>
                <w:rFonts w:cs="Times New Roman"/>
                <w:noProof/>
                <w:webHidden/>
              </w:rPr>
              <w:tab/>
            </w:r>
            <w:r w:rsidRPr="000849FA">
              <w:rPr>
                <w:rFonts w:cs="Times New Roman"/>
                <w:noProof/>
                <w:webHidden/>
              </w:rPr>
              <w:fldChar w:fldCharType="begin"/>
            </w:r>
            <w:r w:rsidRPr="000849FA">
              <w:rPr>
                <w:rFonts w:cs="Times New Roman"/>
                <w:noProof/>
                <w:webHidden/>
              </w:rPr>
              <w:instrText xml:space="preserve"> PAGEREF _Toc46865628 \h </w:instrText>
            </w:r>
            <w:r w:rsidRPr="000849FA">
              <w:rPr>
                <w:rFonts w:cs="Times New Roman"/>
                <w:noProof/>
                <w:webHidden/>
              </w:rPr>
            </w:r>
            <w:r w:rsidRPr="000849FA">
              <w:rPr>
                <w:rFonts w:cs="Times New Roman"/>
                <w:noProof/>
                <w:webHidden/>
              </w:rPr>
              <w:fldChar w:fldCharType="separate"/>
            </w:r>
            <w:r w:rsidRPr="000849FA">
              <w:rPr>
                <w:rFonts w:cs="Times New Roman"/>
                <w:noProof/>
                <w:webHidden/>
              </w:rPr>
              <w:t>7</w:t>
            </w:r>
            <w:r w:rsidRPr="000849FA">
              <w:rPr>
                <w:rFonts w:cs="Times New Roman"/>
                <w:noProof/>
                <w:webHidden/>
              </w:rPr>
              <w:fldChar w:fldCharType="end"/>
            </w:r>
          </w:hyperlink>
        </w:p>
        <w:p w:rsidR="00DA6D2B" w:rsidRPr="000849FA" w:rsidRDefault="00DA6D2B" w:rsidP="00DA6D2B">
          <w:pPr>
            <w:pStyle w:val="TOC1"/>
            <w:tabs>
              <w:tab w:val="right" w:leader="dot" w:pos="9350"/>
            </w:tabs>
            <w:spacing w:line="360" w:lineRule="auto"/>
            <w:rPr>
              <w:rFonts w:eastAsiaTheme="minorEastAsia" w:cs="Times New Roman"/>
              <w:noProof/>
              <w:sz w:val="22"/>
            </w:rPr>
          </w:pPr>
          <w:hyperlink w:anchor="_Toc46865629" w:history="1">
            <w:r w:rsidRPr="000849FA">
              <w:rPr>
                <w:rStyle w:val="Hyperlink"/>
                <w:rFonts w:cs="Times New Roman"/>
                <w:noProof/>
              </w:rPr>
              <w:t>CHAPTER I – INTRODUCTION</w:t>
            </w:r>
            <w:r w:rsidRPr="000849FA">
              <w:rPr>
                <w:rFonts w:cs="Times New Roman"/>
                <w:noProof/>
                <w:webHidden/>
              </w:rPr>
              <w:tab/>
            </w:r>
            <w:r w:rsidRPr="000849FA">
              <w:rPr>
                <w:rFonts w:cs="Times New Roman"/>
                <w:noProof/>
                <w:webHidden/>
              </w:rPr>
              <w:fldChar w:fldCharType="begin"/>
            </w:r>
            <w:r w:rsidRPr="000849FA">
              <w:rPr>
                <w:rFonts w:cs="Times New Roman"/>
                <w:noProof/>
                <w:webHidden/>
              </w:rPr>
              <w:instrText xml:space="preserve"> PAGEREF _Toc46865629 \h </w:instrText>
            </w:r>
            <w:r w:rsidRPr="000849FA">
              <w:rPr>
                <w:rFonts w:cs="Times New Roman"/>
                <w:noProof/>
                <w:webHidden/>
              </w:rPr>
            </w:r>
            <w:r w:rsidRPr="000849FA">
              <w:rPr>
                <w:rFonts w:cs="Times New Roman"/>
                <w:noProof/>
                <w:webHidden/>
              </w:rPr>
              <w:fldChar w:fldCharType="separate"/>
            </w:r>
            <w:r w:rsidRPr="000849FA">
              <w:rPr>
                <w:rFonts w:cs="Times New Roman"/>
                <w:noProof/>
                <w:webHidden/>
              </w:rPr>
              <w:t>8</w:t>
            </w:r>
            <w:r w:rsidRPr="000849FA">
              <w:rPr>
                <w:rFonts w:cs="Times New Roman"/>
                <w:noProof/>
                <w:webHidden/>
              </w:rPr>
              <w:fldChar w:fldCharType="end"/>
            </w:r>
          </w:hyperlink>
        </w:p>
        <w:p w:rsidR="00DA6D2B" w:rsidRPr="000849FA" w:rsidRDefault="00DA6D2B" w:rsidP="00DA6D2B">
          <w:pPr>
            <w:pStyle w:val="TOC1"/>
            <w:tabs>
              <w:tab w:val="right" w:leader="dot" w:pos="9350"/>
            </w:tabs>
            <w:spacing w:line="360" w:lineRule="auto"/>
            <w:rPr>
              <w:rFonts w:eastAsiaTheme="minorEastAsia" w:cs="Times New Roman"/>
              <w:noProof/>
              <w:sz w:val="22"/>
            </w:rPr>
          </w:pPr>
          <w:hyperlink w:anchor="_Toc46865630" w:history="1">
            <w:r w:rsidRPr="000849FA">
              <w:rPr>
                <w:rStyle w:val="Hyperlink"/>
                <w:rFonts w:cs="Times New Roman"/>
                <w:noProof/>
              </w:rPr>
              <w:t>CHAPTER II - SURROGACY IN INDIA</w:t>
            </w:r>
            <w:r w:rsidRPr="000849FA">
              <w:rPr>
                <w:rFonts w:cs="Times New Roman"/>
                <w:noProof/>
                <w:webHidden/>
              </w:rPr>
              <w:tab/>
            </w:r>
            <w:r w:rsidRPr="000849FA">
              <w:rPr>
                <w:rFonts w:cs="Times New Roman"/>
                <w:noProof/>
                <w:webHidden/>
              </w:rPr>
              <w:fldChar w:fldCharType="begin"/>
            </w:r>
            <w:r w:rsidRPr="000849FA">
              <w:rPr>
                <w:rFonts w:cs="Times New Roman"/>
                <w:noProof/>
                <w:webHidden/>
              </w:rPr>
              <w:instrText xml:space="preserve"> PAGEREF _Toc46865630 \h </w:instrText>
            </w:r>
            <w:r w:rsidRPr="000849FA">
              <w:rPr>
                <w:rFonts w:cs="Times New Roman"/>
                <w:noProof/>
                <w:webHidden/>
              </w:rPr>
            </w:r>
            <w:r w:rsidRPr="000849FA">
              <w:rPr>
                <w:rFonts w:cs="Times New Roman"/>
                <w:noProof/>
                <w:webHidden/>
              </w:rPr>
              <w:fldChar w:fldCharType="separate"/>
            </w:r>
            <w:r w:rsidRPr="000849FA">
              <w:rPr>
                <w:rFonts w:cs="Times New Roman"/>
                <w:noProof/>
                <w:webHidden/>
              </w:rPr>
              <w:t>11</w:t>
            </w:r>
            <w:r w:rsidRPr="000849FA">
              <w:rPr>
                <w:rFonts w:cs="Times New Roman"/>
                <w:noProof/>
                <w:webHidden/>
              </w:rPr>
              <w:fldChar w:fldCharType="end"/>
            </w:r>
          </w:hyperlink>
        </w:p>
        <w:p w:rsidR="00DA6D2B" w:rsidRPr="000849FA" w:rsidRDefault="00DA6D2B" w:rsidP="00DA6D2B">
          <w:pPr>
            <w:pStyle w:val="TOC1"/>
            <w:tabs>
              <w:tab w:val="right" w:leader="dot" w:pos="9350"/>
            </w:tabs>
            <w:spacing w:line="360" w:lineRule="auto"/>
            <w:rPr>
              <w:rFonts w:eastAsiaTheme="minorEastAsia" w:cs="Times New Roman"/>
              <w:noProof/>
              <w:sz w:val="22"/>
            </w:rPr>
          </w:pPr>
          <w:hyperlink w:anchor="_Toc46865631" w:history="1">
            <w:r w:rsidRPr="000849FA">
              <w:rPr>
                <w:rStyle w:val="Hyperlink"/>
                <w:rFonts w:cs="Times New Roman"/>
                <w:noProof/>
              </w:rPr>
              <w:t>CHAPTER III – SURROGACY AGREEMENTS</w:t>
            </w:r>
            <w:r w:rsidRPr="000849FA">
              <w:rPr>
                <w:rFonts w:cs="Times New Roman"/>
                <w:noProof/>
                <w:webHidden/>
              </w:rPr>
              <w:tab/>
            </w:r>
            <w:r w:rsidRPr="000849FA">
              <w:rPr>
                <w:rFonts w:cs="Times New Roman"/>
                <w:noProof/>
                <w:webHidden/>
              </w:rPr>
              <w:fldChar w:fldCharType="begin"/>
            </w:r>
            <w:r w:rsidRPr="000849FA">
              <w:rPr>
                <w:rFonts w:cs="Times New Roman"/>
                <w:noProof/>
                <w:webHidden/>
              </w:rPr>
              <w:instrText xml:space="preserve"> PAGEREF _Toc46865631 \h </w:instrText>
            </w:r>
            <w:r w:rsidRPr="000849FA">
              <w:rPr>
                <w:rFonts w:cs="Times New Roman"/>
                <w:noProof/>
                <w:webHidden/>
              </w:rPr>
            </w:r>
            <w:r w:rsidRPr="000849FA">
              <w:rPr>
                <w:rFonts w:cs="Times New Roman"/>
                <w:noProof/>
                <w:webHidden/>
              </w:rPr>
              <w:fldChar w:fldCharType="separate"/>
            </w:r>
            <w:r w:rsidRPr="000849FA">
              <w:rPr>
                <w:rFonts w:cs="Times New Roman"/>
                <w:noProof/>
                <w:webHidden/>
              </w:rPr>
              <w:t>13</w:t>
            </w:r>
            <w:r w:rsidRPr="000849FA">
              <w:rPr>
                <w:rFonts w:cs="Times New Roman"/>
                <w:noProof/>
                <w:webHidden/>
              </w:rPr>
              <w:fldChar w:fldCharType="end"/>
            </w:r>
          </w:hyperlink>
        </w:p>
        <w:p w:rsidR="00DA6D2B" w:rsidRPr="000849FA" w:rsidRDefault="00DA6D2B" w:rsidP="00DA6D2B">
          <w:pPr>
            <w:pStyle w:val="TOC1"/>
            <w:tabs>
              <w:tab w:val="right" w:leader="dot" w:pos="9350"/>
            </w:tabs>
            <w:spacing w:line="360" w:lineRule="auto"/>
            <w:rPr>
              <w:rFonts w:eastAsiaTheme="minorEastAsia" w:cs="Times New Roman"/>
              <w:noProof/>
              <w:sz w:val="22"/>
            </w:rPr>
          </w:pPr>
          <w:hyperlink w:anchor="_Toc46865633" w:history="1">
            <w:r w:rsidRPr="000849FA">
              <w:rPr>
                <w:rStyle w:val="Hyperlink"/>
                <w:rFonts w:cs="Times New Roman"/>
                <w:noProof/>
              </w:rPr>
              <w:t>CHAPTER IV – LIMITATIONS TO SURROGACY AGREEMENTS</w:t>
            </w:r>
            <w:r w:rsidRPr="000849FA">
              <w:rPr>
                <w:rFonts w:cs="Times New Roman"/>
                <w:noProof/>
                <w:webHidden/>
              </w:rPr>
              <w:tab/>
            </w:r>
            <w:r w:rsidRPr="000849FA">
              <w:rPr>
                <w:rFonts w:cs="Times New Roman"/>
                <w:noProof/>
                <w:webHidden/>
              </w:rPr>
              <w:fldChar w:fldCharType="begin"/>
            </w:r>
            <w:r w:rsidRPr="000849FA">
              <w:rPr>
                <w:rFonts w:cs="Times New Roman"/>
                <w:noProof/>
                <w:webHidden/>
              </w:rPr>
              <w:instrText xml:space="preserve"> PAGEREF _Toc46865633 \h </w:instrText>
            </w:r>
            <w:r w:rsidRPr="000849FA">
              <w:rPr>
                <w:rFonts w:cs="Times New Roman"/>
                <w:noProof/>
                <w:webHidden/>
              </w:rPr>
            </w:r>
            <w:r w:rsidRPr="000849FA">
              <w:rPr>
                <w:rFonts w:cs="Times New Roman"/>
                <w:noProof/>
                <w:webHidden/>
              </w:rPr>
              <w:fldChar w:fldCharType="separate"/>
            </w:r>
            <w:r w:rsidRPr="000849FA">
              <w:rPr>
                <w:rFonts w:cs="Times New Roman"/>
                <w:noProof/>
                <w:webHidden/>
              </w:rPr>
              <w:t>18</w:t>
            </w:r>
            <w:r w:rsidRPr="000849FA">
              <w:rPr>
                <w:rFonts w:cs="Times New Roman"/>
                <w:noProof/>
                <w:webHidden/>
              </w:rPr>
              <w:fldChar w:fldCharType="end"/>
            </w:r>
          </w:hyperlink>
        </w:p>
        <w:p w:rsidR="00DA6D2B" w:rsidRPr="000849FA" w:rsidRDefault="00DA6D2B" w:rsidP="00DA6D2B">
          <w:pPr>
            <w:pStyle w:val="TOC1"/>
            <w:tabs>
              <w:tab w:val="right" w:leader="dot" w:pos="9350"/>
            </w:tabs>
            <w:spacing w:line="360" w:lineRule="auto"/>
            <w:rPr>
              <w:rFonts w:eastAsiaTheme="minorEastAsia" w:cs="Times New Roman"/>
              <w:noProof/>
              <w:sz w:val="22"/>
            </w:rPr>
          </w:pPr>
          <w:hyperlink w:anchor="_Toc46865634" w:history="1">
            <w:r w:rsidRPr="000849FA">
              <w:rPr>
                <w:rStyle w:val="Hyperlink"/>
                <w:rFonts w:cs="Times New Roman"/>
                <w:noProof/>
              </w:rPr>
              <w:t>CHAPTER V – CONCLUSION</w:t>
            </w:r>
            <w:r w:rsidRPr="000849FA">
              <w:rPr>
                <w:rFonts w:cs="Times New Roman"/>
                <w:noProof/>
                <w:webHidden/>
              </w:rPr>
              <w:tab/>
            </w:r>
            <w:r w:rsidRPr="000849FA">
              <w:rPr>
                <w:rFonts w:cs="Times New Roman"/>
                <w:noProof/>
                <w:webHidden/>
              </w:rPr>
              <w:fldChar w:fldCharType="begin"/>
            </w:r>
            <w:r w:rsidRPr="000849FA">
              <w:rPr>
                <w:rFonts w:cs="Times New Roman"/>
                <w:noProof/>
                <w:webHidden/>
              </w:rPr>
              <w:instrText xml:space="preserve"> PAGEREF _Toc46865634 \h </w:instrText>
            </w:r>
            <w:r w:rsidRPr="000849FA">
              <w:rPr>
                <w:rFonts w:cs="Times New Roman"/>
                <w:noProof/>
                <w:webHidden/>
              </w:rPr>
            </w:r>
            <w:r w:rsidRPr="000849FA">
              <w:rPr>
                <w:rFonts w:cs="Times New Roman"/>
                <w:noProof/>
                <w:webHidden/>
              </w:rPr>
              <w:fldChar w:fldCharType="separate"/>
            </w:r>
            <w:r w:rsidRPr="000849FA">
              <w:rPr>
                <w:rFonts w:cs="Times New Roman"/>
                <w:noProof/>
                <w:webHidden/>
              </w:rPr>
              <w:t>22</w:t>
            </w:r>
            <w:r w:rsidRPr="000849FA">
              <w:rPr>
                <w:rFonts w:cs="Times New Roman"/>
                <w:noProof/>
                <w:webHidden/>
              </w:rPr>
              <w:fldChar w:fldCharType="end"/>
            </w:r>
          </w:hyperlink>
        </w:p>
        <w:p w:rsidR="00DA6D2B" w:rsidRPr="000849FA" w:rsidRDefault="00DA6D2B" w:rsidP="00DA6D2B">
          <w:pPr>
            <w:pStyle w:val="TOC1"/>
            <w:tabs>
              <w:tab w:val="right" w:leader="dot" w:pos="9350"/>
            </w:tabs>
            <w:spacing w:line="360" w:lineRule="auto"/>
            <w:rPr>
              <w:rFonts w:eastAsiaTheme="minorEastAsia" w:cs="Times New Roman"/>
              <w:noProof/>
              <w:sz w:val="22"/>
            </w:rPr>
          </w:pPr>
          <w:hyperlink w:anchor="_Toc46865635" w:history="1">
            <w:r w:rsidRPr="000849FA">
              <w:rPr>
                <w:rStyle w:val="Hyperlink"/>
                <w:rFonts w:cs="Times New Roman"/>
                <w:noProof/>
              </w:rPr>
              <w:t>BIBLIOGRAPHY</w:t>
            </w:r>
            <w:r w:rsidRPr="000849FA">
              <w:rPr>
                <w:rFonts w:cs="Times New Roman"/>
                <w:noProof/>
                <w:webHidden/>
              </w:rPr>
              <w:tab/>
            </w:r>
            <w:r w:rsidRPr="000849FA">
              <w:rPr>
                <w:rFonts w:cs="Times New Roman"/>
                <w:noProof/>
                <w:webHidden/>
              </w:rPr>
              <w:fldChar w:fldCharType="begin"/>
            </w:r>
            <w:r w:rsidRPr="000849FA">
              <w:rPr>
                <w:rFonts w:cs="Times New Roman"/>
                <w:noProof/>
                <w:webHidden/>
              </w:rPr>
              <w:instrText xml:space="preserve"> PAGEREF _Toc46865635 \h </w:instrText>
            </w:r>
            <w:r w:rsidRPr="000849FA">
              <w:rPr>
                <w:rFonts w:cs="Times New Roman"/>
                <w:noProof/>
                <w:webHidden/>
              </w:rPr>
            </w:r>
            <w:r w:rsidRPr="000849FA">
              <w:rPr>
                <w:rFonts w:cs="Times New Roman"/>
                <w:noProof/>
                <w:webHidden/>
              </w:rPr>
              <w:fldChar w:fldCharType="separate"/>
            </w:r>
            <w:r w:rsidRPr="000849FA">
              <w:rPr>
                <w:rFonts w:cs="Times New Roman"/>
                <w:noProof/>
                <w:webHidden/>
              </w:rPr>
              <w:t>23</w:t>
            </w:r>
            <w:r w:rsidRPr="000849FA">
              <w:rPr>
                <w:rFonts w:cs="Times New Roman"/>
                <w:noProof/>
                <w:webHidden/>
              </w:rPr>
              <w:fldChar w:fldCharType="end"/>
            </w:r>
          </w:hyperlink>
        </w:p>
        <w:p w:rsidR="00B2783A" w:rsidRPr="000849FA" w:rsidRDefault="00ED648B" w:rsidP="00DA6D2B">
          <w:pPr>
            <w:spacing w:line="360" w:lineRule="auto"/>
            <w:rPr>
              <w:rFonts w:cs="Times New Roman"/>
              <w:szCs w:val="24"/>
            </w:rPr>
          </w:pPr>
          <w:r w:rsidRPr="000849FA">
            <w:rPr>
              <w:rFonts w:cs="Times New Roman"/>
              <w:szCs w:val="24"/>
            </w:rPr>
            <w:fldChar w:fldCharType="end"/>
          </w:r>
        </w:p>
        <w:p w:rsidR="00B2783A" w:rsidRPr="000849FA" w:rsidRDefault="00ED648B" w:rsidP="00B2783A">
          <w:pPr>
            <w:pStyle w:val="Heading1"/>
            <w:jc w:val="left"/>
            <w:rPr>
              <w:rFonts w:cs="Times New Roman"/>
            </w:rPr>
            <w:sectPr w:rsidR="00B2783A" w:rsidRPr="000849FA" w:rsidSect="00203D12">
              <w:headerReference w:type="default" r:id="rId9"/>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sdtContent>
    </w:sdt>
    <w:p w:rsidR="00B2783A" w:rsidRPr="000849FA" w:rsidRDefault="00203D12" w:rsidP="009B2516">
      <w:pPr>
        <w:pStyle w:val="Heading1"/>
        <w:rPr>
          <w:rFonts w:cs="Times New Roman"/>
          <w:b w:val="0"/>
          <w:sz w:val="24"/>
          <w:szCs w:val="24"/>
        </w:rPr>
      </w:pPr>
      <w:bookmarkStart w:id="6" w:name="_Toc46865629"/>
      <w:r w:rsidRPr="000849FA">
        <w:rPr>
          <w:rFonts w:cs="Times New Roman"/>
        </w:rPr>
        <w:lastRenderedPageBreak/>
        <w:t>CHAPTER I – INTRODUCTI</w:t>
      </w:r>
      <w:r w:rsidR="00B2783A" w:rsidRPr="000849FA">
        <w:rPr>
          <w:rFonts w:cs="Times New Roman"/>
        </w:rPr>
        <w:t xml:space="preserve">ON </w:t>
      </w:r>
      <w:r w:rsidR="00ED648B" w:rsidRPr="000849FA">
        <w:rPr>
          <w:rFonts w:cs="Times New Roman"/>
          <w:b w:val="0"/>
          <w:sz w:val="24"/>
          <w:szCs w:val="24"/>
        </w:rPr>
        <w:pict>
          <v:rect id="_x0000_i1029" style="width:0;height:1.5pt" o:hralign="center" o:hrstd="t" o:hr="t" fillcolor="#a0a0a0" stroked="f"/>
        </w:pict>
      </w:r>
      <w:bookmarkEnd w:id="6"/>
    </w:p>
    <w:p w:rsidR="00B2783A" w:rsidRPr="000849FA" w:rsidRDefault="00B2783A" w:rsidP="00B2783A">
      <w:pPr>
        <w:spacing w:line="360" w:lineRule="auto"/>
        <w:rPr>
          <w:rFonts w:cs="Times New Roman"/>
          <w:szCs w:val="24"/>
        </w:rPr>
      </w:pPr>
      <w:r w:rsidRPr="000849FA">
        <w:rPr>
          <w:rFonts w:cs="Times New Roman"/>
          <w:szCs w:val="24"/>
        </w:rPr>
        <w:t xml:space="preserve">This paper in its entirety aims to provide a brief introduction to the </w:t>
      </w:r>
      <w:r w:rsidR="009B2516" w:rsidRPr="000849FA">
        <w:rPr>
          <w:rFonts w:cs="Times New Roman"/>
          <w:szCs w:val="24"/>
        </w:rPr>
        <w:t>Concept</w:t>
      </w:r>
      <w:r w:rsidRPr="000849FA">
        <w:rPr>
          <w:rFonts w:cs="Times New Roman"/>
          <w:szCs w:val="24"/>
        </w:rPr>
        <w:t xml:space="preserve"> of Surrogacy in the legal field in India and </w:t>
      </w:r>
      <w:r w:rsidR="009B2516" w:rsidRPr="000849FA">
        <w:rPr>
          <w:rFonts w:cs="Times New Roman"/>
          <w:szCs w:val="24"/>
        </w:rPr>
        <w:t>delve</w:t>
      </w:r>
      <w:r w:rsidRPr="000849FA">
        <w:rPr>
          <w:rFonts w:cs="Times New Roman"/>
          <w:szCs w:val="24"/>
        </w:rPr>
        <w:t xml:space="preserve"> into the aspects </w:t>
      </w:r>
      <w:r w:rsidR="009B2516" w:rsidRPr="000849FA">
        <w:rPr>
          <w:rFonts w:cs="Times New Roman"/>
          <w:szCs w:val="24"/>
        </w:rPr>
        <w:t>surrounding</w:t>
      </w:r>
      <w:r w:rsidRPr="000849FA">
        <w:rPr>
          <w:rFonts w:cs="Times New Roman"/>
          <w:szCs w:val="24"/>
        </w:rPr>
        <w:t xml:space="preserve"> the same. In specific context to the commercialization of Surrogacy, the recent bill on the same as well as Surrogacy </w:t>
      </w:r>
      <w:r w:rsidR="00B81B4F" w:rsidRPr="000849FA">
        <w:rPr>
          <w:rFonts w:cs="Times New Roman"/>
          <w:szCs w:val="24"/>
        </w:rPr>
        <w:t>Agreement</w:t>
      </w:r>
      <w:r w:rsidRPr="000849FA">
        <w:rPr>
          <w:rFonts w:cs="Times New Roman"/>
          <w:szCs w:val="24"/>
        </w:rPr>
        <w:t>s as a concept that plays a pivotal role in Surrogacy at large.</w:t>
      </w:r>
    </w:p>
    <w:p w:rsidR="00FF7D68" w:rsidRPr="000849FA" w:rsidRDefault="009B2516" w:rsidP="00B2783A">
      <w:pPr>
        <w:spacing w:line="360" w:lineRule="auto"/>
        <w:rPr>
          <w:rFonts w:cs="Times New Roman"/>
          <w:szCs w:val="24"/>
        </w:rPr>
      </w:pPr>
      <w:r w:rsidRPr="000849FA">
        <w:rPr>
          <w:rFonts w:cs="Times New Roman"/>
          <w:szCs w:val="24"/>
        </w:rPr>
        <w:t xml:space="preserve">Surrogacy as a term </w:t>
      </w:r>
      <w:r w:rsidR="00DE5AF0" w:rsidRPr="000849FA">
        <w:rPr>
          <w:rFonts w:cs="Times New Roman"/>
          <w:szCs w:val="24"/>
        </w:rPr>
        <w:t xml:space="preserve">is used to refer to the process of a person becoming a surrogate mother where she becomes the substitute for the genetic-biological mother who provides the womb for the baby to grow and develop in. </w:t>
      </w:r>
      <w:r w:rsidR="007F576D" w:rsidRPr="000849FA">
        <w:rPr>
          <w:rFonts w:cs="Times New Roman"/>
          <w:szCs w:val="24"/>
        </w:rPr>
        <w:t>Surrogacy is that boon that is bestowed upon infertile couples who cannot conceive as it is a revolutionary method and hope to conceive and deliver a child in those circumstances</w:t>
      </w:r>
      <w:r w:rsidR="007F576D" w:rsidRPr="000849FA">
        <w:rPr>
          <w:rStyle w:val="FootnoteReference"/>
          <w:rFonts w:cs="Times New Roman"/>
          <w:szCs w:val="24"/>
        </w:rPr>
        <w:footnoteReference w:id="1"/>
      </w:r>
      <w:r w:rsidR="007F576D" w:rsidRPr="000849FA">
        <w:rPr>
          <w:rFonts w:cs="Times New Roman"/>
          <w:szCs w:val="24"/>
        </w:rPr>
        <w:t xml:space="preserve">. </w:t>
      </w:r>
    </w:p>
    <w:p w:rsidR="009B2516" w:rsidRPr="000849FA" w:rsidRDefault="00DE5AF0" w:rsidP="00B2783A">
      <w:pPr>
        <w:spacing w:line="360" w:lineRule="auto"/>
        <w:rPr>
          <w:rFonts w:cs="Times New Roman"/>
          <w:szCs w:val="24"/>
        </w:rPr>
      </w:pPr>
      <w:r w:rsidRPr="000849FA">
        <w:rPr>
          <w:rFonts w:cs="Times New Roman"/>
          <w:szCs w:val="24"/>
        </w:rPr>
        <w:t>Commercial Surrogacy is that form of surrogacy where in which a gestational carrier is paid for her womb, where the child grows</w:t>
      </w:r>
      <w:r w:rsidR="004676CC" w:rsidRPr="000849FA">
        <w:rPr>
          <w:rStyle w:val="FootnoteReference"/>
          <w:rFonts w:cs="Times New Roman"/>
          <w:szCs w:val="24"/>
        </w:rPr>
        <w:footnoteReference w:id="2"/>
      </w:r>
      <w:r w:rsidRPr="000849FA">
        <w:rPr>
          <w:rFonts w:cs="Times New Roman"/>
          <w:szCs w:val="24"/>
        </w:rPr>
        <w:t xml:space="preserve">. This is the process used by those couples who are highly infertile and are looking for avenues to further their blood line. The </w:t>
      </w:r>
      <w:r w:rsidR="00B81B4F" w:rsidRPr="000849FA">
        <w:rPr>
          <w:rFonts w:cs="Times New Roman"/>
          <w:szCs w:val="24"/>
        </w:rPr>
        <w:t>agreement</w:t>
      </w:r>
      <w:r w:rsidRPr="000849FA">
        <w:rPr>
          <w:rFonts w:cs="Times New Roman"/>
          <w:szCs w:val="24"/>
        </w:rPr>
        <w:t xml:space="preserve"> that is to be signed between the womb providing mother and the “natural parents” of the child is a Surrogacy </w:t>
      </w:r>
      <w:r w:rsidR="00B81B4F" w:rsidRPr="000849FA">
        <w:rPr>
          <w:rFonts w:cs="Times New Roman"/>
          <w:szCs w:val="24"/>
        </w:rPr>
        <w:t>Agreement</w:t>
      </w:r>
      <w:r w:rsidRPr="000849FA">
        <w:rPr>
          <w:rFonts w:cs="Times New Roman"/>
          <w:szCs w:val="24"/>
        </w:rPr>
        <w:t xml:space="preserve">. </w:t>
      </w:r>
    </w:p>
    <w:p w:rsidR="00DE5AF0" w:rsidRPr="000849FA" w:rsidRDefault="00DE5AF0" w:rsidP="00B2783A">
      <w:pPr>
        <w:spacing w:line="360" w:lineRule="auto"/>
        <w:rPr>
          <w:rFonts w:cs="Times New Roman"/>
          <w:szCs w:val="24"/>
        </w:rPr>
      </w:pPr>
      <w:r w:rsidRPr="000849FA">
        <w:rPr>
          <w:rFonts w:cs="Times New Roman"/>
          <w:szCs w:val="24"/>
        </w:rPr>
        <w:t>With India legalizing</w:t>
      </w:r>
      <w:r w:rsidR="00F122D4" w:rsidRPr="000849FA">
        <w:rPr>
          <w:rFonts w:cs="Times New Roman"/>
          <w:szCs w:val="24"/>
        </w:rPr>
        <w:t xml:space="preserve"> and recognizing</w:t>
      </w:r>
      <w:r w:rsidRPr="000849FA">
        <w:rPr>
          <w:rFonts w:cs="Times New Roman"/>
          <w:szCs w:val="24"/>
        </w:rPr>
        <w:t xml:space="preserve"> the concept of </w:t>
      </w:r>
      <w:r w:rsidR="00F122D4" w:rsidRPr="000849FA">
        <w:rPr>
          <w:rFonts w:cs="Times New Roman"/>
          <w:szCs w:val="24"/>
        </w:rPr>
        <w:t xml:space="preserve">both Surrogacy and </w:t>
      </w:r>
      <w:r w:rsidRPr="000849FA">
        <w:rPr>
          <w:rFonts w:cs="Times New Roman"/>
          <w:szCs w:val="24"/>
        </w:rPr>
        <w:t xml:space="preserve">Commercial Surrogacy in the year 2002 </w:t>
      </w:r>
      <w:r w:rsidR="00F122D4" w:rsidRPr="000849FA">
        <w:rPr>
          <w:rFonts w:cs="Times New Roman"/>
          <w:szCs w:val="24"/>
        </w:rPr>
        <w:t>there has been immense growth in this field in India with avenues including</w:t>
      </w:r>
      <w:r w:rsidR="00FF7D68" w:rsidRPr="000849FA">
        <w:rPr>
          <w:rStyle w:val="FootnoteReference"/>
          <w:rFonts w:cs="Times New Roman"/>
          <w:szCs w:val="24"/>
        </w:rPr>
        <w:footnoteReference w:id="3"/>
      </w:r>
      <w:r w:rsidR="00F122D4" w:rsidRPr="000849FA">
        <w:rPr>
          <w:rFonts w:cs="Times New Roman"/>
          <w:szCs w:val="24"/>
        </w:rPr>
        <w:t xml:space="preserve"> – </w:t>
      </w:r>
    </w:p>
    <w:p w:rsidR="00F122D4" w:rsidRPr="000849FA" w:rsidRDefault="00F122D4" w:rsidP="00F122D4">
      <w:pPr>
        <w:pStyle w:val="ListParagraph"/>
        <w:numPr>
          <w:ilvl w:val="0"/>
          <w:numId w:val="3"/>
        </w:numPr>
        <w:spacing w:line="360" w:lineRule="auto"/>
        <w:rPr>
          <w:rFonts w:ascii="Times New Roman" w:hAnsi="Times New Roman"/>
          <w:szCs w:val="24"/>
        </w:rPr>
      </w:pPr>
      <w:r w:rsidRPr="000849FA">
        <w:rPr>
          <w:rFonts w:ascii="Times New Roman" w:hAnsi="Times New Roman"/>
          <w:b/>
          <w:szCs w:val="24"/>
        </w:rPr>
        <w:t>Foreign Surrogacy</w:t>
      </w:r>
      <w:r w:rsidRPr="000849FA">
        <w:rPr>
          <w:rFonts w:ascii="Times New Roman" w:hAnsi="Times New Roman"/>
          <w:szCs w:val="24"/>
        </w:rPr>
        <w:t xml:space="preserve"> – India was a wide market for foreign couples to engage Indians for their womb when commercial surrogacy was made legal without any regulations as to the Couple and the conditions regarding the same. As the Indian market is cheaper, various cases have also come about in this regard. </w:t>
      </w:r>
    </w:p>
    <w:p w:rsidR="00F122D4" w:rsidRPr="000849FA" w:rsidRDefault="00F122D4" w:rsidP="00F122D4">
      <w:pPr>
        <w:pStyle w:val="ListParagraph"/>
        <w:numPr>
          <w:ilvl w:val="0"/>
          <w:numId w:val="3"/>
        </w:numPr>
        <w:spacing w:line="360" w:lineRule="auto"/>
        <w:rPr>
          <w:rFonts w:ascii="Times New Roman" w:hAnsi="Times New Roman"/>
          <w:b/>
          <w:szCs w:val="24"/>
        </w:rPr>
      </w:pPr>
      <w:r w:rsidRPr="000849FA">
        <w:rPr>
          <w:rFonts w:ascii="Times New Roman" w:hAnsi="Times New Roman"/>
          <w:b/>
          <w:szCs w:val="24"/>
        </w:rPr>
        <w:t xml:space="preserve">Altruistic Surrogacy – </w:t>
      </w:r>
      <w:r w:rsidRPr="000849FA">
        <w:rPr>
          <w:rFonts w:ascii="Times New Roman" w:hAnsi="Times New Roman"/>
          <w:szCs w:val="24"/>
        </w:rPr>
        <w:t xml:space="preserve">This is when the mother providing the womb does it out of love for the couple. Often this is either the relative or the friend of the couple trying to conceive. </w:t>
      </w:r>
    </w:p>
    <w:p w:rsidR="00F122D4" w:rsidRPr="000849FA" w:rsidRDefault="00F122D4" w:rsidP="00F122D4">
      <w:pPr>
        <w:pStyle w:val="ListParagraph"/>
        <w:numPr>
          <w:ilvl w:val="0"/>
          <w:numId w:val="3"/>
        </w:numPr>
        <w:spacing w:line="360" w:lineRule="auto"/>
        <w:rPr>
          <w:rFonts w:ascii="Times New Roman" w:hAnsi="Times New Roman"/>
          <w:b/>
          <w:szCs w:val="24"/>
        </w:rPr>
      </w:pPr>
      <w:r w:rsidRPr="000849FA">
        <w:rPr>
          <w:rFonts w:ascii="Times New Roman" w:hAnsi="Times New Roman"/>
          <w:b/>
          <w:szCs w:val="24"/>
        </w:rPr>
        <w:lastRenderedPageBreak/>
        <w:t xml:space="preserve">Gestational Surrogacy – </w:t>
      </w:r>
      <w:r w:rsidRPr="000849FA">
        <w:rPr>
          <w:rFonts w:ascii="Times New Roman" w:hAnsi="Times New Roman"/>
          <w:szCs w:val="24"/>
        </w:rPr>
        <w:t xml:space="preserve">When the intended parents </w:t>
      </w:r>
      <w:r w:rsidR="004676CC" w:rsidRPr="000849FA">
        <w:rPr>
          <w:rFonts w:ascii="Times New Roman" w:hAnsi="Times New Roman"/>
          <w:szCs w:val="24"/>
        </w:rPr>
        <w:t xml:space="preserve">allows for the mother to be </w:t>
      </w:r>
      <w:r w:rsidR="00CB31F9" w:rsidRPr="000849FA">
        <w:rPr>
          <w:rFonts w:ascii="Times New Roman" w:hAnsi="Times New Roman"/>
          <w:szCs w:val="24"/>
        </w:rPr>
        <w:t>related</w:t>
      </w:r>
      <w:r w:rsidR="004676CC" w:rsidRPr="000849FA">
        <w:rPr>
          <w:rFonts w:ascii="Times New Roman" w:hAnsi="Times New Roman"/>
          <w:szCs w:val="24"/>
        </w:rPr>
        <w:t xml:space="preserve"> to the child biological where the egg and sperm are combined outside the womb and planted in the womb for 9 months, so the baby is born. This is commonly called IVF.  </w:t>
      </w:r>
    </w:p>
    <w:p w:rsidR="00F122D4" w:rsidRPr="000849FA" w:rsidRDefault="00F122D4" w:rsidP="00F122D4">
      <w:pPr>
        <w:pStyle w:val="ListParagraph"/>
        <w:numPr>
          <w:ilvl w:val="0"/>
          <w:numId w:val="3"/>
        </w:numPr>
        <w:spacing w:line="360" w:lineRule="auto"/>
        <w:rPr>
          <w:rFonts w:ascii="Times New Roman" w:hAnsi="Times New Roman"/>
          <w:b/>
          <w:szCs w:val="24"/>
        </w:rPr>
      </w:pPr>
      <w:r w:rsidRPr="000849FA">
        <w:rPr>
          <w:rFonts w:ascii="Times New Roman" w:hAnsi="Times New Roman"/>
          <w:b/>
          <w:szCs w:val="24"/>
        </w:rPr>
        <w:t xml:space="preserve">Agency Surrogacy </w:t>
      </w:r>
      <w:r w:rsidR="00366879" w:rsidRPr="000849FA">
        <w:rPr>
          <w:rFonts w:ascii="Times New Roman" w:hAnsi="Times New Roman"/>
          <w:b/>
          <w:szCs w:val="24"/>
        </w:rPr>
        <w:t>–</w:t>
      </w:r>
      <w:r w:rsidR="004676CC" w:rsidRPr="000849FA">
        <w:rPr>
          <w:rFonts w:ascii="Times New Roman" w:hAnsi="Times New Roman"/>
          <w:b/>
          <w:szCs w:val="24"/>
        </w:rPr>
        <w:t xml:space="preserve"> </w:t>
      </w:r>
      <w:r w:rsidR="00366879" w:rsidRPr="000849FA">
        <w:rPr>
          <w:rFonts w:ascii="Times New Roman" w:hAnsi="Times New Roman"/>
          <w:szCs w:val="24"/>
        </w:rPr>
        <w:t xml:space="preserve">with more people interested in getting surrogates, the process attracted middlemen in the form of agencies who help people in meeting a Surrogate and </w:t>
      </w:r>
      <w:r w:rsidR="00FF7D68" w:rsidRPr="000849FA">
        <w:rPr>
          <w:rFonts w:ascii="Times New Roman" w:hAnsi="Times New Roman"/>
          <w:szCs w:val="24"/>
        </w:rPr>
        <w:t xml:space="preserve">intended </w:t>
      </w:r>
      <w:r w:rsidR="00366879" w:rsidRPr="000849FA">
        <w:rPr>
          <w:rFonts w:ascii="Times New Roman" w:hAnsi="Times New Roman"/>
          <w:szCs w:val="24"/>
        </w:rPr>
        <w:t xml:space="preserve">parents respectively. </w:t>
      </w:r>
    </w:p>
    <w:p w:rsidR="00FF7D68" w:rsidRPr="000849FA" w:rsidRDefault="00FF7D68" w:rsidP="00FF7D68">
      <w:pPr>
        <w:spacing w:line="360" w:lineRule="auto"/>
        <w:rPr>
          <w:rFonts w:cs="Times New Roman"/>
          <w:szCs w:val="24"/>
        </w:rPr>
      </w:pPr>
      <w:r w:rsidRPr="000849FA">
        <w:rPr>
          <w:rFonts w:cs="Times New Roman"/>
          <w:szCs w:val="24"/>
        </w:rPr>
        <w:t xml:space="preserve">The law governing Surrogacy has been ever changing and one that is considerably seeing changes on a day to day basis owing to the recent development and venturing into this aspect of laws. With </w:t>
      </w:r>
      <w:r w:rsidRPr="000849FA">
        <w:rPr>
          <w:rFonts w:cs="Times New Roman"/>
          <w:b/>
          <w:szCs w:val="24"/>
        </w:rPr>
        <w:t>ICMR (Indian Council for Medical Research)</w:t>
      </w:r>
      <w:r w:rsidRPr="000849FA">
        <w:rPr>
          <w:rFonts w:cs="Times New Roman"/>
          <w:szCs w:val="24"/>
        </w:rPr>
        <w:t xml:space="preserve"> formulating guidelines for Surrogacy as recent as 2005, the concept is still changing. However, in India today the most recent development in the field is that of the </w:t>
      </w:r>
      <w:r w:rsidRPr="000849FA">
        <w:rPr>
          <w:rFonts w:cs="Times New Roman"/>
          <w:b/>
          <w:szCs w:val="24"/>
        </w:rPr>
        <w:t>Surrogacy Regulation Bill of 2020</w:t>
      </w:r>
      <w:r w:rsidRPr="000849FA">
        <w:rPr>
          <w:rFonts w:cs="Times New Roman"/>
          <w:szCs w:val="24"/>
        </w:rPr>
        <w:t xml:space="preserve"> which was passed in the Parliament in February of the same year. </w:t>
      </w:r>
      <w:r w:rsidR="007F576D" w:rsidRPr="000849FA">
        <w:rPr>
          <w:rFonts w:cs="Times New Roman"/>
          <w:b/>
          <w:szCs w:val="24"/>
        </w:rPr>
        <w:t>The ART bill</w:t>
      </w:r>
      <w:r w:rsidR="00CB31F9" w:rsidRPr="000849FA">
        <w:rPr>
          <w:rStyle w:val="FootnoteReference"/>
          <w:rFonts w:cs="Times New Roman"/>
          <w:szCs w:val="24"/>
        </w:rPr>
        <w:footnoteReference w:id="4"/>
      </w:r>
      <w:r w:rsidR="007F576D" w:rsidRPr="000849FA">
        <w:rPr>
          <w:rFonts w:cs="Times New Roman"/>
          <w:szCs w:val="24"/>
        </w:rPr>
        <w:t xml:space="preserve"> is also one such bill that has bought certain changes and opened up newer rights to the parties in a surrogacy. The bill </w:t>
      </w:r>
      <w:r w:rsidR="00524B5E" w:rsidRPr="000849FA">
        <w:rPr>
          <w:rFonts w:cs="Times New Roman"/>
          <w:szCs w:val="24"/>
        </w:rPr>
        <w:t>defines</w:t>
      </w:r>
      <w:r w:rsidR="007F576D" w:rsidRPr="000849FA">
        <w:rPr>
          <w:rFonts w:cs="Times New Roman"/>
          <w:szCs w:val="24"/>
        </w:rPr>
        <w:t xml:space="preserve"> surrogacy as ‘an arrangement in which a woman agrees to a pregnancy, </w:t>
      </w:r>
      <w:r w:rsidR="00524B5E" w:rsidRPr="000849FA">
        <w:rPr>
          <w:rFonts w:cs="Times New Roman"/>
          <w:szCs w:val="24"/>
        </w:rPr>
        <w:t>achieved</w:t>
      </w:r>
      <w:r w:rsidR="007F576D" w:rsidRPr="000849FA">
        <w:rPr>
          <w:rFonts w:cs="Times New Roman"/>
          <w:szCs w:val="24"/>
        </w:rPr>
        <w:t xml:space="preserve"> through assisted reproductive technology, in which neither of the </w:t>
      </w:r>
      <w:r w:rsidR="00524B5E" w:rsidRPr="000849FA">
        <w:rPr>
          <w:rFonts w:cs="Times New Roman"/>
          <w:szCs w:val="24"/>
        </w:rPr>
        <w:t>gametes</w:t>
      </w:r>
      <w:r w:rsidR="007F576D" w:rsidRPr="000849FA">
        <w:rPr>
          <w:rFonts w:cs="Times New Roman"/>
          <w:szCs w:val="24"/>
        </w:rPr>
        <w:t xml:space="preserve"> belong to her or to her husband, with the intention to carry it to the term and hand over the child to the person or persons for whom she is acting as a surrogate’</w:t>
      </w:r>
      <w:r w:rsidR="007F576D" w:rsidRPr="000849FA">
        <w:rPr>
          <w:rStyle w:val="FootnoteReference"/>
          <w:rFonts w:cs="Times New Roman"/>
          <w:szCs w:val="24"/>
        </w:rPr>
        <w:footnoteReference w:id="5"/>
      </w:r>
      <w:r w:rsidR="007F576D" w:rsidRPr="000849FA">
        <w:rPr>
          <w:rFonts w:cs="Times New Roman"/>
          <w:szCs w:val="24"/>
        </w:rPr>
        <w:t>.</w:t>
      </w:r>
    </w:p>
    <w:p w:rsidR="00524B5E" w:rsidRPr="000849FA" w:rsidRDefault="00FF7D68" w:rsidP="00524B5E">
      <w:pPr>
        <w:spacing w:line="360" w:lineRule="auto"/>
        <w:rPr>
          <w:rFonts w:cs="Times New Roman"/>
          <w:szCs w:val="24"/>
        </w:rPr>
      </w:pPr>
      <w:r w:rsidRPr="000849FA">
        <w:rPr>
          <w:rFonts w:cs="Times New Roman"/>
          <w:szCs w:val="24"/>
        </w:rPr>
        <w:t xml:space="preserve">These guidelines have </w:t>
      </w:r>
      <w:r w:rsidR="00524B5E" w:rsidRPr="000849FA">
        <w:rPr>
          <w:rFonts w:cs="Times New Roman"/>
          <w:szCs w:val="24"/>
        </w:rPr>
        <w:t xml:space="preserve">all </w:t>
      </w:r>
      <w:r w:rsidRPr="000849FA">
        <w:rPr>
          <w:rFonts w:cs="Times New Roman"/>
          <w:szCs w:val="24"/>
        </w:rPr>
        <w:t xml:space="preserve">been </w:t>
      </w:r>
      <w:r w:rsidR="00524B5E" w:rsidRPr="000849FA">
        <w:rPr>
          <w:rFonts w:cs="Times New Roman"/>
          <w:szCs w:val="24"/>
        </w:rPr>
        <w:t xml:space="preserve">critiqued to be </w:t>
      </w:r>
      <w:r w:rsidRPr="000849FA">
        <w:rPr>
          <w:rFonts w:cs="Times New Roman"/>
          <w:szCs w:val="24"/>
        </w:rPr>
        <w:t xml:space="preserve">very vague since the very inception of the concept and </w:t>
      </w:r>
      <w:r w:rsidR="00524B5E" w:rsidRPr="000849FA">
        <w:rPr>
          <w:rFonts w:cs="Times New Roman"/>
          <w:szCs w:val="24"/>
        </w:rPr>
        <w:t>this has led to the creation of immense</w:t>
      </w:r>
      <w:r w:rsidRPr="000849FA">
        <w:rPr>
          <w:rFonts w:cs="Times New Roman"/>
          <w:szCs w:val="24"/>
        </w:rPr>
        <w:t xml:space="preserve"> </w:t>
      </w:r>
      <w:r w:rsidR="00CB31F9" w:rsidRPr="000849FA">
        <w:rPr>
          <w:rFonts w:cs="Times New Roman"/>
          <w:szCs w:val="24"/>
        </w:rPr>
        <w:t>vacuum</w:t>
      </w:r>
      <w:r w:rsidRPr="000849FA">
        <w:rPr>
          <w:rFonts w:cs="Times New Roman"/>
          <w:szCs w:val="24"/>
        </w:rPr>
        <w:t xml:space="preserve"> in the area owing to the recent changes and need for development</w:t>
      </w:r>
      <w:r w:rsidR="00524B5E" w:rsidRPr="000849FA">
        <w:rPr>
          <w:rFonts w:cs="Times New Roman"/>
          <w:szCs w:val="24"/>
        </w:rPr>
        <w:t xml:space="preserve"> – where problems are tackled as and when they are bought forward</w:t>
      </w:r>
      <w:r w:rsidRPr="000849FA">
        <w:rPr>
          <w:rFonts w:cs="Times New Roman"/>
          <w:szCs w:val="24"/>
        </w:rPr>
        <w:t xml:space="preserve">. </w:t>
      </w:r>
      <w:r w:rsidR="00524B5E" w:rsidRPr="000849FA">
        <w:rPr>
          <w:rFonts w:cs="Times New Roman"/>
          <w:szCs w:val="24"/>
        </w:rPr>
        <w:t xml:space="preserve">The legislations have not been forward thinking in most of their approaches and there still persist the vacuum. One such vacuum is contained within the ambit of </w:t>
      </w:r>
      <w:r w:rsidR="00B81B4F" w:rsidRPr="000849FA">
        <w:rPr>
          <w:rFonts w:cs="Times New Roman"/>
          <w:szCs w:val="24"/>
        </w:rPr>
        <w:t>agreement</w:t>
      </w:r>
      <w:r w:rsidR="00524B5E" w:rsidRPr="000849FA">
        <w:rPr>
          <w:rFonts w:cs="Times New Roman"/>
          <w:szCs w:val="24"/>
        </w:rPr>
        <w:t xml:space="preserve">s and agreements that surrogate parties enter into. The same has been elucidated upon in the following paper. </w:t>
      </w:r>
    </w:p>
    <w:p w:rsidR="0055327A" w:rsidRPr="000849FA" w:rsidRDefault="0055327A" w:rsidP="0055327A">
      <w:pPr>
        <w:spacing w:line="360" w:lineRule="auto"/>
        <w:jc w:val="left"/>
        <w:rPr>
          <w:rFonts w:cs="Times New Roman"/>
          <w:b/>
          <w:szCs w:val="24"/>
        </w:rPr>
      </w:pPr>
    </w:p>
    <w:p w:rsidR="0055327A" w:rsidRPr="000849FA" w:rsidRDefault="0055327A" w:rsidP="0055327A">
      <w:pPr>
        <w:spacing w:line="360" w:lineRule="auto"/>
        <w:jc w:val="left"/>
        <w:rPr>
          <w:rFonts w:cs="Times New Roman"/>
          <w:b/>
          <w:szCs w:val="24"/>
        </w:rPr>
      </w:pPr>
    </w:p>
    <w:p w:rsidR="0055327A" w:rsidRPr="000849FA" w:rsidRDefault="0055327A" w:rsidP="0055327A">
      <w:pPr>
        <w:spacing w:line="360" w:lineRule="auto"/>
        <w:jc w:val="left"/>
        <w:rPr>
          <w:rFonts w:cs="Times New Roman"/>
          <w:b/>
          <w:szCs w:val="24"/>
        </w:rPr>
      </w:pPr>
    </w:p>
    <w:p w:rsidR="0055327A" w:rsidRPr="000849FA" w:rsidRDefault="0055327A" w:rsidP="0055327A">
      <w:pPr>
        <w:spacing w:line="360" w:lineRule="auto"/>
        <w:jc w:val="left"/>
        <w:rPr>
          <w:rFonts w:cs="Times New Roman"/>
          <w:b/>
          <w:szCs w:val="24"/>
        </w:rPr>
      </w:pPr>
      <w:r w:rsidRPr="000849FA">
        <w:rPr>
          <w:rFonts w:cs="Times New Roman"/>
          <w:b/>
          <w:szCs w:val="24"/>
        </w:rPr>
        <w:lastRenderedPageBreak/>
        <w:t xml:space="preserve">OVERVIEW OF WORK </w:t>
      </w:r>
    </w:p>
    <w:p w:rsidR="0055327A" w:rsidRPr="000849FA" w:rsidRDefault="0055327A" w:rsidP="0055327A">
      <w:pPr>
        <w:spacing w:line="360" w:lineRule="auto"/>
        <w:jc w:val="left"/>
        <w:rPr>
          <w:rFonts w:cs="Times New Roman"/>
          <w:szCs w:val="24"/>
        </w:rPr>
      </w:pPr>
      <w:r w:rsidRPr="000849FA">
        <w:rPr>
          <w:rFonts w:cs="Times New Roman"/>
          <w:szCs w:val="24"/>
        </w:rPr>
        <w:t xml:space="preserve">Classified into six chapters, the work will trace the concept of Surrogacy first and then move on in specific detail to discuss the concept of surrogacy agreements or </w:t>
      </w:r>
      <w:r w:rsidR="00B81B4F" w:rsidRPr="000849FA">
        <w:rPr>
          <w:rFonts w:cs="Times New Roman"/>
          <w:szCs w:val="24"/>
        </w:rPr>
        <w:t>agreement</w:t>
      </w:r>
      <w:r w:rsidRPr="000849FA">
        <w:rPr>
          <w:rFonts w:cs="Times New Roman"/>
          <w:szCs w:val="24"/>
        </w:rPr>
        <w:t xml:space="preserve">s, the reasons for the need of the same in the current scenario. This dissertation will then examine the scope of Surrogacy </w:t>
      </w:r>
      <w:r w:rsidR="00B81B4F" w:rsidRPr="000849FA">
        <w:rPr>
          <w:rFonts w:cs="Times New Roman"/>
          <w:szCs w:val="24"/>
        </w:rPr>
        <w:t>agreement</w:t>
      </w:r>
      <w:r w:rsidRPr="000849FA">
        <w:rPr>
          <w:rFonts w:cs="Times New Roman"/>
          <w:szCs w:val="24"/>
        </w:rPr>
        <w:t xml:space="preserve">, the cases surrounding the same as well as the recent bill of 2020 surrounding Surrogacy and how the concept of </w:t>
      </w:r>
      <w:r w:rsidR="00B81B4F" w:rsidRPr="000849FA">
        <w:rPr>
          <w:rFonts w:cs="Times New Roman"/>
          <w:szCs w:val="24"/>
        </w:rPr>
        <w:t>Agreement</w:t>
      </w:r>
      <w:r w:rsidRPr="000849FA">
        <w:rPr>
          <w:rFonts w:cs="Times New Roman"/>
          <w:szCs w:val="24"/>
        </w:rPr>
        <w:t xml:space="preserve">s fits into this dimension. The paper will also discuss the components of a </w:t>
      </w:r>
      <w:r w:rsidR="00B81B4F" w:rsidRPr="000849FA">
        <w:rPr>
          <w:rFonts w:cs="Times New Roman"/>
          <w:szCs w:val="24"/>
        </w:rPr>
        <w:t>Agreement</w:t>
      </w:r>
      <w:r w:rsidRPr="000849FA">
        <w:rPr>
          <w:rFonts w:cs="Times New Roman"/>
          <w:szCs w:val="24"/>
        </w:rPr>
        <w:t xml:space="preserve"> that are essential to be determined so as to ensure that there is clear understanding of the topic. </w:t>
      </w:r>
    </w:p>
    <w:p w:rsidR="0055327A" w:rsidRPr="000849FA" w:rsidRDefault="0055327A" w:rsidP="0055327A">
      <w:pPr>
        <w:spacing w:line="360" w:lineRule="auto"/>
        <w:jc w:val="left"/>
        <w:rPr>
          <w:rFonts w:cs="Times New Roman"/>
          <w:b/>
          <w:szCs w:val="24"/>
        </w:rPr>
      </w:pPr>
      <w:r w:rsidRPr="000849FA">
        <w:rPr>
          <w:rFonts w:cs="Times New Roman"/>
          <w:b/>
          <w:szCs w:val="24"/>
        </w:rPr>
        <w:t xml:space="preserve">STATEMENT OF PROBLEM </w:t>
      </w:r>
    </w:p>
    <w:p w:rsidR="0055327A" w:rsidRPr="000849FA" w:rsidRDefault="0055327A" w:rsidP="0055327A">
      <w:pPr>
        <w:spacing w:line="360" w:lineRule="auto"/>
        <w:jc w:val="left"/>
        <w:rPr>
          <w:rFonts w:cs="Times New Roman"/>
          <w:szCs w:val="24"/>
        </w:rPr>
      </w:pPr>
      <w:r w:rsidRPr="000849FA">
        <w:rPr>
          <w:rFonts w:cs="Times New Roman"/>
          <w:szCs w:val="24"/>
        </w:rPr>
        <w:t xml:space="preserve">The stat of Surrogacy laws across borders is one which is ever evolving with the change in the need of the people it aims to effect. Since there is constant change in legislation to create a safer proves of Surrogacy, the concepts of Surrogacy in the commercial realm and that of </w:t>
      </w:r>
      <w:r w:rsidR="00B81B4F" w:rsidRPr="000849FA">
        <w:rPr>
          <w:rFonts w:cs="Times New Roman"/>
          <w:szCs w:val="24"/>
        </w:rPr>
        <w:t>Agreement</w:t>
      </w:r>
      <w:r w:rsidRPr="000849FA">
        <w:rPr>
          <w:rFonts w:cs="Times New Roman"/>
          <w:szCs w:val="24"/>
        </w:rPr>
        <w:t xml:space="preserve">s are important to understand as the same will allow us to create a sense of understanding surrounding other related topics of compensation to the surrogate, still born babies, etc. This paper therefore aims to analyze important questions surrounding surrogacy </w:t>
      </w:r>
      <w:r w:rsidR="00B81B4F" w:rsidRPr="000849FA">
        <w:rPr>
          <w:rFonts w:cs="Times New Roman"/>
          <w:szCs w:val="24"/>
        </w:rPr>
        <w:t>agreement</w:t>
      </w:r>
      <w:r w:rsidRPr="000849FA">
        <w:rPr>
          <w:rFonts w:cs="Times New Roman"/>
          <w:szCs w:val="24"/>
        </w:rPr>
        <w:t xml:space="preserve">s. </w:t>
      </w:r>
    </w:p>
    <w:p w:rsidR="0055327A" w:rsidRPr="000849FA" w:rsidRDefault="0055327A" w:rsidP="0055327A">
      <w:pPr>
        <w:spacing w:line="360" w:lineRule="auto"/>
        <w:jc w:val="left"/>
        <w:rPr>
          <w:rFonts w:cs="Times New Roman"/>
          <w:b/>
          <w:szCs w:val="24"/>
        </w:rPr>
      </w:pPr>
      <w:r w:rsidRPr="000849FA">
        <w:rPr>
          <w:rFonts w:cs="Times New Roman"/>
          <w:b/>
          <w:szCs w:val="24"/>
        </w:rPr>
        <w:t xml:space="preserve">RESEARCH METHODOLOGY </w:t>
      </w:r>
    </w:p>
    <w:p w:rsidR="0055327A" w:rsidRPr="000849FA" w:rsidRDefault="0055327A" w:rsidP="0055327A">
      <w:pPr>
        <w:spacing w:line="360" w:lineRule="auto"/>
        <w:jc w:val="left"/>
        <w:rPr>
          <w:rFonts w:cs="Times New Roman"/>
          <w:b/>
          <w:szCs w:val="24"/>
        </w:rPr>
      </w:pPr>
      <w:r w:rsidRPr="000849FA">
        <w:rPr>
          <w:rFonts w:eastAsia="Calibri" w:cs="Times New Roman"/>
          <w:color w:val="000000"/>
        </w:rPr>
        <w:t xml:space="preserve">In order to approach the prescribed objectives of </w:t>
      </w:r>
      <w:r w:rsidR="00C35A24" w:rsidRPr="000849FA">
        <w:rPr>
          <w:rFonts w:cs="Times New Roman"/>
          <w:color w:val="000000"/>
        </w:rPr>
        <w:t>the study, c</w:t>
      </w:r>
      <w:r w:rsidRPr="000849FA">
        <w:rPr>
          <w:rFonts w:eastAsia="Calibri" w:cs="Times New Roman"/>
          <w:color w:val="000000"/>
        </w:rPr>
        <w:t>omparative and doctrinal model of</w:t>
      </w:r>
      <w:r w:rsidR="00C35A24" w:rsidRPr="000849FA">
        <w:rPr>
          <w:rFonts w:cs="Times New Roman"/>
          <w:color w:val="000000"/>
        </w:rPr>
        <w:t xml:space="preserve"> research methodology is done. I</w:t>
      </w:r>
      <w:r w:rsidRPr="000849FA">
        <w:rPr>
          <w:rFonts w:eastAsia="Calibri" w:cs="Times New Roman"/>
          <w:color w:val="000000"/>
        </w:rPr>
        <w:t xml:space="preserve">ntensive literature review on the subject was applied and the </w:t>
      </w:r>
      <w:r w:rsidR="00C35A24" w:rsidRPr="000849FA">
        <w:rPr>
          <w:rFonts w:cs="Times New Roman"/>
          <w:color w:val="000000"/>
        </w:rPr>
        <w:t>issues under study are</w:t>
      </w:r>
      <w:r w:rsidRPr="000849FA">
        <w:rPr>
          <w:rFonts w:eastAsia="Calibri" w:cs="Times New Roman"/>
          <w:color w:val="000000"/>
        </w:rPr>
        <w:t xml:space="preserve"> examined in a systematic manner.</w:t>
      </w:r>
      <w:r w:rsidR="00C35A24" w:rsidRPr="000849FA">
        <w:rPr>
          <w:rFonts w:cs="Times New Roman"/>
          <w:color w:val="000000"/>
        </w:rPr>
        <w:t xml:space="preserve"> E-resources and journals have been referred to, to gather relevant and recent information on the topic. Considering that the question at hand is more recent, books on the same are limited to provide value to the dissertation.  </w:t>
      </w:r>
    </w:p>
    <w:p w:rsidR="0055327A" w:rsidRPr="000849FA" w:rsidRDefault="0055327A" w:rsidP="0055327A">
      <w:pPr>
        <w:spacing w:line="360" w:lineRule="auto"/>
        <w:jc w:val="left"/>
        <w:rPr>
          <w:rFonts w:cs="Times New Roman"/>
          <w:b/>
          <w:szCs w:val="24"/>
        </w:rPr>
      </w:pPr>
      <w:r w:rsidRPr="000849FA">
        <w:rPr>
          <w:rFonts w:cs="Times New Roman"/>
          <w:b/>
          <w:szCs w:val="24"/>
        </w:rPr>
        <w:t xml:space="preserve">MODE OF CITATION </w:t>
      </w:r>
    </w:p>
    <w:p w:rsidR="00C35A24" w:rsidRPr="000849FA" w:rsidRDefault="00C35A24" w:rsidP="00C35A24">
      <w:pPr>
        <w:spacing w:line="360" w:lineRule="auto"/>
        <w:rPr>
          <w:rFonts w:cs="Times New Roman"/>
          <w:color w:val="000000"/>
        </w:rPr>
      </w:pPr>
      <w:r w:rsidRPr="000849FA">
        <w:rPr>
          <w:rFonts w:eastAsia="Calibri" w:cs="Times New Roman"/>
          <w:color w:val="000000"/>
        </w:rPr>
        <w:t xml:space="preserve">The researcher has followed a uniform mode of citation as per the </w:t>
      </w:r>
      <w:r w:rsidRPr="000849FA">
        <w:rPr>
          <w:rFonts w:eastAsia="Calibri" w:cs="Times New Roman"/>
          <w:color w:val="000000"/>
          <w:shd w:val="clear" w:color="auto" w:fill="FFFFFF"/>
        </w:rPr>
        <w:t>Blue Book Mode of Citation,</w:t>
      </w:r>
      <w:r w:rsidRPr="000849FA">
        <w:rPr>
          <w:rFonts w:eastAsia="Calibri" w:cs="Times New Roman"/>
          <w:color w:val="000000"/>
        </w:rPr>
        <w:t xml:space="preserve"> throughout the dissertation.</w:t>
      </w:r>
    </w:p>
    <w:p w:rsidR="00C35A24" w:rsidRPr="000849FA" w:rsidRDefault="0055327A" w:rsidP="0055327A">
      <w:pPr>
        <w:spacing w:line="360" w:lineRule="auto"/>
        <w:jc w:val="left"/>
        <w:rPr>
          <w:rFonts w:cs="Times New Roman"/>
          <w:b/>
          <w:szCs w:val="24"/>
        </w:rPr>
      </w:pPr>
      <w:r w:rsidRPr="000849FA">
        <w:rPr>
          <w:rFonts w:cs="Times New Roman"/>
          <w:b/>
          <w:szCs w:val="24"/>
        </w:rPr>
        <w:t xml:space="preserve">METHOD OF WRITING </w:t>
      </w:r>
    </w:p>
    <w:p w:rsidR="00C35A24" w:rsidRPr="000849FA" w:rsidRDefault="00C35A24" w:rsidP="00C35A24">
      <w:pPr>
        <w:spacing w:line="360" w:lineRule="auto"/>
        <w:rPr>
          <w:rFonts w:cs="Times New Roman"/>
          <w:color w:val="000000"/>
        </w:rPr>
      </w:pPr>
      <w:r w:rsidRPr="000849FA">
        <w:rPr>
          <w:rFonts w:eastAsia="Calibri" w:cs="Times New Roman"/>
          <w:color w:val="000000"/>
        </w:rPr>
        <w:t>The method of writing adopted is descriptive and analytical.</w:t>
      </w:r>
    </w:p>
    <w:p w:rsidR="0055327A" w:rsidRPr="000849FA" w:rsidRDefault="0055327A" w:rsidP="00C35A24">
      <w:pPr>
        <w:spacing w:line="360" w:lineRule="auto"/>
        <w:rPr>
          <w:rFonts w:cs="Times New Roman"/>
          <w:b/>
          <w:szCs w:val="24"/>
        </w:rPr>
      </w:pPr>
      <w:r w:rsidRPr="000849FA">
        <w:rPr>
          <w:rFonts w:cs="Times New Roman"/>
          <w:b/>
          <w:szCs w:val="24"/>
        </w:rPr>
        <w:lastRenderedPageBreak/>
        <w:t xml:space="preserve">OBJECTIVES </w:t>
      </w:r>
    </w:p>
    <w:p w:rsidR="00C35A24" w:rsidRPr="000849FA" w:rsidRDefault="00C35A24" w:rsidP="00C35A24">
      <w:pPr>
        <w:spacing w:line="360" w:lineRule="auto"/>
        <w:rPr>
          <w:rFonts w:cs="Times New Roman"/>
          <w:szCs w:val="24"/>
        </w:rPr>
      </w:pPr>
      <w:r w:rsidRPr="000849FA">
        <w:rPr>
          <w:rFonts w:cs="Times New Roman"/>
          <w:szCs w:val="24"/>
        </w:rPr>
        <w:t xml:space="preserve">The objectives of the current research are the following – </w:t>
      </w:r>
    </w:p>
    <w:p w:rsidR="00C35A24" w:rsidRPr="000849FA" w:rsidRDefault="00C35A24" w:rsidP="00C35A24">
      <w:pPr>
        <w:pStyle w:val="ListParagraph"/>
        <w:numPr>
          <w:ilvl w:val="0"/>
          <w:numId w:val="4"/>
        </w:numPr>
        <w:spacing w:line="360" w:lineRule="auto"/>
        <w:rPr>
          <w:rFonts w:ascii="Times New Roman" w:hAnsi="Times New Roman"/>
          <w:color w:val="000000"/>
        </w:rPr>
      </w:pPr>
      <w:r w:rsidRPr="000849FA">
        <w:rPr>
          <w:rFonts w:ascii="Times New Roman" w:hAnsi="Times New Roman"/>
          <w:color w:val="000000"/>
        </w:rPr>
        <w:t>What is Surrogacy in the Legal realm – in a nutshell?</w:t>
      </w:r>
    </w:p>
    <w:p w:rsidR="00C35A24" w:rsidRPr="000849FA" w:rsidRDefault="00C35A24" w:rsidP="00C35A24">
      <w:pPr>
        <w:pStyle w:val="ListParagraph"/>
        <w:numPr>
          <w:ilvl w:val="0"/>
          <w:numId w:val="4"/>
        </w:numPr>
        <w:spacing w:line="360" w:lineRule="auto"/>
        <w:rPr>
          <w:rFonts w:ascii="Times New Roman" w:hAnsi="Times New Roman"/>
          <w:color w:val="000000"/>
        </w:rPr>
      </w:pPr>
      <w:r w:rsidRPr="000849FA">
        <w:rPr>
          <w:rFonts w:ascii="Times New Roman" w:hAnsi="Times New Roman"/>
          <w:color w:val="000000"/>
        </w:rPr>
        <w:t xml:space="preserve">What are Surrogacy </w:t>
      </w:r>
      <w:r w:rsidR="00B81B4F" w:rsidRPr="000849FA">
        <w:rPr>
          <w:rFonts w:ascii="Times New Roman" w:hAnsi="Times New Roman"/>
          <w:color w:val="000000"/>
        </w:rPr>
        <w:t>Agreement</w:t>
      </w:r>
      <w:r w:rsidRPr="000849FA">
        <w:rPr>
          <w:rFonts w:ascii="Times New Roman" w:hAnsi="Times New Roman"/>
          <w:color w:val="000000"/>
        </w:rPr>
        <w:t xml:space="preserve">s? </w:t>
      </w:r>
    </w:p>
    <w:p w:rsidR="00C35A24" w:rsidRPr="000849FA" w:rsidRDefault="00C35A24" w:rsidP="00C35A24">
      <w:pPr>
        <w:pStyle w:val="ListParagraph"/>
        <w:numPr>
          <w:ilvl w:val="0"/>
          <w:numId w:val="4"/>
        </w:numPr>
        <w:spacing w:line="360" w:lineRule="auto"/>
        <w:rPr>
          <w:rFonts w:ascii="Times New Roman" w:hAnsi="Times New Roman"/>
          <w:color w:val="000000"/>
        </w:rPr>
      </w:pPr>
      <w:r w:rsidRPr="000849FA">
        <w:rPr>
          <w:rFonts w:ascii="Times New Roman" w:hAnsi="Times New Roman"/>
          <w:color w:val="000000"/>
        </w:rPr>
        <w:t xml:space="preserve">What are some of the loopholes that have been identified in these </w:t>
      </w:r>
      <w:r w:rsidR="00B81B4F" w:rsidRPr="000849FA">
        <w:rPr>
          <w:rFonts w:ascii="Times New Roman" w:hAnsi="Times New Roman"/>
          <w:color w:val="000000"/>
        </w:rPr>
        <w:t>agreement</w:t>
      </w:r>
      <w:r w:rsidRPr="000849FA">
        <w:rPr>
          <w:rFonts w:ascii="Times New Roman" w:hAnsi="Times New Roman"/>
          <w:color w:val="000000"/>
        </w:rPr>
        <w:t xml:space="preserve">s, in light of cases? </w:t>
      </w:r>
    </w:p>
    <w:p w:rsidR="00C35A24" w:rsidRPr="000849FA" w:rsidRDefault="00C35A24" w:rsidP="00C35A24">
      <w:pPr>
        <w:pStyle w:val="ListParagraph"/>
        <w:numPr>
          <w:ilvl w:val="0"/>
          <w:numId w:val="4"/>
        </w:numPr>
        <w:spacing w:line="360" w:lineRule="auto"/>
        <w:rPr>
          <w:rFonts w:ascii="Times New Roman" w:hAnsi="Times New Roman"/>
          <w:color w:val="000000"/>
        </w:rPr>
      </w:pPr>
      <w:r w:rsidRPr="000849FA">
        <w:rPr>
          <w:rFonts w:ascii="Times New Roman" w:hAnsi="Times New Roman"/>
          <w:color w:val="000000"/>
        </w:rPr>
        <w:t xml:space="preserve">Are Surrogacy </w:t>
      </w:r>
      <w:r w:rsidR="00B81B4F" w:rsidRPr="000849FA">
        <w:rPr>
          <w:rFonts w:ascii="Times New Roman" w:hAnsi="Times New Roman"/>
          <w:color w:val="000000"/>
        </w:rPr>
        <w:t>Agreement</w:t>
      </w:r>
      <w:r w:rsidRPr="000849FA">
        <w:rPr>
          <w:rFonts w:ascii="Times New Roman" w:hAnsi="Times New Roman"/>
          <w:color w:val="000000"/>
        </w:rPr>
        <w:t xml:space="preserve">s valid in light of the Indian </w:t>
      </w:r>
      <w:r w:rsidR="002E0965" w:rsidRPr="000849FA">
        <w:rPr>
          <w:rFonts w:ascii="Times New Roman" w:hAnsi="Times New Roman"/>
          <w:color w:val="000000"/>
        </w:rPr>
        <w:t>Contract</w:t>
      </w:r>
      <w:r w:rsidRPr="000849FA">
        <w:rPr>
          <w:rFonts w:ascii="Times New Roman" w:hAnsi="Times New Roman"/>
          <w:color w:val="000000"/>
        </w:rPr>
        <w:t xml:space="preserve"> Act? </w:t>
      </w:r>
    </w:p>
    <w:p w:rsidR="002E0965" w:rsidRPr="000849FA" w:rsidRDefault="002E0965" w:rsidP="00C35A24">
      <w:pPr>
        <w:pStyle w:val="ListParagraph"/>
        <w:numPr>
          <w:ilvl w:val="0"/>
          <w:numId w:val="4"/>
        </w:numPr>
        <w:spacing w:line="360" w:lineRule="auto"/>
        <w:rPr>
          <w:rFonts w:ascii="Times New Roman" w:hAnsi="Times New Roman"/>
          <w:color w:val="000000"/>
        </w:rPr>
      </w:pPr>
      <w:r w:rsidRPr="000849FA">
        <w:rPr>
          <w:rFonts w:ascii="Times New Roman" w:hAnsi="Times New Roman"/>
          <w:color w:val="000000"/>
        </w:rPr>
        <w:t xml:space="preserve">What are the limitations in the current laws in light of the ART Bill? </w:t>
      </w:r>
    </w:p>
    <w:p w:rsidR="00B2783A" w:rsidRPr="000849FA" w:rsidRDefault="00CB31F9" w:rsidP="00524B5E">
      <w:pPr>
        <w:pStyle w:val="Heading1"/>
        <w:rPr>
          <w:rFonts w:cs="Times New Roman"/>
        </w:rPr>
      </w:pPr>
      <w:bookmarkStart w:id="7" w:name="_Toc46865630"/>
      <w:r w:rsidRPr="000849FA">
        <w:rPr>
          <w:rFonts w:cs="Times New Roman"/>
        </w:rPr>
        <w:t xml:space="preserve">CHAPTER II - </w:t>
      </w:r>
      <w:r w:rsidR="00203D12" w:rsidRPr="000849FA">
        <w:rPr>
          <w:rFonts w:cs="Times New Roman"/>
        </w:rPr>
        <w:t>SURROGACY</w:t>
      </w:r>
      <w:r w:rsidR="0083224E" w:rsidRPr="000849FA">
        <w:rPr>
          <w:rFonts w:cs="Times New Roman"/>
        </w:rPr>
        <w:t xml:space="preserve"> IN INDIA</w:t>
      </w:r>
      <w:r w:rsidR="00ED648B" w:rsidRPr="000849FA">
        <w:rPr>
          <w:rFonts w:cs="Times New Roman"/>
        </w:rPr>
        <w:pict>
          <v:rect id="_x0000_i1030" style="width:0;height:1.5pt" o:hralign="center" o:hrstd="t" o:hr="t" fillcolor="#a0a0a0" stroked="f"/>
        </w:pict>
      </w:r>
      <w:bookmarkEnd w:id="7"/>
    </w:p>
    <w:p w:rsidR="007F576D" w:rsidRPr="000849FA" w:rsidRDefault="007F576D" w:rsidP="00524B5E">
      <w:pPr>
        <w:spacing w:line="360" w:lineRule="auto"/>
        <w:rPr>
          <w:rFonts w:cs="Times New Roman"/>
          <w:szCs w:val="24"/>
        </w:rPr>
      </w:pPr>
      <w:r w:rsidRPr="000849FA">
        <w:rPr>
          <w:rFonts w:cs="Times New Roman"/>
          <w:szCs w:val="24"/>
        </w:rPr>
        <w:t xml:space="preserve">The commercialization of </w:t>
      </w:r>
      <w:r w:rsidR="00B81B4F" w:rsidRPr="000849FA">
        <w:rPr>
          <w:rFonts w:cs="Times New Roman"/>
          <w:szCs w:val="24"/>
        </w:rPr>
        <w:t>Surrogacy or the concept of Surrogacy is one which is not new in India. As mentioned, in 2005 the Indian Council of Medical Research issued guidelines to regulate surrogacy arrangements</w:t>
      </w:r>
      <w:r w:rsidR="00B81B4F" w:rsidRPr="000849FA">
        <w:rPr>
          <w:rStyle w:val="FootnoteReference"/>
          <w:rFonts w:cs="Times New Roman"/>
          <w:szCs w:val="24"/>
        </w:rPr>
        <w:footnoteReference w:id="6"/>
      </w:r>
      <w:r w:rsidR="00B81B4F" w:rsidRPr="000849FA">
        <w:rPr>
          <w:rFonts w:cs="Times New Roman"/>
          <w:szCs w:val="24"/>
        </w:rPr>
        <w:t xml:space="preserve">. The guidelines stated that the surrogate mother would be entitled to monetary compensation, the value of which would be decided by the couple and the surrogate mother. The guidelines also specified that the surrogate mother cannot donate her own egg for the surrogacy and that she must relinquish all parental rights related to the surrogate child. These regulations are to be noted as the fist advent of the Indian Regulatory Bodies into the concept of regulating Surrogacy as a concept which was otherwise a vacuum in the legal sense in India. </w:t>
      </w:r>
    </w:p>
    <w:p w:rsidR="00B81B4F" w:rsidRPr="000849FA" w:rsidRDefault="00B81B4F" w:rsidP="00524B5E">
      <w:pPr>
        <w:spacing w:line="360" w:lineRule="auto"/>
        <w:rPr>
          <w:rFonts w:cs="Times New Roman"/>
        </w:rPr>
      </w:pPr>
      <w:r w:rsidRPr="000849FA">
        <w:rPr>
          <w:rFonts w:cs="Times New Roman"/>
          <w:szCs w:val="24"/>
        </w:rPr>
        <w:t xml:space="preserve">The case of </w:t>
      </w:r>
      <w:r w:rsidRPr="000849FA">
        <w:rPr>
          <w:rFonts w:cs="Times New Roman"/>
          <w:b/>
          <w:i/>
          <w:szCs w:val="24"/>
        </w:rPr>
        <w:t>Baby Manji v. Union of India</w:t>
      </w:r>
      <w:r w:rsidRPr="000849FA">
        <w:rPr>
          <w:rStyle w:val="FootnoteReference"/>
          <w:rFonts w:cs="Times New Roman"/>
          <w:szCs w:val="24"/>
        </w:rPr>
        <w:footnoteReference w:id="7"/>
      </w:r>
      <w:r w:rsidRPr="000849FA">
        <w:rPr>
          <w:rFonts w:cs="Times New Roman"/>
          <w:szCs w:val="24"/>
        </w:rPr>
        <w:t>, is the first case in which the Indian Courts faced a situation regarding the oft-discussed topic otherwise. In this case, the Court defined the term “commercial surrogacy” as ‘</w:t>
      </w:r>
      <w:r w:rsidRPr="000849FA">
        <w:rPr>
          <w:rFonts w:cs="Times New Roman"/>
        </w:rPr>
        <w:t xml:space="preserve">a form of surrogacy in which a gestational carrier is paid to carry a child to maturity in her womb.’ The brief facts of the case are that the </w:t>
      </w:r>
      <w:r w:rsidR="009A203F" w:rsidRPr="000849FA">
        <w:rPr>
          <w:rFonts w:cs="Times New Roman"/>
        </w:rPr>
        <w:t>surrogate</w:t>
      </w:r>
      <w:r w:rsidRPr="000849FA">
        <w:rPr>
          <w:rFonts w:cs="Times New Roman"/>
        </w:rPr>
        <w:t xml:space="preserve"> parents</w:t>
      </w:r>
      <w:r w:rsidR="009A203F" w:rsidRPr="000849FA">
        <w:rPr>
          <w:rFonts w:cs="Times New Roman"/>
        </w:rPr>
        <w:t xml:space="preserve"> (</w:t>
      </w:r>
      <w:r w:rsidR="00DA6D2B" w:rsidRPr="000849FA">
        <w:rPr>
          <w:rFonts w:cs="Times New Roman"/>
        </w:rPr>
        <w:t>Japanese</w:t>
      </w:r>
      <w:r w:rsidR="009A203F" w:rsidRPr="000849FA">
        <w:rPr>
          <w:rFonts w:cs="Times New Roman"/>
        </w:rPr>
        <w:t>)</w:t>
      </w:r>
      <w:r w:rsidRPr="000849FA">
        <w:rPr>
          <w:rFonts w:cs="Times New Roman"/>
        </w:rPr>
        <w:t xml:space="preserve"> entered into a surrogacy agreement with the </w:t>
      </w:r>
      <w:r w:rsidR="009A203F" w:rsidRPr="000849FA">
        <w:rPr>
          <w:rFonts w:cs="Times New Roman"/>
        </w:rPr>
        <w:t xml:space="preserve">surrogate mother. As the parents separated before the birth of the baby, the custody of the child was in question as well as the validity of the agreement entered into by the parties. The SC allowed for the baby to be taken by </w:t>
      </w:r>
      <w:r w:rsidR="009A203F" w:rsidRPr="000849FA">
        <w:rPr>
          <w:rFonts w:cs="Times New Roman"/>
        </w:rPr>
        <w:lastRenderedPageBreak/>
        <w:t xml:space="preserve">her grandmother to Japan, which increased the international medical tourism for surrogacy in India. The Court also considered the agreement to be valid. </w:t>
      </w:r>
    </w:p>
    <w:p w:rsidR="009A203F" w:rsidRPr="000849FA" w:rsidRDefault="009A203F" w:rsidP="00524B5E">
      <w:pPr>
        <w:spacing w:line="360" w:lineRule="auto"/>
        <w:rPr>
          <w:rFonts w:cs="Times New Roman"/>
        </w:rPr>
      </w:pPr>
      <w:r w:rsidRPr="000849FA">
        <w:rPr>
          <w:rFonts w:cs="Times New Roman"/>
        </w:rPr>
        <w:t xml:space="preserve">The next famous case in understanding Surrogacy laws in India is that of </w:t>
      </w:r>
      <w:r w:rsidRPr="000849FA">
        <w:rPr>
          <w:rFonts w:cs="Times New Roman"/>
          <w:b/>
          <w:i/>
        </w:rPr>
        <w:t>Jan Balaz v. Anand Municipality and others</w:t>
      </w:r>
      <w:r w:rsidRPr="000849FA">
        <w:rPr>
          <w:rStyle w:val="FootnoteReference"/>
          <w:rFonts w:cs="Times New Roman"/>
          <w:b/>
          <w:i/>
        </w:rPr>
        <w:footnoteReference w:id="8"/>
      </w:r>
      <w:r w:rsidRPr="000849FA">
        <w:rPr>
          <w:rFonts w:cs="Times New Roman"/>
        </w:rPr>
        <w:t xml:space="preserve"> where the court noted that the surrogacy agreement that was entered into in the name of the intending father and the surrogate mother who was the wife of the intending father – leading to various issues as to the birth certificate of the child. </w:t>
      </w:r>
      <w:r w:rsidR="003F2D4D" w:rsidRPr="000849FA">
        <w:rPr>
          <w:rFonts w:cs="Times New Roman"/>
        </w:rPr>
        <w:t xml:space="preserve">The case however, lead to the Surrogacy Regulation Bill of 2016 and also the legalizing of these agreements.  </w:t>
      </w:r>
    </w:p>
    <w:p w:rsidR="003F2D4D" w:rsidRPr="000849FA" w:rsidRDefault="003F2D4D" w:rsidP="00524B5E">
      <w:pPr>
        <w:spacing w:line="360" w:lineRule="auto"/>
        <w:rPr>
          <w:rFonts w:cs="Times New Roman"/>
        </w:rPr>
      </w:pPr>
      <w:r w:rsidRPr="000849FA">
        <w:rPr>
          <w:rFonts w:cs="Times New Roman"/>
        </w:rPr>
        <w:t>Both the cases surrogacy agreement was entered into whose sole purpose of the agreement is to ensure hand over of the surrogate child to the intending couple in return for a fixed payment of money and that the surrogate child would derive all inheritance of a child of biological parents from the intending parent</w:t>
      </w:r>
      <w:r w:rsidRPr="000849FA">
        <w:rPr>
          <w:rStyle w:val="FootnoteReference"/>
          <w:rFonts w:cs="Times New Roman"/>
        </w:rPr>
        <w:footnoteReference w:id="9"/>
      </w:r>
      <w:r w:rsidRPr="000849FA">
        <w:rPr>
          <w:rFonts w:cs="Times New Roman"/>
        </w:rPr>
        <w:t>. The court’s opinion regarding the lack of regulation in these cases lead to the ART bill of 2008 to have gone through certain changes and revision to be revised as the ART bill of 2010</w:t>
      </w:r>
      <w:r w:rsidRPr="000849FA">
        <w:rPr>
          <w:rStyle w:val="FootnoteReference"/>
          <w:rFonts w:cs="Times New Roman"/>
        </w:rPr>
        <w:footnoteReference w:id="10"/>
      </w:r>
      <w:r w:rsidRPr="000849FA">
        <w:rPr>
          <w:rFonts w:cs="Times New Roman"/>
        </w:rPr>
        <w:t>, 2013</w:t>
      </w:r>
      <w:r w:rsidRPr="000849FA">
        <w:rPr>
          <w:rStyle w:val="FootnoteReference"/>
          <w:rFonts w:cs="Times New Roman"/>
        </w:rPr>
        <w:footnoteReference w:id="11"/>
      </w:r>
      <w:r w:rsidRPr="000849FA">
        <w:rPr>
          <w:rFonts w:cs="Times New Roman"/>
        </w:rPr>
        <w:t xml:space="preserve"> as well as the recent 2020 bill on Assisted Reproductive Technology Bill of 2020</w:t>
      </w:r>
      <w:r w:rsidRPr="000849FA">
        <w:rPr>
          <w:rStyle w:val="FootnoteReference"/>
          <w:rFonts w:cs="Times New Roman"/>
        </w:rPr>
        <w:footnoteReference w:id="12"/>
      </w:r>
      <w:r w:rsidRPr="000849FA">
        <w:rPr>
          <w:rFonts w:cs="Times New Roman"/>
        </w:rPr>
        <w:t xml:space="preserve">. </w:t>
      </w:r>
    </w:p>
    <w:p w:rsidR="003F2D4D" w:rsidRPr="000849FA" w:rsidRDefault="009C7347" w:rsidP="00524B5E">
      <w:pPr>
        <w:spacing w:line="360" w:lineRule="auto"/>
        <w:rPr>
          <w:rFonts w:cs="Times New Roman"/>
          <w:szCs w:val="24"/>
        </w:rPr>
      </w:pPr>
      <w:r w:rsidRPr="000849FA">
        <w:rPr>
          <w:rFonts w:cs="Times New Roman"/>
          <w:szCs w:val="24"/>
        </w:rPr>
        <w:t>With the advent of the cases as above and the laws regulating the same which did not exclusively ban or prevent commercialization of surrogacy, commercialization of wombs and surrogacy became a new boom in the Indian context in the years 2013 – 2017</w:t>
      </w:r>
      <w:r w:rsidRPr="000849FA">
        <w:rPr>
          <w:rStyle w:val="FootnoteReference"/>
          <w:rFonts w:cs="Times New Roman"/>
          <w:szCs w:val="24"/>
        </w:rPr>
        <w:footnoteReference w:id="13"/>
      </w:r>
      <w:r w:rsidRPr="000849FA">
        <w:rPr>
          <w:rFonts w:cs="Times New Roman"/>
          <w:szCs w:val="24"/>
        </w:rPr>
        <w:t xml:space="preserve">. As the people who enter into such conditions are not aware of the legal intricacies, they fall prey to the same even though the </w:t>
      </w:r>
      <w:r w:rsidRPr="000849FA">
        <w:rPr>
          <w:rFonts w:cs="Times New Roman"/>
        </w:rPr>
        <w:t xml:space="preserve">Transplantation of Human Organs Act, 1994, bans the sale of human organs, loaning of organs and commercialization of trade of human organs. The concept of agreements therefore becomes necessary to understand. </w:t>
      </w:r>
    </w:p>
    <w:p w:rsidR="009C7347" w:rsidRPr="000849FA" w:rsidRDefault="00203D12" w:rsidP="009C7347">
      <w:pPr>
        <w:pStyle w:val="Heading1"/>
        <w:spacing w:before="0"/>
        <w:rPr>
          <w:rFonts w:cs="Times New Roman"/>
          <w:b w:val="0"/>
          <w:sz w:val="24"/>
          <w:szCs w:val="24"/>
        </w:rPr>
      </w:pPr>
      <w:bookmarkStart w:id="8" w:name="_Toc46865631"/>
      <w:r w:rsidRPr="000849FA">
        <w:rPr>
          <w:rFonts w:cs="Times New Roman"/>
        </w:rPr>
        <w:lastRenderedPageBreak/>
        <w:t xml:space="preserve">CHAPTER III – </w:t>
      </w:r>
      <w:r w:rsidR="00CB31F9" w:rsidRPr="000849FA">
        <w:rPr>
          <w:rFonts w:cs="Times New Roman"/>
        </w:rPr>
        <w:t xml:space="preserve">SURROGACY </w:t>
      </w:r>
      <w:r w:rsidR="00B81B4F" w:rsidRPr="000849FA">
        <w:rPr>
          <w:rFonts w:cs="Times New Roman"/>
        </w:rPr>
        <w:t>AGREEMENT</w:t>
      </w:r>
      <w:r w:rsidR="00CB31F9" w:rsidRPr="000849FA">
        <w:rPr>
          <w:rFonts w:cs="Times New Roman"/>
        </w:rPr>
        <w:t>S</w:t>
      </w:r>
      <w:bookmarkEnd w:id="8"/>
      <w:r w:rsidR="00CB31F9" w:rsidRPr="000849FA">
        <w:rPr>
          <w:rFonts w:cs="Times New Roman"/>
          <w:b w:val="0"/>
          <w:sz w:val="24"/>
          <w:szCs w:val="24"/>
        </w:rPr>
        <w:t xml:space="preserve"> </w:t>
      </w:r>
    </w:p>
    <w:p w:rsidR="009C7347" w:rsidRPr="000849FA" w:rsidRDefault="009C7347" w:rsidP="009C7347">
      <w:pPr>
        <w:pStyle w:val="Heading1"/>
        <w:spacing w:before="0"/>
        <w:rPr>
          <w:rFonts w:cs="Times New Roman"/>
          <w:b w:val="0"/>
          <w:sz w:val="24"/>
          <w:szCs w:val="24"/>
        </w:rPr>
      </w:pPr>
      <w:r w:rsidRPr="000849FA">
        <w:rPr>
          <w:rFonts w:cs="Times New Roman"/>
        </w:rPr>
        <w:pict>
          <v:rect id="_x0000_i1033" style="width:0;height:1.5pt" o:hralign="center" o:hrstd="t" o:hr="t" fillcolor="#a0a0a0" stroked="f"/>
        </w:pict>
      </w:r>
    </w:p>
    <w:p w:rsidR="009C7347" w:rsidRPr="000849FA" w:rsidRDefault="0036261E" w:rsidP="0036261E">
      <w:pPr>
        <w:pStyle w:val="Heading1"/>
        <w:spacing w:before="0" w:line="360" w:lineRule="auto"/>
        <w:jc w:val="both"/>
        <w:rPr>
          <w:rFonts w:cs="Times New Roman"/>
          <w:b w:val="0"/>
          <w:sz w:val="24"/>
          <w:szCs w:val="24"/>
        </w:rPr>
      </w:pPr>
      <w:bookmarkStart w:id="9" w:name="_Toc46865632"/>
      <w:r w:rsidRPr="000849FA">
        <w:rPr>
          <w:rFonts w:cs="Times New Roman"/>
          <w:b w:val="0"/>
          <w:sz w:val="24"/>
          <w:szCs w:val="24"/>
          <w:shd w:val="clear" w:color="auto" w:fill="FFFFFF"/>
        </w:rPr>
        <w:t>Surrogacy, with advancements in medical technology and increasing need-based demand, has become increasingly popular</w:t>
      </w:r>
      <w:r w:rsidRPr="000849FA">
        <w:rPr>
          <w:rStyle w:val="FootnoteReference"/>
          <w:rFonts w:cs="Times New Roman"/>
          <w:b w:val="0"/>
          <w:sz w:val="24"/>
          <w:szCs w:val="24"/>
          <w:shd w:val="clear" w:color="auto" w:fill="FFFFFF"/>
        </w:rPr>
        <w:footnoteReference w:id="14"/>
      </w:r>
      <w:r w:rsidRPr="000849FA">
        <w:rPr>
          <w:rFonts w:cs="Times New Roman"/>
          <w:b w:val="0"/>
          <w:sz w:val="24"/>
          <w:szCs w:val="24"/>
          <w:shd w:val="clear" w:color="auto" w:fill="FFFFFF"/>
        </w:rPr>
        <w:t xml:space="preserve"> and </w:t>
      </w:r>
      <w:r w:rsidR="009C7347" w:rsidRPr="000849FA">
        <w:rPr>
          <w:rFonts w:cs="Times New Roman"/>
          <w:b w:val="0"/>
          <w:sz w:val="24"/>
          <w:szCs w:val="24"/>
        </w:rPr>
        <w:t>India is the only country where surrogacy is neither banned nor completely regulated</w:t>
      </w:r>
      <w:r w:rsidR="009C7347" w:rsidRPr="000849FA">
        <w:rPr>
          <w:rStyle w:val="FootnoteReference"/>
          <w:rFonts w:cs="Times New Roman"/>
          <w:b w:val="0"/>
          <w:sz w:val="24"/>
          <w:szCs w:val="24"/>
        </w:rPr>
        <w:footnoteReference w:id="15"/>
      </w:r>
      <w:r w:rsidR="009C7347" w:rsidRPr="000849FA">
        <w:rPr>
          <w:rFonts w:cs="Times New Roman"/>
          <w:b w:val="0"/>
          <w:sz w:val="24"/>
          <w:szCs w:val="24"/>
        </w:rPr>
        <w:t>.</w:t>
      </w:r>
      <w:r w:rsidR="009C7347" w:rsidRPr="000849FA">
        <w:rPr>
          <w:rFonts w:cs="Times New Roman"/>
          <w:sz w:val="24"/>
          <w:szCs w:val="24"/>
        </w:rPr>
        <w:t xml:space="preserve"> </w:t>
      </w:r>
      <w:r w:rsidR="009C7347" w:rsidRPr="000849FA">
        <w:rPr>
          <w:rFonts w:cs="Times New Roman"/>
          <w:b w:val="0"/>
          <w:sz w:val="24"/>
          <w:szCs w:val="24"/>
        </w:rPr>
        <w:t xml:space="preserve">The concept of Surrogacy agreement has not been clearly defined however, Section 2(cc) ART bill of 2010 provides that a contract between the person(s) availing of assisted reproductive technology and the surrogate mother is a surrogacy </w:t>
      </w:r>
      <w:r w:rsidRPr="000849FA">
        <w:rPr>
          <w:rFonts w:cs="Times New Roman"/>
          <w:b w:val="0"/>
          <w:sz w:val="24"/>
          <w:szCs w:val="24"/>
        </w:rPr>
        <w:t>agreement</w:t>
      </w:r>
      <w:r w:rsidR="009C7347" w:rsidRPr="000849FA">
        <w:rPr>
          <w:rFonts w:cs="Times New Roman"/>
          <w:b w:val="0"/>
          <w:sz w:val="24"/>
          <w:szCs w:val="24"/>
        </w:rPr>
        <w:t xml:space="preserve">. Such an </w:t>
      </w:r>
      <w:r w:rsidRPr="000849FA">
        <w:rPr>
          <w:rFonts w:cs="Times New Roman"/>
          <w:b w:val="0"/>
          <w:sz w:val="24"/>
          <w:szCs w:val="24"/>
        </w:rPr>
        <w:t>agreement</w:t>
      </w:r>
      <w:r w:rsidR="009C7347" w:rsidRPr="000849FA">
        <w:rPr>
          <w:rFonts w:cs="Times New Roman"/>
          <w:b w:val="0"/>
          <w:sz w:val="24"/>
          <w:szCs w:val="24"/>
        </w:rPr>
        <w:t xml:space="preserve"> is one which </w:t>
      </w:r>
      <w:r w:rsidRPr="000849FA">
        <w:rPr>
          <w:rFonts w:cs="Times New Roman"/>
          <w:b w:val="0"/>
          <w:sz w:val="24"/>
          <w:szCs w:val="24"/>
        </w:rPr>
        <w:t>is</w:t>
      </w:r>
      <w:r w:rsidRPr="000849FA">
        <w:rPr>
          <w:rStyle w:val="FootnoteReference"/>
          <w:rFonts w:cs="Times New Roman"/>
          <w:b w:val="0"/>
          <w:sz w:val="24"/>
          <w:szCs w:val="24"/>
        </w:rPr>
        <w:footnoteReference w:id="16"/>
      </w:r>
      <w:r w:rsidRPr="000849FA">
        <w:rPr>
          <w:rFonts w:cs="Times New Roman"/>
          <w:b w:val="0"/>
          <w:sz w:val="24"/>
          <w:szCs w:val="24"/>
        </w:rPr>
        <w:t xml:space="preserve"> –</w:t>
      </w:r>
      <w:bookmarkEnd w:id="9"/>
      <w:r w:rsidRPr="000849FA">
        <w:rPr>
          <w:rFonts w:cs="Times New Roman"/>
          <w:b w:val="0"/>
          <w:sz w:val="24"/>
          <w:szCs w:val="24"/>
        </w:rPr>
        <w:t xml:space="preserve"> </w:t>
      </w:r>
    </w:p>
    <w:p w:rsidR="0036261E" w:rsidRPr="000849FA" w:rsidRDefault="0036261E" w:rsidP="0036261E">
      <w:pPr>
        <w:pStyle w:val="ListParagraph"/>
        <w:numPr>
          <w:ilvl w:val="0"/>
          <w:numId w:val="5"/>
        </w:numPr>
        <w:spacing w:line="360" w:lineRule="auto"/>
        <w:rPr>
          <w:rFonts w:ascii="Times New Roman" w:hAnsi="Times New Roman"/>
        </w:rPr>
      </w:pPr>
      <w:r w:rsidRPr="000849FA">
        <w:rPr>
          <w:rFonts w:ascii="Times New Roman" w:hAnsi="Times New Roman"/>
        </w:rPr>
        <w:t xml:space="preserve">Comprehensive document </w:t>
      </w:r>
    </w:p>
    <w:p w:rsidR="0036261E" w:rsidRPr="000849FA" w:rsidRDefault="0036261E" w:rsidP="0036261E">
      <w:pPr>
        <w:pStyle w:val="ListParagraph"/>
        <w:numPr>
          <w:ilvl w:val="0"/>
          <w:numId w:val="5"/>
        </w:numPr>
        <w:spacing w:line="360" w:lineRule="auto"/>
        <w:rPr>
          <w:rFonts w:ascii="Times New Roman" w:hAnsi="Times New Roman"/>
        </w:rPr>
      </w:pPr>
      <w:r w:rsidRPr="000849FA">
        <w:rPr>
          <w:rFonts w:ascii="Times New Roman" w:hAnsi="Times New Roman"/>
        </w:rPr>
        <w:t xml:space="preserve">Lays down governing relationship of the parties </w:t>
      </w:r>
    </w:p>
    <w:p w:rsidR="0036261E" w:rsidRPr="000849FA" w:rsidRDefault="0036261E" w:rsidP="0036261E">
      <w:pPr>
        <w:pStyle w:val="ListParagraph"/>
        <w:numPr>
          <w:ilvl w:val="0"/>
          <w:numId w:val="5"/>
        </w:numPr>
        <w:spacing w:line="360" w:lineRule="auto"/>
        <w:rPr>
          <w:rFonts w:ascii="Times New Roman" w:hAnsi="Times New Roman"/>
        </w:rPr>
      </w:pPr>
      <w:r w:rsidRPr="000849FA">
        <w:rPr>
          <w:rFonts w:ascii="Times New Roman" w:hAnsi="Times New Roman"/>
        </w:rPr>
        <w:t xml:space="preserve">Provides for the Rights and Liabilities of all parties involved </w:t>
      </w:r>
    </w:p>
    <w:p w:rsidR="0036261E" w:rsidRPr="000849FA" w:rsidRDefault="0036261E" w:rsidP="0036261E">
      <w:pPr>
        <w:pStyle w:val="ListParagraph"/>
        <w:numPr>
          <w:ilvl w:val="0"/>
          <w:numId w:val="5"/>
        </w:numPr>
        <w:spacing w:line="360" w:lineRule="auto"/>
        <w:rPr>
          <w:rFonts w:ascii="Times New Roman" w:hAnsi="Times New Roman"/>
        </w:rPr>
      </w:pPr>
      <w:r w:rsidRPr="000849FA">
        <w:rPr>
          <w:rFonts w:ascii="Times New Roman" w:hAnsi="Times New Roman"/>
        </w:rPr>
        <w:t>Situations of the birth – compensation, payment schedule, etc</w:t>
      </w:r>
    </w:p>
    <w:p w:rsidR="0036261E" w:rsidRPr="000849FA" w:rsidRDefault="0036261E" w:rsidP="0036261E">
      <w:pPr>
        <w:spacing w:line="360" w:lineRule="auto"/>
        <w:rPr>
          <w:rFonts w:cs="Times New Roman"/>
        </w:rPr>
      </w:pPr>
      <w:r w:rsidRPr="000849FA">
        <w:rPr>
          <w:rFonts w:cs="Times New Roman"/>
        </w:rPr>
        <w:t>Furtherance to the above the significance of these agreements has been provided in the ART bill in consonance with the need and ingredients of the same as provided above. The most significant attribute of surrogacy agreement is that in the absence of an effective binding law surrogacy agreement is the only regulatory instrument that regulates the terms and conditions of surrogacy agreement, defines rights and obligations of parties to contract and states the monetary compensation for agreeing to act as surrogate mother</w:t>
      </w:r>
      <w:r w:rsidRPr="000849FA">
        <w:rPr>
          <w:rStyle w:val="FootnoteReference"/>
          <w:rFonts w:cs="Times New Roman"/>
        </w:rPr>
        <w:footnoteReference w:id="17"/>
      </w:r>
      <w:r w:rsidRPr="000849FA">
        <w:rPr>
          <w:rFonts w:cs="Times New Roman"/>
        </w:rPr>
        <w:t xml:space="preserve"> , all expenses, including insurance related to pregnancy and after delivery for the surrogate mother and most importantly handing over of custody of surrogate child by the surrogate mother to the intending parent10and other crucial aspects related to arrangement.</w:t>
      </w:r>
    </w:p>
    <w:p w:rsidR="0036261E" w:rsidRPr="000849FA" w:rsidRDefault="0036261E" w:rsidP="0036261E">
      <w:pPr>
        <w:spacing w:line="360" w:lineRule="auto"/>
        <w:rPr>
          <w:rFonts w:cs="Times New Roman"/>
        </w:rPr>
      </w:pPr>
      <w:r w:rsidRPr="000849FA">
        <w:rPr>
          <w:rFonts w:cs="Times New Roman"/>
        </w:rPr>
        <w:t>The significance of these agreements in many international cases has been provided to be that of ensuring that the baby and the parents – intending and surrogate have clear and distinct realities of the rights and duties which are legally binding. These include promises and the conditions leading to the birth of a child</w:t>
      </w:r>
      <w:r w:rsidRPr="000849FA">
        <w:rPr>
          <w:rStyle w:val="FootnoteReference"/>
          <w:rFonts w:cs="Times New Roman"/>
        </w:rPr>
        <w:footnoteReference w:id="18"/>
      </w:r>
      <w:r w:rsidRPr="000849FA">
        <w:rPr>
          <w:rFonts w:cs="Times New Roman"/>
        </w:rPr>
        <w:t>.</w:t>
      </w:r>
      <w:r w:rsidR="00D12BF8" w:rsidRPr="000849FA">
        <w:rPr>
          <w:rFonts w:cs="Times New Roman"/>
        </w:rPr>
        <w:t xml:space="preserve"> In</w:t>
      </w:r>
      <w:r w:rsidRPr="000849FA">
        <w:rPr>
          <w:rFonts w:cs="Times New Roman"/>
        </w:rPr>
        <w:t xml:space="preserve"> the Indian Context, other than the ART bills the </w:t>
      </w:r>
      <w:r w:rsidRPr="000849FA">
        <w:rPr>
          <w:rFonts w:cs="Times New Roman"/>
          <w:b/>
          <w:i/>
        </w:rPr>
        <w:t>Indian Contract Act</w:t>
      </w:r>
      <w:r w:rsidRPr="000849FA">
        <w:rPr>
          <w:rFonts w:cs="Times New Roman"/>
        </w:rPr>
        <w:t xml:space="preserve"> is essential tool to understand the scope of enforceability of the surrogacy contracts </w:t>
      </w:r>
      <w:r w:rsidRPr="000849FA">
        <w:rPr>
          <w:rFonts w:cs="Times New Roman"/>
        </w:rPr>
        <w:lastRenderedPageBreak/>
        <w:t xml:space="preserve">– altruistic and commercial as there is </w:t>
      </w:r>
      <w:r w:rsidR="00D12BF8" w:rsidRPr="000849FA">
        <w:rPr>
          <w:rFonts w:cs="Times New Roman"/>
        </w:rPr>
        <w:t xml:space="preserve">lack of legislative clarity on the position of the Legislature as well as the judiciary in this regard. </w:t>
      </w:r>
    </w:p>
    <w:p w:rsidR="0036261E" w:rsidRPr="000849FA" w:rsidRDefault="00D12BF8" w:rsidP="0036261E">
      <w:pPr>
        <w:spacing w:line="360" w:lineRule="auto"/>
        <w:rPr>
          <w:rFonts w:cs="Times New Roman"/>
        </w:rPr>
      </w:pPr>
      <w:r w:rsidRPr="000849FA">
        <w:rPr>
          <w:rFonts w:cs="Times New Roman"/>
        </w:rPr>
        <w:t xml:space="preserve">Under </w:t>
      </w:r>
      <w:r w:rsidRPr="000849FA">
        <w:rPr>
          <w:rFonts w:cs="Times New Roman"/>
          <w:b/>
        </w:rPr>
        <w:t>the Indian Contract act</w:t>
      </w:r>
      <w:r w:rsidRPr="000849FA">
        <w:rPr>
          <w:rFonts w:cs="Times New Roman"/>
        </w:rPr>
        <w:t xml:space="preserve">, there are certain provisions which are </w:t>
      </w:r>
      <w:r w:rsidR="00CA6CE8" w:rsidRPr="000849FA">
        <w:rPr>
          <w:rFonts w:cs="Times New Roman"/>
        </w:rPr>
        <w:t>important</w:t>
      </w:r>
      <w:r w:rsidRPr="000849FA">
        <w:rPr>
          <w:rFonts w:cs="Times New Roman"/>
        </w:rPr>
        <w:t xml:space="preserve"> to be </w:t>
      </w:r>
      <w:r w:rsidR="00CA6CE8" w:rsidRPr="000849FA">
        <w:rPr>
          <w:rFonts w:cs="Times New Roman"/>
        </w:rPr>
        <w:t>analyzed</w:t>
      </w:r>
      <w:r w:rsidRPr="000849FA">
        <w:rPr>
          <w:rFonts w:cs="Times New Roman"/>
        </w:rPr>
        <w:t xml:space="preserve"> in regard to Surrogacy Agreements to understand the nature and legal complications in the same these include – </w:t>
      </w:r>
    </w:p>
    <w:p w:rsidR="00D12BF8" w:rsidRPr="000849FA" w:rsidRDefault="00D12BF8" w:rsidP="00D12BF8">
      <w:pPr>
        <w:pStyle w:val="ListParagraph"/>
        <w:numPr>
          <w:ilvl w:val="0"/>
          <w:numId w:val="6"/>
        </w:numPr>
        <w:spacing w:line="360" w:lineRule="auto"/>
        <w:rPr>
          <w:rFonts w:ascii="Times New Roman" w:hAnsi="Times New Roman"/>
          <w:b/>
          <w:i/>
        </w:rPr>
      </w:pPr>
      <w:r w:rsidRPr="000849FA">
        <w:rPr>
          <w:rFonts w:ascii="Times New Roman" w:hAnsi="Times New Roman"/>
          <w:b/>
          <w:i/>
        </w:rPr>
        <w:t>Consent under Section 14 of the Act</w:t>
      </w:r>
      <w:r w:rsidR="00CA6CE8" w:rsidRPr="000849FA">
        <w:rPr>
          <w:rFonts w:ascii="Times New Roman" w:hAnsi="Times New Roman"/>
          <w:b/>
          <w:i/>
        </w:rPr>
        <w:t xml:space="preserve"> – </w:t>
      </w:r>
    </w:p>
    <w:p w:rsidR="00CA6CE8" w:rsidRPr="000849FA" w:rsidRDefault="00CA6CE8" w:rsidP="00CA6CE8">
      <w:pPr>
        <w:spacing w:line="360" w:lineRule="auto"/>
        <w:rPr>
          <w:rFonts w:cs="Times New Roman"/>
        </w:rPr>
      </w:pPr>
      <w:r w:rsidRPr="000849FA">
        <w:rPr>
          <w:rFonts w:cs="Times New Roman"/>
        </w:rPr>
        <w:t>The first and foremost is that of Consent which is one of the essentials under Section 10 of the Contract Act where the free will of the person is given utmost importance vide Section 13 and 14. This concept plays an important role in the aspect of Commercial Surrogacy where vulnerable groups of economically lower classes are pressurized into such agreements</w:t>
      </w:r>
      <w:r w:rsidRPr="000849FA">
        <w:rPr>
          <w:rStyle w:val="FootnoteReference"/>
          <w:rFonts w:cs="Times New Roman"/>
        </w:rPr>
        <w:footnoteReference w:id="19"/>
      </w:r>
      <w:r w:rsidRPr="000849FA">
        <w:rPr>
          <w:rFonts w:cs="Times New Roman"/>
        </w:rPr>
        <w:t xml:space="preserve">. </w:t>
      </w:r>
    </w:p>
    <w:p w:rsidR="00CA6CE8" w:rsidRPr="000849FA" w:rsidRDefault="00CA6CE8" w:rsidP="00CA6CE8">
      <w:pPr>
        <w:spacing w:line="360" w:lineRule="auto"/>
        <w:rPr>
          <w:rFonts w:cs="Times New Roman"/>
        </w:rPr>
      </w:pPr>
      <w:r w:rsidRPr="000849FA">
        <w:rPr>
          <w:rFonts w:cs="Times New Roman"/>
        </w:rPr>
        <w:t>In commercial Surrogacy, the test of consent under Section 16 plays an  important in this aspect as the presumption as to the persons bargaining power</w:t>
      </w:r>
      <w:r w:rsidRPr="000849FA">
        <w:rPr>
          <w:rStyle w:val="FootnoteReference"/>
          <w:rFonts w:cs="Times New Roman"/>
        </w:rPr>
        <w:footnoteReference w:id="20"/>
      </w:r>
      <w:r w:rsidRPr="000849FA">
        <w:rPr>
          <w:rFonts w:cs="Times New Roman"/>
        </w:rPr>
        <w:t xml:space="preserve"> to restrain undue influence in such cases is unrequited, owing to the economic and mental stress the same puts them through. Therefore making the free consent a doubtful characteristic, especially in the Indian Scenario where commercialization of the human body is a market of its own.  </w:t>
      </w:r>
    </w:p>
    <w:p w:rsidR="00CA6CE8" w:rsidRPr="000849FA" w:rsidRDefault="00CA6CE8" w:rsidP="00CA6CE8">
      <w:pPr>
        <w:spacing w:line="360" w:lineRule="auto"/>
        <w:rPr>
          <w:rFonts w:cs="Times New Roman"/>
          <w:color w:val="222222"/>
          <w:shd w:val="clear" w:color="auto" w:fill="FFFFFF"/>
        </w:rPr>
      </w:pPr>
      <w:r w:rsidRPr="000849FA">
        <w:rPr>
          <w:rFonts w:cs="Times New Roman"/>
        </w:rPr>
        <w:t xml:space="preserve">In altruistic surrogacy however, the concept of undue influence sets in with respect to familial liability that the person has. </w:t>
      </w:r>
      <w:r w:rsidR="000348FB" w:rsidRPr="000849FA">
        <w:rPr>
          <w:rFonts w:cs="Times New Roman"/>
          <w:color w:val="222222"/>
          <w:shd w:val="clear" w:color="auto" w:fill="FFFFFF"/>
        </w:rPr>
        <w:t>This implies that it will be presumed that the ones seeking the contract to be enforced in fact used their position to dominate the surrogates’ will</w:t>
      </w:r>
      <w:r w:rsidR="000348FB" w:rsidRPr="000849FA">
        <w:rPr>
          <w:rStyle w:val="FootnoteReference"/>
          <w:rFonts w:cs="Times New Roman"/>
          <w:color w:val="222222"/>
          <w:shd w:val="clear" w:color="auto" w:fill="FFFFFF"/>
        </w:rPr>
        <w:footnoteReference w:id="21"/>
      </w:r>
      <w:r w:rsidR="000348FB" w:rsidRPr="000849FA">
        <w:rPr>
          <w:rFonts w:cs="Times New Roman"/>
          <w:color w:val="222222"/>
          <w:shd w:val="clear" w:color="auto" w:fill="FFFFFF"/>
        </w:rPr>
        <w:t xml:space="preserve">, again making the free will of the person as per the Contract Act come under the question as to law which may be raised. Therefore, the free will of the person is always under the hawk-eye when it comes to Surrogacy agreements as the very nature of the act is life altering and future, unassesible (with respect to emotional attachment of the mother to the child, etc.). </w:t>
      </w:r>
    </w:p>
    <w:p w:rsidR="004A374D" w:rsidRPr="000849FA" w:rsidRDefault="004A374D" w:rsidP="00CA6CE8">
      <w:pPr>
        <w:spacing w:line="360" w:lineRule="auto"/>
        <w:rPr>
          <w:rFonts w:cs="Times New Roman"/>
          <w:color w:val="222222"/>
          <w:shd w:val="clear" w:color="auto" w:fill="FFFFFF"/>
        </w:rPr>
      </w:pPr>
    </w:p>
    <w:p w:rsidR="004A374D" w:rsidRPr="000849FA" w:rsidRDefault="004A374D" w:rsidP="00CA6CE8">
      <w:pPr>
        <w:spacing w:line="360" w:lineRule="auto"/>
        <w:rPr>
          <w:rFonts w:cs="Times New Roman"/>
        </w:rPr>
      </w:pPr>
    </w:p>
    <w:p w:rsidR="004A374D" w:rsidRPr="000849FA" w:rsidRDefault="00D12BF8" w:rsidP="000348FB">
      <w:pPr>
        <w:pStyle w:val="ListParagraph"/>
        <w:numPr>
          <w:ilvl w:val="0"/>
          <w:numId w:val="6"/>
        </w:numPr>
        <w:spacing w:line="360" w:lineRule="auto"/>
        <w:rPr>
          <w:rFonts w:ascii="Times New Roman" w:hAnsi="Times New Roman"/>
          <w:b/>
          <w:i/>
        </w:rPr>
      </w:pPr>
      <w:r w:rsidRPr="000849FA">
        <w:rPr>
          <w:rFonts w:ascii="Times New Roman" w:hAnsi="Times New Roman"/>
          <w:b/>
          <w:i/>
        </w:rPr>
        <w:lastRenderedPageBreak/>
        <w:t>Unco</w:t>
      </w:r>
      <w:r w:rsidR="000348FB" w:rsidRPr="000849FA">
        <w:rPr>
          <w:rFonts w:ascii="Times New Roman" w:hAnsi="Times New Roman"/>
          <w:b/>
          <w:i/>
        </w:rPr>
        <w:t>n</w:t>
      </w:r>
      <w:r w:rsidRPr="000849FA">
        <w:rPr>
          <w:rFonts w:ascii="Times New Roman" w:hAnsi="Times New Roman"/>
          <w:b/>
          <w:i/>
        </w:rPr>
        <w:t>scionability Principle under Section 16 of the Act</w:t>
      </w:r>
      <w:r w:rsidR="000348FB" w:rsidRPr="000849FA">
        <w:rPr>
          <w:rFonts w:ascii="Times New Roman" w:hAnsi="Times New Roman"/>
          <w:b/>
          <w:i/>
        </w:rPr>
        <w:t xml:space="preserve"> – </w:t>
      </w:r>
    </w:p>
    <w:p w:rsidR="000348FB" w:rsidRPr="000849FA" w:rsidRDefault="000348FB" w:rsidP="004A374D">
      <w:pPr>
        <w:spacing w:line="360" w:lineRule="auto"/>
        <w:rPr>
          <w:rFonts w:cs="Times New Roman"/>
          <w:b/>
          <w:i/>
        </w:rPr>
      </w:pPr>
      <w:r w:rsidRPr="000849FA">
        <w:rPr>
          <w:rFonts w:cs="Times New Roman"/>
        </w:rPr>
        <w:t>This concept is applied in cases where the courts determine to be unconscionable by the facts at hand</w:t>
      </w:r>
      <w:r w:rsidRPr="000849FA">
        <w:rPr>
          <w:rStyle w:val="FootnoteReference"/>
          <w:rFonts w:cs="Times New Roman"/>
        </w:rPr>
        <w:footnoteReference w:id="22"/>
      </w:r>
      <w:r w:rsidRPr="000849FA">
        <w:rPr>
          <w:rFonts w:cs="Times New Roman"/>
        </w:rPr>
        <w:t xml:space="preserve">. In the case of surrogacy agreements, this can be adjudged by procedural matters including that of the inability on the part of the surrogate to read the terms or harsh exemption clauses such as those preventing liability of the fertility clinic, or parents in case of medical condition that may arise to the child or mother, etc. </w:t>
      </w:r>
    </w:p>
    <w:p w:rsidR="000348FB" w:rsidRPr="000849FA" w:rsidRDefault="000348FB" w:rsidP="000348FB">
      <w:pPr>
        <w:spacing w:line="360" w:lineRule="auto"/>
        <w:rPr>
          <w:rFonts w:cs="Times New Roman"/>
        </w:rPr>
      </w:pPr>
      <w:r w:rsidRPr="000849FA">
        <w:rPr>
          <w:rFonts w:cs="Times New Roman"/>
        </w:rPr>
        <w:t>It can also be derived by substantive elements like exceptionally low payment or consideration that the surrogate is paid for her services or some explicitly harsh terms, including the condition of the baby in case of certain enforceable conditions, etc. These terms can be indicative of exploitation of the vulnerable, cases that often arise in India being a popular destination especially for foreign parties</w:t>
      </w:r>
      <w:r w:rsidRPr="000849FA">
        <w:rPr>
          <w:rStyle w:val="FootnoteReference"/>
          <w:rFonts w:cs="Times New Roman"/>
        </w:rPr>
        <w:footnoteReference w:id="23"/>
      </w:r>
      <w:r w:rsidRPr="000849FA">
        <w:rPr>
          <w:rFonts w:cs="Times New Roman"/>
        </w:rPr>
        <w:t xml:space="preserve"> due to the availability of cheap surrogates, and </w:t>
      </w:r>
      <w:r w:rsidR="004A374D" w:rsidRPr="000849FA">
        <w:rPr>
          <w:rFonts w:cs="Times New Roman"/>
        </w:rPr>
        <w:t xml:space="preserve">the same </w:t>
      </w:r>
      <w:r w:rsidRPr="000849FA">
        <w:rPr>
          <w:rFonts w:cs="Times New Roman"/>
        </w:rPr>
        <w:t xml:space="preserve">can be </w:t>
      </w:r>
      <w:r w:rsidR="004A374D" w:rsidRPr="000849FA">
        <w:rPr>
          <w:rFonts w:cs="Times New Roman"/>
        </w:rPr>
        <w:t xml:space="preserve">considered as </w:t>
      </w:r>
      <w:r w:rsidRPr="000849FA">
        <w:rPr>
          <w:rFonts w:cs="Times New Roman"/>
        </w:rPr>
        <w:t>grounds for deeming undue influence being present</w:t>
      </w:r>
      <w:r w:rsidR="004A374D" w:rsidRPr="000849FA">
        <w:rPr>
          <w:rFonts w:cs="Times New Roman"/>
        </w:rPr>
        <w:t xml:space="preserve"> on part of the parents towards the surrogate.</w:t>
      </w:r>
      <w:r w:rsidRPr="000849FA">
        <w:rPr>
          <w:rStyle w:val="FootnoteReference"/>
          <w:rFonts w:cs="Times New Roman"/>
        </w:rPr>
        <w:footnoteReference w:id="24"/>
      </w:r>
      <w:r w:rsidR="004A374D" w:rsidRPr="000849FA">
        <w:rPr>
          <w:rFonts w:cs="Times New Roman"/>
        </w:rPr>
        <w:t xml:space="preserve"> </w:t>
      </w:r>
      <w:r w:rsidRPr="000849FA">
        <w:rPr>
          <w:rFonts w:cs="Times New Roman"/>
          <w:color w:val="222222"/>
          <w:shd w:val="clear" w:color="auto" w:fill="FFFFFF"/>
        </w:rPr>
        <w:t>However, it is important to not characterize the very nature of surrogacy as an unconscionable bargain,</w:t>
      </w:r>
      <w:r w:rsidR="004A374D" w:rsidRPr="000849FA">
        <w:rPr>
          <w:rFonts w:cs="Times New Roman"/>
          <w:color w:val="222222"/>
          <w:shd w:val="clear" w:color="auto" w:fill="FFFFFF"/>
        </w:rPr>
        <w:t xml:space="preserve"> as that </w:t>
      </w:r>
      <w:r w:rsidRPr="000849FA">
        <w:rPr>
          <w:rFonts w:cs="Times New Roman"/>
          <w:color w:val="222222"/>
          <w:shd w:val="clear" w:color="auto" w:fill="FFFFFF"/>
        </w:rPr>
        <w:t>stands against the fundamental premise of a contract</w:t>
      </w:r>
      <w:r w:rsidR="004A374D" w:rsidRPr="000849FA">
        <w:rPr>
          <w:rStyle w:val="FootnoteReference"/>
          <w:rFonts w:cs="Times New Roman"/>
          <w:color w:val="222222"/>
          <w:shd w:val="clear" w:color="auto" w:fill="FFFFFF"/>
        </w:rPr>
        <w:footnoteReference w:id="25"/>
      </w:r>
      <w:r w:rsidRPr="000849FA">
        <w:rPr>
          <w:rFonts w:cs="Times New Roman"/>
          <w:color w:val="222222"/>
          <w:shd w:val="clear" w:color="auto" w:fill="FFFFFF"/>
        </w:rPr>
        <w:t xml:space="preserve"> and disregards truly altruistic forms of surrogacy and cases when women choose to opt into it to experience the joys of childbearing or gratuitously.</w:t>
      </w:r>
    </w:p>
    <w:p w:rsidR="00CA6CE8" w:rsidRPr="000849FA" w:rsidRDefault="00CA6CE8" w:rsidP="00D12BF8">
      <w:pPr>
        <w:pStyle w:val="ListParagraph"/>
        <w:numPr>
          <w:ilvl w:val="0"/>
          <w:numId w:val="6"/>
        </w:numPr>
        <w:spacing w:line="360" w:lineRule="auto"/>
        <w:rPr>
          <w:rFonts w:ascii="Times New Roman" w:hAnsi="Times New Roman"/>
          <w:b/>
          <w:i/>
        </w:rPr>
      </w:pPr>
      <w:r w:rsidRPr="000849FA">
        <w:rPr>
          <w:rFonts w:ascii="Times New Roman" w:hAnsi="Times New Roman"/>
          <w:b/>
          <w:i/>
        </w:rPr>
        <w:t>Challenge of mistake of fact under Section 22 of the Act</w:t>
      </w:r>
    </w:p>
    <w:p w:rsidR="004A374D" w:rsidRPr="000849FA" w:rsidRDefault="004A374D" w:rsidP="004A374D">
      <w:pPr>
        <w:spacing w:line="360" w:lineRule="auto"/>
        <w:rPr>
          <w:rFonts w:cs="Times New Roman"/>
        </w:rPr>
      </w:pPr>
      <w:r w:rsidRPr="000849FA">
        <w:rPr>
          <w:rFonts w:cs="Times New Roman"/>
        </w:rPr>
        <w:t>There are various cases where the surrogacy agreement is breached, then the position of the contracting parties or that of the parents to seek damages from the surrogate are very weak as the economic value of the loss they suffer and that of the baby is one which cannot be calculated</w:t>
      </w:r>
      <w:r w:rsidRPr="000849FA">
        <w:rPr>
          <w:rStyle w:val="FootnoteReference"/>
          <w:rFonts w:cs="Times New Roman"/>
        </w:rPr>
        <w:footnoteReference w:id="26"/>
      </w:r>
      <w:r w:rsidRPr="000849FA">
        <w:rPr>
          <w:rFonts w:cs="Times New Roman"/>
        </w:rPr>
        <w:t xml:space="preserve">. The parents themselves would be speculative of such doings as such an argument is very weak. However, if the agreement is looked at purely at the standpoint of the Contract Act, the surrogate mother would not be allowed to terminate the contract merely because she has now developed </w:t>
      </w:r>
      <w:r w:rsidRPr="000849FA">
        <w:rPr>
          <w:rFonts w:cs="Times New Roman"/>
        </w:rPr>
        <w:lastRenderedPageBreak/>
        <w:t>attachment to the baby. Such an argument can be challenged under Section 22 where the Contract cannot be voidable only on the basis of mistake alone</w:t>
      </w:r>
      <w:r w:rsidRPr="000849FA">
        <w:rPr>
          <w:rStyle w:val="FootnoteReference"/>
          <w:rFonts w:cs="Times New Roman"/>
        </w:rPr>
        <w:footnoteReference w:id="27"/>
      </w:r>
      <w:r w:rsidRPr="000849FA">
        <w:rPr>
          <w:rFonts w:cs="Times New Roman"/>
        </w:rPr>
        <w:t>.</w:t>
      </w:r>
    </w:p>
    <w:p w:rsidR="00D12BF8" w:rsidRPr="000849FA" w:rsidRDefault="00D12BF8" w:rsidP="00D12BF8">
      <w:pPr>
        <w:pStyle w:val="ListParagraph"/>
        <w:numPr>
          <w:ilvl w:val="0"/>
          <w:numId w:val="6"/>
        </w:numPr>
        <w:spacing w:line="360" w:lineRule="auto"/>
        <w:rPr>
          <w:rFonts w:ascii="Times New Roman" w:hAnsi="Times New Roman"/>
          <w:b/>
          <w:i/>
        </w:rPr>
      </w:pPr>
      <w:r w:rsidRPr="000849FA">
        <w:rPr>
          <w:rFonts w:ascii="Times New Roman" w:hAnsi="Times New Roman"/>
          <w:b/>
          <w:i/>
        </w:rPr>
        <w:t xml:space="preserve">Legality of Object under </w:t>
      </w:r>
      <w:r w:rsidR="00CA6CE8" w:rsidRPr="000849FA">
        <w:rPr>
          <w:rFonts w:ascii="Times New Roman" w:hAnsi="Times New Roman"/>
          <w:b/>
          <w:i/>
        </w:rPr>
        <w:t>Section</w:t>
      </w:r>
      <w:r w:rsidRPr="000849FA">
        <w:rPr>
          <w:rFonts w:ascii="Times New Roman" w:hAnsi="Times New Roman"/>
          <w:b/>
          <w:i/>
        </w:rPr>
        <w:t xml:space="preserve"> 23 of the Act</w:t>
      </w:r>
    </w:p>
    <w:p w:rsidR="004A374D" w:rsidRPr="000849FA" w:rsidRDefault="004A374D" w:rsidP="004A374D">
      <w:pPr>
        <w:spacing w:line="360" w:lineRule="auto"/>
        <w:rPr>
          <w:rFonts w:cs="Times New Roman"/>
          <w:shd w:val="clear" w:color="auto" w:fill="FFFFFF"/>
        </w:rPr>
      </w:pPr>
      <w:r w:rsidRPr="000849FA">
        <w:rPr>
          <w:rFonts w:cs="Times New Roman"/>
        </w:rPr>
        <w:t xml:space="preserve">In most </w:t>
      </w:r>
      <w:r w:rsidR="002E0965" w:rsidRPr="000849FA">
        <w:rPr>
          <w:rFonts w:cs="Times New Roman"/>
        </w:rPr>
        <w:t>concepts</w:t>
      </w:r>
      <w:r w:rsidRPr="000849FA">
        <w:rPr>
          <w:rFonts w:cs="Times New Roman"/>
        </w:rPr>
        <w:t xml:space="preserve"> of the modern era such as that of Surrogacy, the </w:t>
      </w:r>
      <w:r w:rsidR="002E0965" w:rsidRPr="000849FA">
        <w:rPr>
          <w:rFonts w:cs="Times New Roman"/>
        </w:rPr>
        <w:t xml:space="preserve">legality and morality of the developed concept is often unchartered territory that needs to be understood. As far is Section 23 is concerned, there are 2 concepts – forbidden by law and opposed to public policy. With respect to the former, the commercial surrogacy is one which is in question. As the law recognized as traditional surrogacy as adoption </w:t>
      </w:r>
      <w:r w:rsidR="001E30A9" w:rsidRPr="000849FA">
        <w:rPr>
          <w:rFonts w:cs="Times New Roman"/>
        </w:rPr>
        <w:t>where</w:t>
      </w:r>
      <w:r w:rsidR="002E0965" w:rsidRPr="000849FA">
        <w:rPr>
          <w:rFonts w:cs="Times New Roman"/>
        </w:rPr>
        <w:t xml:space="preserve"> the </w:t>
      </w:r>
      <w:r w:rsidR="001E30A9" w:rsidRPr="000849FA">
        <w:rPr>
          <w:rFonts w:cs="Times New Roman"/>
        </w:rPr>
        <w:t>intended</w:t>
      </w:r>
      <w:r w:rsidR="002E0965" w:rsidRPr="000849FA">
        <w:rPr>
          <w:rFonts w:cs="Times New Roman"/>
        </w:rPr>
        <w:t xml:space="preserve"> parents are to be adopted parents, this raises the question of compensation. In adoption, under Section 17 of the Hindu Adoption and </w:t>
      </w:r>
      <w:r w:rsidR="001E30A9" w:rsidRPr="000849FA">
        <w:rPr>
          <w:rFonts w:cs="Times New Roman"/>
        </w:rPr>
        <w:t>Maintenance</w:t>
      </w:r>
      <w:r w:rsidR="002E0965" w:rsidRPr="000849FA">
        <w:rPr>
          <w:rFonts w:cs="Times New Roman"/>
        </w:rPr>
        <w:t xml:space="preserve"> Act compensation and money is prohibited. As surrogacy is considered a form of adoption as held in the landmark </w:t>
      </w:r>
      <w:r w:rsidR="001E30A9" w:rsidRPr="000849FA">
        <w:rPr>
          <w:rFonts w:cs="Times New Roman"/>
        </w:rPr>
        <w:t>judgments</w:t>
      </w:r>
      <w:r w:rsidR="001E30A9" w:rsidRPr="000849FA">
        <w:rPr>
          <w:rStyle w:val="FootnoteReference"/>
          <w:rFonts w:cs="Times New Roman"/>
        </w:rPr>
        <w:footnoteReference w:id="28"/>
      </w:r>
      <w:r w:rsidR="001E30A9" w:rsidRPr="000849FA">
        <w:rPr>
          <w:rFonts w:cs="Times New Roman"/>
        </w:rPr>
        <w:t xml:space="preserve"> </w:t>
      </w:r>
      <w:r w:rsidR="002E0965" w:rsidRPr="000849FA">
        <w:rPr>
          <w:rFonts w:cs="Times New Roman"/>
        </w:rPr>
        <w:t xml:space="preserve">in this zone, it is therefore </w:t>
      </w:r>
      <w:r w:rsidR="001E30A9" w:rsidRPr="000849FA">
        <w:rPr>
          <w:rFonts w:cs="Times New Roman"/>
        </w:rPr>
        <w:t>evide</w:t>
      </w:r>
      <w:r w:rsidR="002E0965" w:rsidRPr="000849FA">
        <w:rPr>
          <w:rFonts w:cs="Times New Roman"/>
        </w:rPr>
        <w:t xml:space="preserve">nt from this, that </w:t>
      </w:r>
      <w:r w:rsidR="001E30A9" w:rsidRPr="000849FA">
        <w:rPr>
          <w:rFonts w:cs="Times New Roman"/>
          <w:shd w:val="clear" w:color="auto" w:fill="FFFFFF"/>
        </w:rPr>
        <w:t>commercial traditional surrogacy contracts, the effect is one of committing an act forbidden by law, thereby making the object illegal.</w:t>
      </w:r>
    </w:p>
    <w:p w:rsidR="001E30A9" w:rsidRPr="000849FA" w:rsidRDefault="001E30A9" w:rsidP="004A374D">
      <w:pPr>
        <w:spacing w:line="360" w:lineRule="auto"/>
        <w:rPr>
          <w:rFonts w:cs="Times New Roman"/>
          <w:color w:val="222222"/>
          <w:shd w:val="clear" w:color="auto" w:fill="FFFFFF"/>
        </w:rPr>
      </w:pPr>
      <w:r w:rsidRPr="000849FA">
        <w:rPr>
          <w:rFonts w:cs="Times New Roman"/>
          <w:color w:val="222222"/>
          <w:shd w:val="clear" w:color="auto" w:fill="FFFFFF"/>
        </w:rPr>
        <w:t>However, courts in decisions above, adopted a pro-contract and pro-commercial approach, indicating that the legislature brings surrogacy contracts in the realm of Indian Contracts Act while issuing further guidelines, so as to not affect their enforceability, but merely regulate them. In respect of Public Policy Considerations, it has been raised that altruistic surrogacy is immoral as the birth mother is separate from the baby and commercial is against the same principle and also puts a price as to the baby’s becoming a commodity – devaluing both the mother and the babies</w:t>
      </w:r>
      <w:r w:rsidRPr="000849FA">
        <w:rPr>
          <w:rStyle w:val="FootnoteReference"/>
          <w:rFonts w:cs="Times New Roman"/>
          <w:color w:val="222222"/>
          <w:shd w:val="clear" w:color="auto" w:fill="FFFFFF"/>
        </w:rPr>
        <w:footnoteReference w:id="29"/>
      </w:r>
      <w:r w:rsidRPr="000849FA">
        <w:rPr>
          <w:rFonts w:cs="Times New Roman"/>
          <w:color w:val="222222"/>
          <w:shd w:val="clear" w:color="auto" w:fill="FFFFFF"/>
        </w:rPr>
        <w:t xml:space="preserve">. </w:t>
      </w:r>
    </w:p>
    <w:p w:rsidR="001E30A9" w:rsidRPr="000849FA" w:rsidRDefault="00DA6D2B" w:rsidP="004A374D">
      <w:pPr>
        <w:spacing w:line="360" w:lineRule="auto"/>
        <w:rPr>
          <w:rFonts w:cs="Times New Roman"/>
        </w:rPr>
      </w:pPr>
      <w:r w:rsidRPr="000849FA">
        <w:rPr>
          <w:rFonts w:cs="Times New Roman"/>
          <w:color w:val="222222"/>
          <w:shd w:val="clear" w:color="auto" w:fill="FFFFFF"/>
        </w:rPr>
        <w:t>The weigh ins</w:t>
      </w:r>
      <w:r w:rsidR="001E30A9" w:rsidRPr="000849FA">
        <w:rPr>
          <w:rFonts w:cs="Times New Roman"/>
          <w:color w:val="222222"/>
          <w:shd w:val="clear" w:color="auto" w:fill="FFFFFF"/>
        </w:rPr>
        <w:t xml:space="preserve"> of the public policy was considered in the famous case of Baby M</w:t>
      </w:r>
      <w:r w:rsidR="001E30A9" w:rsidRPr="000849FA">
        <w:rPr>
          <w:rStyle w:val="FootnoteReference"/>
          <w:rFonts w:cs="Times New Roman"/>
          <w:color w:val="222222"/>
          <w:shd w:val="clear" w:color="auto" w:fill="FFFFFF"/>
        </w:rPr>
        <w:footnoteReference w:id="30"/>
      </w:r>
      <w:r w:rsidR="001E30A9" w:rsidRPr="000849FA">
        <w:rPr>
          <w:rFonts w:cs="Times New Roman"/>
          <w:color w:val="222222"/>
          <w:shd w:val="clear" w:color="auto" w:fill="FFFFFF"/>
        </w:rPr>
        <w:t xml:space="preserve"> where the court felt that there was inherently something harmful regarding the Surrogacy practice in light of both altruistic and commercial surrogacy. The essence of Public mortality can be fought on the ground that surrogacy helps couples find their right to an offspring. Though, the weighing of this as opposed to public good is difficult, such contracts cannot fit into ‘pigeon holes’ of </w:t>
      </w:r>
      <w:r w:rsidR="001E30A9" w:rsidRPr="000849FA">
        <w:rPr>
          <w:rFonts w:cs="Times New Roman"/>
          <w:color w:val="222222"/>
          <w:shd w:val="clear" w:color="auto" w:fill="FFFFFF"/>
        </w:rPr>
        <w:lastRenderedPageBreak/>
        <w:t>circumstances that can be looked into</w:t>
      </w:r>
      <w:r w:rsidR="001E30A9" w:rsidRPr="000849FA">
        <w:rPr>
          <w:rStyle w:val="FootnoteReference"/>
          <w:rFonts w:cs="Times New Roman"/>
          <w:color w:val="222222"/>
          <w:shd w:val="clear" w:color="auto" w:fill="FFFFFF"/>
        </w:rPr>
        <w:footnoteReference w:id="31"/>
      </w:r>
      <w:r w:rsidR="001E30A9" w:rsidRPr="000849FA">
        <w:rPr>
          <w:rFonts w:cs="Times New Roman"/>
          <w:color w:val="222222"/>
          <w:shd w:val="clear" w:color="auto" w:fill="FFFFFF"/>
        </w:rPr>
        <w:t xml:space="preserve">. However, it is to be noted that the </w:t>
      </w:r>
      <w:r w:rsidR="0066678A" w:rsidRPr="000849FA">
        <w:rPr>
          <w:rFonts w:cs="Times New Roman"/>
          <w:color w:val="222222"/>
          <w:shd w:val="clear" w:color="auto" w:fill="FFFFFF"/>
        </w:rPr>
        <w:t>Indian</w:t>
      </w:r>
      <w:r w:rsidR="001E30A9" w:rsidRPr="000849FA">
        <w:rPr>
          <w:rFonts w:cs="Times New Roman"/>
          <w:color w:val="222222"/>
          <w:shd w:val="clear" w:color="auto" w:fill="FFFFFF"/>
        </w:rPr>
        <w:t xml:space="preserve"> Courts have time and again </w:t>
      </w:r>
      <w:r w:rsidR="0066678A" w:rsidRPr="000849FA">
        <w:rPr>
          <w:rFonts w:cs="Times New Roman"/>
          <w:color w:val="222222"/>
          <w:shd w:val="clear" w:color="auto" w:fill="FFFFFF"/>
        </w:rPr>
        <w:t>therefore</w:t>
      </w:r>
      <w:r w:rsidR="001E30A9" w:rsidRPr="000849FA">
        <w:rPr>
          <w:rFonts w:cs="Times New Roman"/>
          <w:color w:val="222222"/>
          <w:shd w:val="clear" w:color="auto" w:fill="FFFFFF"/>
        </w:rPr>
        <w:t xml:space="preserve">, held that surrogacy contracts are recognized and valid in light of the </w:t>
      </w:r>
      <w:r w:rsidR="0066678A" w:rsidRPr="000849FA">
        <w:rPr>
          <w:rFonts w:cs="Times New Roman"/>
          <w:color w:val="222222"/>
          <w:shd w:val="clear" w:color="auto" w:fill="FFFFFF"/>
        </w:rPr>
        <w:t>person’s</w:t>
      </w:r>
      <w:r w:rsidR="001E30A9" w:rsidRPr="000849FA">
        <w:rPr>
          <w:rFonts w:cs="Times New Roman"/>
          <w:color w:val="222222"/>
          <w:shd w:val="clear" w:color="auto" w:fill="FFFFFF"/>
        </w:rPr>
        <w:t xml:space="preserve"> right to privacy</w:t>
      </w:r>
      <w:r w:rsidR="001E30A9" w:rsidRPr="000849FA">
        <w:rPr>
          <w:rStyle w:val="FootnoteReference"/>
          <w:rFonts w:cs="Times New Roman"/>
          <w:color w:val="222222"/>
          <w:shd w:val="clear" w:color="auto" w:fill="FFFFFF"/>
        </w:rPr>
        <w:footnoteReference w:id="32"/>
      </w:r>
      <w:r w:rsidR="001E30A9" w:rsidRPr="000849FA">
        <w:rPr>
          <w:rFonts w:cs="Times New Roman"/>
          <w:color w:val="222222"/>
          <w:shd w:val="clear" w:color="auto" w:fill="FFFFFF"/>
        </w:rPr>
        <w:t xml:space="preserve"> and find family</w:t>
      </w:r>
      <w:r w:rsidR="001E30A9" w:rsidRPr="000849FA">
        <w:rPr>
          <w:rStyle w:val="FootnoteReference"/>
          <w:rFonts w:cs="Times New Roman"/>
          <w:color w:val="222222"/>
          <w:shd w:val="clear" w:color="auto" w:fill="FFFFFF"/>
        </w:rPr>
        <w:footnoteReference w:id="33"/>
      </w:r>
      <w:r w:rsidR="001E30A9" w:rsidRPr="000849FA">
        <w:rPr>
          <w:rFonts w:cs="Times New Roman"/>
          <w:color w:val="222222"/>
          <w:shd w:val="clear" w:color="auto" w:fill="FFFFFF"/>
        </w:rPr>
        <w:t>.</w:t>
      </w:r>
    </w:p>
    <w:p w:rsidR="00D12BF8" w:rsidRPr="000849FA" w:rsidRDefault="00D12BF8" w:rsidP="00D12BF8">
      <w:pPr>
        <w:pStyle w:val="ListParagraph"/>
        <w:numPr>
          <w:ilvl w:val="0"/>
          <w:numId w:val="6"/>
        </w:numPr>
        <w:spacing w:line="360" w:lineRule="auto"/>
        <w:rPr>
          <w:rFonts w:ascii="Times New Roman" w:hAnsi="Times New Roman"/>
          <w:b/>
          <w:i/>
        </w:rPr>
      </w:pPr>
      <w:r w:rsidRPr="000849FA">
        <w:rPr>
          <w:rFonts w:ascii="Times New Roman" w:hAnsi="Times New Roman"/>
          <w:b/>
          <w:i/>
        </w:rPr>
        <w:t>Consideration under Section 25 of the Act</w:t>
      </w:r>
    </w:p>
    <w:p w:rsidR="0066678A" w:rsidRPr="000849FA" w:rsidRDefault="0066678A" w:rsidP="0066678A">
      <w:pPr>
        <w:spacing w:line="360" w:lineRule="auto"/>
        <w:rPr>
          <w:rFonts w:cs="Times New Roman"/>
        </w:rPr>
      </w:pPr>
      <w:r w:rsidRPr="000849FA">
        <w:rPr>
          <w:rFonts w:cs="Times New Roman"/>
        </w:rPr>
        <w:t>As in Section 23 of the Act, consideration can be treated as unlawful if it is in the nature of defeats the provisions of any law or causes any injury to a person or property as being immoral or illegal. Therefore, in case of Surrogacy agreements as well, the crux of the matter lies in the consideration that the person is awarded. As Section 25 deems a contract void without any consideration</w:t>
      </w:r>
      <w:r w:rsidRPr="000849FA">
        <w:rPr>
          <w:rStyle w:val="FootnoteReference"/>
          <w:rFonts w:cs="Times New Roman"/>
        </w:rPr>
        <w:footnoteReference w:id="34"/>
      </w:r>
      <w:r w:rsidRPr="000849FA">
        <w:rPr>
          <w:rFonts w:cs="Times New Roman"/>
        </w:rPr>
        <w:t xml:space="preserve"> unless for love and affection, surrogacy contracts would necessarily be restricted between parties that are related to each other and there would be no question of an external surrogate who is a complete stranger to the couple. Even in cases where the surrogacy is on the basis of the principle of something of value being repaid, the surrogate would have to agree to a consideration and agreement without the former being disclosed. The surrogate mother will also note be able to rescind such a contract merely on the basis of not being paid as it would fall under the purview of this Section. </w:t>
      </w:r>
    </w:p>
    <w:p w:rsidR="00CA6CE8" w:rsidRPr="000849FA" w:rsidRDefault="00CA6CE8" w:rsidP="00D12BF8">
      <w:pPr>
        <w:pStyle w:val="ListParagraph"/>
        <w:numPr>
          <w:ilvl w:val="0"/>
          <w:numId w:val="6"/>
        </w:numPr>
        <w:spacing w:line="360" w:lineRule="auto"/>
        <w:rPr>
          <w:rFonts w:ascii="Times New Roman" w:hAnsi="Times New Roman"/>
          <w:b/>
          <w:i/>
        </w:rPr>
      </w:pPr>
      <w:r w:rsidRPr="000849FA">
        <w:rPr>
          <w:rFonts w:ascii="Times New Roman" w:hAnsi="Times New Roman"/>
          <w:b/>
          <w:i/>
        </w:rPr>
        <w:t xml:space="preserve">Unjust enrichment under Section 65 of the Act </w:t>
      </w:r>
    </w:p>
    <w:p w:rsidR="00CF45BC" w:rsidRPr="000849FA" w:rsidRDefault="00CF45BC" w:rsidP="00CF45BC">
      <w:pPr>
        <w:spacing w:line="360" w:lineRule="auto"/>
        <w:rPr>
          <w:rFonts w:cs="Times New Roman"/>
          <w:szCs w:val="24"/>
          <w:shd w:val="clear" w:color="auto" w:fill="FFFFFF"/>
        </w:rPr>
      </w:pPr>
      <w:r w:rsidRPr="000849FA">
        <w:rPr>
          <w:rFonts w:cs="Times New Roman"/>
        </w:rPr>
        <w:t>In continuation to the above, in case the mother does decide to rescind the contract, the welfare of the child comes into question as the intending parents, economically ready for a child will not provide the mother with child support as the mother is not married or previously married to the intending father</w:t>
      </w:r>
      <w:r w:rsidRPr="000849FA">
        <w:rPr>
          <w:rStyle w:val="FootnoteReference"/>
          <w:rFonts w:cs="Times New Roman"/>
        </w:rPr>
        <w:footnoteReference w:id="35"/>
      </w:r>
      <w:r w:rsidRPr="000849FA">
        <w:rPr>
          <w:rFonts w:cs="Times New Roman"/>
        </w:rPr>
        <w:t xml:space="preserve">. </w:t>
      </w:r>
      <w:r w:rsidRPr="000849FA">
        <w:rPr>
          <w:rFonts w:cs="Times New Roman"/>
          <w:szCs w:val="24"/>
          <w:shd w:val="clear" w:color="auto" w:fill="FFFFFF"/>
        </w:rPr>
        <w:t xml:space="preserve">With regard to the surrogate mother, she should be made to restitute any payments made to her by the contracting parents to prevent unjust enrichment by repudiation of the contract, in consonance with Section 65 of the Act, which states that no person should be allowed to receive advantage under a void agreement or under a contract that becomes void. </w:t>
      </w:r>
    </w:p>
    <w:p w:rsidR="00CF45BC" w:rsidRPr="000849FA" w:rsidRDefault="00CF45BC" w:rsidP="00CF45BC">
      <w:pPr>
        <w:spacing w:line="360" w:lineRule="auto"/>
        <w:rPr>
          <w:rFonts w:cs="Times New Roman"/>
        </w:rPr>
      </w:pPr>
      <w:r w:rsidRPr="000849FA">
        <w:rPr>
          <w:rFonts w:cs="Times New Roman"/>
          <w:szCs w:val="24"/>
          <w:shd w:val="clear" w:color="auto" w:fill="FFFFFF"/>
        </w:rPr>
        <w:t xml:space="preserve">This would also discourage opportunistic behavior on the part of the surrogate mothers, but also bring in various other loopholes with regard to human emotion, child support, visitation rights, </w:t>
      </w:r>
      <w:r w:rsidRPr="000849FA">
        <w:rPr>
          <w:rFonts w:cs="Times New Roman"/>
          <w:szCs w:val="24"/>
          <w:shd w:val="clear" w:color="auto" w:fill="FFFFFF"/>
        </w:rPr>
        <w:lastRenderedPageBreak/>
        <w:t xml:space="preserve">the biological relationship of the parents, and inheritance from the father, among others. Therefore, there is a clear need for better and clear laws with regard to the same either in form of precedents which are clear as to such agreements or amendments to the existing laws. </w:t>
      </w:r>
    </w:p>
    <w:p w:rsidR="00D12BF8" w:rsidRPr="000849FA" w:rsidRDefault="00D12BF8" w:rsidP="00CF45BC">
      <w:pPr>
        <w:spacing w:line="360" w:lineRule="auto"/>
        <w:rPr>
          <w:rFonts w:cs="Times New Roman"/>
          <w:b/>
        </w:rPr>
      </w:pPr>
      <w:r w:rsidRPr="000849FA">
        <w:rPr>
          <w:rFonts w:cs="Times New Roman"/>
          <w:b/>
        </w:rPr>
        <w:t>Other special laws</w:t>
      </w:r>
      <w:r w:rsidRPr="000849FA">
        <w:rPr>
          <w:rFonts w:cs="Times New Roman"/>
        </w:rPr>
        <w:t xml:space="preserve"> in light of the above that should be understood and made clear so as to </w:t>
      </w:r>
      <w:r w:rsidR="00CA6CE8" w:rsidRPr="000849FA">
        <w:rPr>
          <w:rFonts w:cs="Times New Roman"/>
        </w:rPr>
        <w:t>avoid</w:t>
      </w:r>
      <w:r w:rsidRPr="000849FA">
        <w:rPr>
          <w:rFonts w:cs="Times New Roman"/>
        </w:rPr>
        <w:t xml:space="preserve"> and over-lapping as specific laws prevail over general laws, these include Section 17 of the Hindu Adoptions and </w:t>
      </w:r>
      <w:r w:rsidR="00CA6CE8" w:rsidRPr="000849FA">
        <w:rPr>
          <w:rFonts w:cs="Times New Roman"/>
        </w:rPr>
        <w:t>Maintenance</w:t>
      </w:r>
      <w:r w:rsidRPr="000849FA">
        <w:rPr>
          <w:rFonts w:cs="Times New Roman"/>
        </w:rPr>
        <w:t xml:space="preserve"> Act</w:t>
      </w:r>
      <w:r w:rsidR="0066678A" w:rsidRPr="000849FA">
        <w:rPr>
          <w:rFonts w:cs="Times New Roman"/>
        </w:rPr>
        <w:t xml:space="preserve">, </w:t>
      </w:r>
      <w:r w:rsidRPr="000849FA">
        <w:rPr>
          <w:rFonts w:cs="Times New Roman"/>
        </w:rPr>
        <w:t>Section 6 of the Hindu Minority and Guardianship Act</w:t>
      </w:r>
      <w:r w:rsidR="0066678A" w:rsidRPr="000849FA">
        <w:rPr>
          <w:rFonts w:cs="Times New Roman"/>
          <w:b/>
        </w:rPr>
        <w:t xml:space="preserve"> </w:t>
      </w:r>
      <w:r w:rsidR="0066678A" w:rsidRPr="000849FA">
        <w:rPr>
          <w:rFonts w:cs="Times New Roman"/>
        </w:rPr>
        <w:t xml:space="preserve">and others which have given certain flaws to the Contract Act, but there is nothing in exclusivity that makes such contracts illegal or immoral as seen above. </w:t>
      </w:r>
    </w:p>
    <w:p w:rsidR="009C7347" w:rsidRPr="000849FA" w:rsidRDefault="009C7347" w:rsidP="009C7347">
      <w:pPr>
        <w:rPr>
          <w:rFonts w:cs="Times New Roman"/>
        </w:rPr>
      </w:pPr>
    </w:p>
    <w:p w:rsidR="007F576D" w:rsidRPr="000849FA" w:rsidRDefault="00203D12" w:rsidP="009C7347">
      <w:pPr>
        <w:pStyle w:val="Heading1"/>
        <w:spacing w:before="0"/>
        <w:rPr>
          <w:rFonts w:cs="Times New Roman"/>
        </w:rPr>
      </w:pPr>
      <w:bookmarkStart w:id="10" w:name="_Toc46865633"/>
      <w:r w:rsidRPr="000849FA">
        <w:rPr>
          <w:rFonts w:cs="Times New Roman"/>
        </w:rPr>
        <w:t>CHAPTER IV –</w:t>
      </w:r>
      <w:r w:rsidR="00CB31F9" w:rsidRPr="000849FA">
        <w:rPr>
          <w:rFonts w:cs="Times New Roman"/>
        </w:rPr>
        <w:t xml:space="preserve"> LIMITATIONS TO SURROGACY </w:t>
      </w:r>
      <w:r w:rsidR="00B81B4F" w:rsidRPr="000849FA">
        <w:rPr>
          <w:rFonts w:cs="Times New Roman"/>
        </w:rPr>
        <w:t>AGREEMENT</w:t>
      </w:r>
      <w:r w:rsidR="00C35A24" w:rsidRPr="000849FA">
        <w:rPr>
          <w:rFonts w:cs="Times New Roman"/>
        </w:rPr>
        <w:t>S</w:t>
      </w:r>
      <w:r w:rsidR="00ED648B" w:rsidRPr="000849FA">
        <w:rPr>
          <w:rFonts w:cs="Times New Roman"/>
          <w:b w:val="0"/>
          <w:sz w:val="24"/>
          <w:szCs w:val="24"/>
        </w:rPr>
        <w:pict>
          <v:rect id="_x0000_i1031" style="width:0;height:1.5pt" o:hralign="center" o:hrstd="t" o:hr="t" fillcolor="#a0a0a0" stroked="f"/>
        </w:pict>
      </w:r>
      <w:bookmarkEnd w:id="10"/>
    </w:p>
    <w:p w:rsidR="00B2783A" w:rsidRPr="000849FA" w:rsidRDefault="007F576D" w:rsidP="00CF45BC">
      <w:pPr>
        <w:tabs>
          <w:tab w:val="left" w:pos="8553"/>
        </w:tabs>
        <w:spacing w:line="360" w:lineRule="auto"/>
        <w:rPr>
          <w:rFonts w:cs="Times New Roman"/>
          <w:szCs w:val="24"/>
        </w:rPr>
      </w:pPr>
      <w:r w:rsidRPr="000849FA">
        <w:rPr>
          <w:rFonts w:cs="Times New Roman"/>
          <w:szCs w:val="24"/>
        </w:rPr>
        <w:t xml:space="preserve">Surrogacy has been defined by Black’s Law Dictionary “as an </w:t>
      </w:r>
      <w:r w:rsidR="00B81B4F" w:rsidRPr="000849FA">
        <w:rPr>
          <w:rFonts w:cs="Times New Roman"/>
          <w:szCs w:val="24"/>
        </w:rPr>
        <w:t>agreement</w:t>
      </w:r>
      <w:r w:rsidRPr="000849FA">
        <w:rPr>
          <w:rFonts w:cs="Times New Roman"/>
          <w:szCs w:val="24"/>
        </w:rPr>
        <w:t xml:space="preserve"> wherein a woman agrees to be artificially inseminated with the semen or the child of another.”</w:t>
      </w:r>
      <w:r w:rsidRPr="000849FA">
        <w:rPr>
          <w:rStyle w:val="FootnoteReference"/>
          <w:rFonts w:cs="Times New Roman"/>
          <w:szCs w:val="24"/>
        </w:rPr>
        <w:footnoteReference w:id="36"/>
      </w:r>
      <w:r w:rsidR="00CF45BC" w:rsidRPr="000849FA">
        <w:rPr>
          <w:rFonts w:cs="Times New Roman"/>
          <w:szCs w:val="24"/>
        </w:rPr>
        <w:t xml:space="preserve"> When the term itself has been defined as a contract or agreement, but there are no specific rules to the same, such an avenue is sure to attract various loopholes and limitations in the practical sense due to the lack of transparency and regulations. These include and are not limited to – </w:t>
      </w:r>
    </w:p>
    <w:p w:rsidR="00CF45BC" w:rsidRPr="000849FA" w:rsidRDefault="00CF45BC" w:rsidP="00CF45BC">
      <w:pPr>
        <w:pStyle w:val="ListParagraph"/>
        <w:numPr>
          <w:ilvl w:val="0"/>
          <w:numId w:val="8"/>
        </w:numPr>
        <w:tabs>
          <w:tab w:val="left" w:pos="8553"/>
        </w:tabs>
        <w:spacing w:line="360" w:lineRule="auto"/>
        <w:rPr>
          <w:rFonts w:ascii="Times New Roman" w:hAnsi="Times New Roman"/>
          <w:b/>
          <w:i/>
        </w:rPr>
      </w:pPr>
      <w:r w:rsidRPr="000849FA">
        <w:rPr>
          <w:rFonts w:ascii="Times New Roman" w:hAnsi="Times New Roman"/>
          <w:b/>
          <w:i/>
        </w:rPr>
        <w:t xml:space="preserve">No Uniform Standard of Monetary Compensation </w:t>
      </w:r>
      <w:r w:rsidR="00673694" w:rsidRPr="000849FA">
        <w:rPr>
          <w:rFonts w:ascii="Times New Roman" w:hAnsi="Times New Roman"/>
          <w:b/>
          <w:i/>
        </w:rPr>
        <w:t xml:space="preserve">– </w:t>
      </w:r>
    </w:p>
    <w:p w:rsidR="00673694" w:rsidRPr="000849FA" w:rsidRDefault="00B85FB5" w:rsidP="00673694">
      <w:pPr>
        <w:tabs>
          <w:tab w:val="left" w:pos="8553"/>
        </w:tabs>
        <w:spacing w:line="360" w:lineRule="auto"/>
        <w:rPr>
          <w:rFonts w:cs="Times New Roman"/>
        </w:rPr>
      </w:pPr>
      <w:r w:rsidRPr="000849FA">
        <w:rPr>
          <w:rFonts w:cs="Times New Roman"/>
        </w:rPr>
        <w:t>Though, t</w:t>
      </w:r>
      <w:r w:rsidR="00673694" w:rsidRPr="000849FA">
        <w:rPr>
          <w:rFonts w:cs="Times New Roman"/>
        </w:rPr>
        <w:t xml:space="preserve">he ART bill </w:t>
      </w:r>
      <w:r w:rsidRPr="000849FA">
        <w:rPr>
          <w:rFonts w:cs="Times New Roman"/>
        </w:rPr>
        <w:t>clearly</w:t>
      </w:r>
      <w:r w:rsidR="00673694" w:rsidRPr="000849FA">
        <w:rPr>
          <w:rFonts w:cs="Times New Roman"/>
        </w:rPr>
        <w:t xml:space="preserve"> provided that compensation maybe to provided </w:t>
      </w:r>
      <w:r w:rsidRPr="000849FA">
        <w:rPr>
          <w:rFonts w:cs="Times New Roman"/>
        </w:rPr>
        <w:t>the surrogate, it did not provide for the nature of such legally approved compensation. Therefore, the payment that is be made to the surrogate mother varies and is therefore arbitrary in its nature. It was researched that in absence of standard degree of payment, things such as complexion, education, fluency in languages, etc</w:t>
      </w:r>
      <w:r w:rsidRPr="000849FA">
        <w:rPr>
          <w:rStyle w:val="FootnoteReference"/>
          <w:rFonts w:cs="Times New Roman"/>
        </w:rPr>
        <w:footnoteReference w:id="37"/>
      </w:r>
      <w:r w:rsidRPr="000849FA">
        <w:rPr>
          <w:rFonts w:cs="Times New Roman"/>
        </w:rPr>
        <w:t>. play a pivotal role in determining the class and pay of the mother – leading to discrimination and arbitrary payment that does not do justice to the pain, labor, emotional investment and the future medical complications that may arise from the procedure undergone</w:t>
      </w:r>
      <w:r w:rsidRPr="000849FA">
        <w:rPr>
          <w:rStyle w:val="FootnoteReference"/>
          <w:rFonts w:cs="Times New Roman"/>
        </w:rPr>
        <w:footnoteReference w:id="38"/>
      </w:r>
      <w:r w:rsidRPr="000849FA">
        <w:rPr>
          <w:rFonts w:cs="Times New Roman"/>
        </w:rPr>
        <w:t xml:space="preserve">. The same is also lacking in the altruistic from where the amount of the medical expenses and </w:t>
      </w:r>
      <w:r w:rsidRPr="000849FA">
        <w:rPr>
          <w:rFonts w:cs="Times New Roman"/>
        </w:rPr>
        <w:lastRenderedPageBreak/>
        <w:t xml:space="preserve">future medical complications and the compensation for the same does not invite pre-determined compensation formulae. </w:t>
      </w:r>
    </w:p>
    <w:p w:rsidR="00CF45BC" w:rsidRPr="000849FA" w:rsidRDefault="00A61E9B" w:rsidP="00CF45BC">
      <w:pPr>
        <w:pStyle w:val="ListParagraph"/>
        <w:numPr>
          <w:ilvl w:val="0"/>
          <w:numId w:val="8"/>
        </w:numPr>
        <w:tabs>
          <w:tab w:val="left" w:pos="8553"/>
        </w:tabs>
        <w:spacing w:line="360" w:lineRule="auto"/>
        <w:rPr>
          <w:rFonts w:ascii="Times New Roman" w:hAnsi="Times New Roman"/>
          <w:b/>
          <w:i/>
        </w:rPr>
      </w:pPr>
      <w:r w:rsidRPr="000849FA">
        <w:rPr>
          <w:rFonts w:ascii="Times New Roman" w:hAnsi="Times New Roman"/>
          <w:b/>
          <w:i/>
        </w:rPr>
        <w:t xml:space="preserve">Non Enforceability </w:t>
      </w:r>
    </w:p>
    <w:p w:rsidR="00B85FB5" w:rsidRPr="000849FA" w:rsidRDefault="00B85FB5" w:rsidP="00B85FB5">
      <w:pPr>
        <w:tabs>
          <w:tab w:val="left" w:pos="8553"/>
        </w:tabs>
        <w:spacing w:line="360" w:lineRule="auto"/>
        <w:rPr>
          <w:rFonts w:cs="Times New Roman"/>
        </w:rPr>
      </w:pPr>
      <w:r w:rsidRPr="000849FA">
        <w:rPr>
          <w:rFonts w:cs="Times New Roman"/>
        </w:rPr>
        <w:t xml:space="preserve">Even after more than a decade of the </w:t>
      </w:r>
      <w:r w:rsidR="00E26ADF" w:rsidRPr="000849FA">
        <w:rPr>
          <w:rFonts w:cs="Times New Roman"/>
        </w:rPr>
        <w:t>first case in India regarding Surrogacy and Surrogacy Agreements, the true legal standing of the agreement has seen no substantive backing. With the Court determining that the surrogacy agreement entered between the parties is held null void or without any legal effect as there was no signature of the parents or delay in the same</w:t>
      </w:r>
      <w:r w:rsidR="00E26ADF" w:rsidRPr="000849FA">
        <w:rPr>
          <w:rStyle w:val="FootnoteReference"/>
          <w:rFonts w:cs="Times New Roman"/>
        </w:rPr>
        <w:footnoteReference w:id="39"/>
      </w:r>
      <w:r w:rsidR="00E26ADF" w:rsidRPr="000849FA">
        <w:rPr>
          <w:rFonts w:cs="Times New Roman"/>
        </w:rPr>
        <w:t xml:space="preserve">. There is no substantive law or jurisprudence which in isolation provides for the enforceability or the lack thereof with reference to such agreements entered into. </w:t>
      </w:r>
    </w:p>
    <w:p w:rsidR="00A61E9B" w:rsidRPr="000849FA" w:rsidRDefault="00A61E9B" w:rsidP="00CF45BC">
      <w:pPr>
        <w:pStyle w:val="ListParagraph"/>
        <w:numPr>
          <w:ilvl w:val="0"/>
          <w:numId w:val="8"/>
        </w:numPr>
        <w:tabs>
          <w:tab w:val="left" w:pos="8553"/>
        </w:tabs>
        <w:spacing w:line="360" w:lineRule="auto"/>
        <w:rPr>
          <w:rFonts w:ascii="Times New Roman" w:hAnsi="Times New Roman"/>
          <w:b/>
          <w:i/>
        </w:rPr>
      </w:pPr>
      <w:r w:rsidRPr="000849FA">
        <w:rPr>
          <w:rFonts w:ascii="Times New Roman" w:hAnsi="Times New Roman"/>
          <w:b/>
          <w:i/>
        </w:rPr>
        <w:t xml:space="preserve"> Lack of Procedural Mechanisms </w:t>
      </w:r>
    </w:p>
    <w:p w:rsidR="00E26ADF" w:rsidRPr="000849FA" w:rsidRDefault="00E26ADF" w:rsidP="00E26ADF">
      <w:pPr>
        <w:tabs>
          <w:tab w:val="left" w:pos="8553"/>
        </w:tabs>
        <w:spacing w:line="360" w:lineRule="auto"/>
        <w:rPr>
          <w:rFonts w:cs="Times New Roman"/>
        </w:rPr>
      </w:pPr>
      <w:r w:rsidRPr="000849FA">
        <w:rPr>
          <w:rFonts w:cs="Times New Roman"/>
        </w:rPr>
        <w:t>There is no prescribed form or procedure that is to be followed when entering a surrogacy agreement, the ART bill and the recent legislations are all silent regarding the same. Rules such as stamp duty, witnesses, attestation, etc have not held as enforceable or not. This has in effect created a vacuum in the law which is used unfairly by various agents, doctors, parents, etc against economically backward surrogate mothers. Mothers usually sign agreements which have 2-3 para</w:t>
      </w:r>
      <w:r w:rsidR="000D34CB" w:rsidRPr="000849FA">
        <w:rPr>
          <w:rFonts w:cs="Times New Roman"/>
        </w:rPr>
        <w:t>graph</w:t>
      </w:r>
      <w:r w:rsidRPr="000849FA">
        <w:rPr>
          <w:rFonts w:cs="Times New Roman"/>
        </w:rPr>
        <w:t>s of badly constructed legal bindings on the parties which do not clearly indicate any structure leading to undue advantage being given to the other parties involved</w:t>
      </w:r>
      <w:r w:rsidRPr="000849FA">
        <w:rPr>
          <w:rStyle w:val="FootnoteReference"/>
          <w:rFonts w:cs="Times New Roman"/>
        </w:rPr>
        <w:footnoteReference w:id="40"/>
      </w:r>
      <w:r w:rsidRPr="000849FA">
        <w:rPr>
          <w:rFonts w:cs="Times New Roman"/>
        </w:rPr>
        <w:t xml:space="preserve">. </w:t>
      </w:r>
    </w:p>
    <w:p w:rsidR="00A61E9B" w:rsidRPr="000849FA" w:rsidRDefault="00A61E9B" w:rsidP="00CF45BC">
      <w:pPr>
        <w:pStyle w:val="ListParagraph"/>
        <w:numPr>
          <w:ilvl w:val="0"/>
          <w:numId w:val="8"/>
        </w:numPr>
        <w:tabs>
          <w:tab w:val="left" w:pos="8553"/>
        </w:tabs>
        <w:spacing w:line="360" w:lineRule="auto"/>
        <w:rPr>
          <w:rFonts w:ascii="Times New Roman" w:hAnsi="Times New Roman"/>
          <w:b/>
          <w:i/>
        </w:rPr>
      </w:pPr>
      <w:r w:rsidRPr="000849FA">
        <w:rPr>
          <w:rFonts w:ascii="Times New Roman" w:hAnsi="Times New Roman"/>
          <w:b/>
          <w:i/>
        </w:rPr>
        <w:t xml:space="preserve">Inconsistency with other statutes </w:t>
      </w:r>
    </w:p>
    <w:p w:rsidR="00AA3877" w:rsidRPr="000849FA" w:rsidRDefault="007D42B7" w:rsidP="007D42B7">
      <w:pPr>
        <w:tabs>
          <w:tab w:val="left" w:pos="8553"/>
        </w:tabs>
        <w:spacing w:line="360" w:lineRule="auto"/>
        <w:rPr>
          <w:rFonts w:cs="Times New Roman"/>
        </w:rPr>
      </w:pPr>
      <w:r w:rsidRPr="000849FA">
        <w:rPr>
          <w:rFonts w:cs="Times New Roman"/>
        </w:rPr>
        <w:t>The Surrogacy Agreements and the need for the same in light of its usage are inconsistent with various other laws that are pre-existing and the lack of a specific legislation in this regard only creates more conflict among these laws as applicable. These</w:t>
      </w:r>
      <w:r w:rsidR="00E10901" w:rsidRPr="000849FA">
        <w:rPr>
          <w:rFonts w:cs="Times New Roman"/>
        </w:rPr>
        <w:t xml:space="preserve"> laws include</w:t>
      </w:r>
      <w:r w:rsidRPr="000849FA">
        <w:rPr>
          <w:rFonts w:cs="Times New Roman"/>
        </w:rPr>
        <w:t xml:space="preserve"> the Human Organ Transplant Act, Indian Evidence Act, the Right to Medical Termination of Pregnancy</w:t>
      </w:r>
      <w:r w:rsidR="00AA3877" w:rsidRPr="000849FA">
        <w:rPr>
          <w:rFonts w:cs="Times New Roman"/>
        </w:rPr>
        <w:t>,</w:t>
      </w:r>
      <w:r w:rsidR="00E10901" w:rsidRPr="000849FA">
        <w:rPr>
          <w:rStyle w:val="FootnoteReference"/>
          <w:rFonts w:cs="Times New Roman"/>
        </w:rPr>
        <w:footnoteReference w:id="41"/>
      </w:r>
      <w:r w:rsidR="00AA3877" w:rsidRPr="000849FA">
        <w:rPr>
          <w:rFonts w:cs="Times New Roman"/>
        </w:rPr>
        <w:t xml:space="preserve"> among others. </w:t>
      </w:r>
      <w:r w:rsidRPr="000849FA">
        <w:rPr>
          <w:rFonts w:cs="Times New Roman"/>
        </w:rPr>
        <w:t xml:space="preserve"> </w:t>
      </w:r>
    </w:p>
    <w:p w:rsidR="00E10901" w:rsidRPr="000849FA" w:rsidRDefault="00E10901" w:rsidP="007D42B7">
      <w:pPr>
        <w:tabs>
          <w:tab w:val="left" w:pos="8553"/>
        </w:tabs>
        <w:spacing w:line="360" w:lineRule="auto"/>
        <w:rPr>
          <w:rFonts w:cs="Times New Roman"/>
        </w:rPr>
      </w:pPr>
      <w:r w:rsidRPr="000849FA">
        <w:rPr>
          <w:rFonts w:cs="Times New Roman"/>
        </w:rPr>
        <w:t xml:space="preserve">Firstly in light of the HOTA, the commercialization of </w:t>
      </w:r>
      <w:r w:rsidR="00C10EB4" w:rsidRPr="000849FA">
        <w:rPr>
          <w:rFonts w:cs="Times New Roman"/>
        </w:rPr>
        <w:t xml:space="preserve">parts or in this case marking a value as consideration for a human body part such as an embryo is illegal. The same is however, allowed </w:t>
      </w:r>
      <w:r w:rsidR="00C10EB4" w:rsidRPr="000849FA">
        <w:rPr>
          <w:rFonts w:cs="Times New Roman"/>
        </w:rPr>
        <w:lastRenderedPageBreak/>
        <w:t xml:space="preserve">by the ART Bill which is therefore in contradiction and creates an unprecedented vacuum. Cases of agencies of surrogacy being arrested as being fraudulent under the Penal Code provides necessary backing that there is a need for clear and boundary protected system where the special law is in addition to the general law. </w:t>
      </w:r>
    </w:p>
    <w:p w:rsidR="00C10EB4" w:rsidRPr="000849FA" w:rsidRDefault="00C10EB4" w:rsidP="007D42B7">
      <w:pPr>
        <w:tabs>
          <w:tab w:val="left" w:pos="8553"/>
        </w:tabs>
        <w:spacing w:line="360" w:lineRule="auto"/>
        <w:rPr>
          <w:rFonts w:cs="Times New Roman"/>
        </w:rPr>
      </w:pPr>
      <w:r w:rsidRPr="000849FA">
        <w:rPr>
          <w:rFonts w:cs="Times New Roman"/>
        </w:rPr>
        <w:t xml:space="preserve">The Evidence Act establishes the parentage of a child and sets grounds as per legitimacy of such children where a child is someone to whom the mother gives birth to. This however is in contradiction to the Surrogacy agreement must state that the custody of the child is given up by the surrogate mother and hence rights from the same. Therefore making the law regarding natural parentage under the Evidence Act and as per the ART bill mutually anthesis. </w:t>
      </w:r>
    </w:p>
    <w:p w:rsidR="00C10EB4" w:rsidRPr="000849FA" w:rsidRDefault="00C10EB4" w:rsidP="007D42B7">
      <w:pPr>
        <w:tabs>
          <w:tab w:val="left" w:pos="8553"/>
        </w:tabs>
        <w:spacing w:line="360" w:lineRule="auto"/>
        <w:rPr>
          <w:rFonts w:cs="Times New Roman"/>
        </w:rPr>
      </w:pPr>
      <w:r w:rsidRPr="000849FA">
        <w:rPr>
          <w:rFonts w:cs="Times New Roman"/>
        </w:rPr>
        <w:t xml:space="preserve">The Medical Termination of pregnancy act provides the right to a mother to seek medical termination of pregnancy subject to Section 3 of the same Act. However, in surrogacy agreements the terms are such that once the agreement is signed, such a right of the surrogate is automatically waived off as that would amount to breach of contract and undue advantage in case the consideration is still paid. In furtherance other terms such as that the </w:t>
      </w:r>
      <w:r w:rsidR="00AA3877" w:rsidRPr="000849FA">
        <w:rPr>
          <w:rFonts w:cs="Times New Roman"/>
        </w:rPr>
        <w:t>compulsory stay of surrogate mother at the clinic premises away from home, the restriction on the movement of the surrogate mother and denial of right to visit home, denial of right to enjoy conjugal life</w:t>
      </w:r>
      <w:r w:rsidR="00AA3877" w:rsidRPr="000849FA">
        <w:rPr>
          <w:rStyle w:val="FootnoteReference"/>
          <w:rFonts w:cs="Times New Roman"/>
        </w:rPr>
        <w:footnoteReference w:id="42"/>
      </w:r>
      <w:r w:rsidR="00AA3877" w:rsidRPr="000849FA">
        <w:rPr>
          <w:rFonts w:cs="Times New Roman"/>
        </w:rPr>
        <w:t xml:space="preserve">, etc are few of the many reasons why there is a need for a separate legislation or jurisprudence in the area which answers such questions. </w:t>
      </w:r>
      <w:r w:rsidRPr="000849FA">
        <w:rPr>
          <w:rFonts w:cs="Times New Roman"/>
        </w:rPr>
        <w:t xml:space="preserve"> </w:t>
      </w:r>
    </w:p>
    <w:p w:rsidR="00A61E9B" w:rsidRPr="000849FA" w:rsidRDefault="00A61E9B" w:rsidP="00CF45BC">
      <w:pPr>
        <w:pStyle w:val="ListParagraph"/>
        <w:numPr>
          <w:ilvl w:val="0"/>
          <w:numId w:val="8"/>
        </w:numPr>
        <w:tabs>
          <w:tab w:val="left" w:pos="8553"/>
        </w:tabs>
        <w:spacing w:line="360" w:lineRule="auto"/>
        <w:rPr>
          <w:rFonts w:ascii="Times New Roman" w:hAnsi="Times New Roman"/>
          <w:b/>
          <w:i/>
        </w:rPr>
      </w:pPr>
      <w:r w:rsidRPr="000849FA">
        <w:rPr>
          <w:rFonts w:ascii="Times New Roman" w:hAnsi="Times New Roman"/>
          <w:b/>
          <w:i/>
        </w:rPr>
        <w:t xml:space="preserve">Lack of specified judicial forums for Dispute Resolution </w:t>
      </w:r>
    </w:p>
    <w:p w:rsidR="00AA3877" w:rsidRPr="000849FA" w:rsidRDefault="000D34CB" w:rsidP="000D34CB">
      <w:pPr>
        <w:tabs>
          <w:tab w:val="left" w:pos="8553"/>
        </w:tabs>
        <w:spacing w:line="360" w:lineRule="auto"/>
        <w:rPr>
          <w:rFonts w:cs="Times New Roman"/>
        </w:rPr>
      </w:pPr>
      <w:r w:rsidRPr="000849FA">
        <w:rPr>
          <w:rFonts w:cs="Times New Roman"/>
        </w:rPr>
        <w:t xml:space="preserve">The issue of lack of </w:t>
      </w:r>
      <w:r w:rsidR="007D42B7" w:rsidRPr="000849FA">
        <w:rPr>
          <w:rFonts w:cs="Times New Roman"/>
        </w:rPr>
        <w:t>dispute resolution arises from the disputed and disagreements that are inevitable part of the concept of surrogacy agreements. The enforceability and the non enforceability of these on non performance, breach or other terms are not provided in regard to the needs of a Surrogacy Agreement</w:t>
      </w:r>
      <w:r w:rsidR="007D42B7" w:rsidRPr="000849FA">
        <w:rPr>
          <w:rFonts w:cs="Times New Roman"/>
          <w:b/>
          <w:i/>
        </w:rPr>
        <w:t xml:space="preserve">. </w:t>
      </w:r>
      <w:r w:rsidR="007D42B7" w:rsidRPr="000849FA">
        <w:rPr>
          <w:rFonts w:cs="Times New Roman"/>
        </w:rPr>
        <w:t xml:space="preserve"> As no statue provides for redressal in such cases, the commercialization and the foreign cases in this regard have to bear the brunt of it. The indeterminate issue of a universally binding forum where such disputes may be submitted for adjudication and resolve and another related issue is the legality and enforceability of such judicial decisions at the inter country level among the differing nations with mutually inconsistent laws on the same. Considering this legal void at the global level, the Permanent </w:t>
      </w:r>
      <w:r w:rsidR="007D42B7" w:rsidRPr="000849FA">
        <w:rPr>
          <w:rFonts w:cs="Times New Roman"/>
        </w:rPr>
        <w:lastRenderedPageBreak/>
        <w:t>Bureau of the Hague conference on Private International Law's Council on General Affairs and Policy law initiated a project titled as “the private international law issues surrounding the status of children, including issues arising from international surrogacy arrangements” during the period of year 2011-2014</w:t>
      </w:r>
      <w:r w:rsidR="007D42B7" w:rsidRPr="000849FA">
        <w:rPr>
          <w:rStyle w:val="FootnoteReference"/>
          <w:rFonts w:cs="Times New Roman"/>
        </w:rPr>
        <w:footnoteReference w:id="43"/>
      </w:r>
      <w:r w:rsidR="007D42B7" w:rsidRPr="000849FA">
        <w:rPr>
          <w:rFonts w:cs="Times New Roman"/>
        </w:rPr>
        <w:t>, with the aim of providing a comprehensive agreement providing universal uniformity and rule of law across the borders</w:t>
      </w:r>
      <w:r w:rsidR="007D42B7" w:rsidRPr="000849FA">
        <w:rPr>
          <w:rStyle w:val="FootnoteReference"/>
          <w:rFonts w:cs="Times New Roman"/>
        </w:rPr>
        <w:footnoteReference w:id="44"/>
      </w:r>
      <w:r w:rsidR="007D42B7" w:rsidRPr="000849FA">
        <w:rPr>
          <w:rFonts w:cs="Times New Roman"/>
        </w:rPr>
        <w:t>. The finality of the same is one which has seen no effect in the Indian legal System in light of the Surrogacy Agreements and the legal enforceability of the same or with dispute resolution.</w:t>
      </w:r>
    </w:p>
    <w:p w:rsidR="00AA3877" w:rsidRPr="000849FA" w:rsidRDefault="00AA3877" w:rsidP="000D34CB">
      <w:pPr>
        <w:tabs>
          <w:tab w:val="left" w:pos="8553"/>
        </w:tabs>
        <w:spacing w:line="360" w:lineRule="auto"/>
        <w:rPr>
          <w:rFonts w:cs="Times New Roman"/>
        </w:rPr>
      </w:pPr>
    </w:p>
    <w:p w:rsidR="00AA3877" w:rsidRPr="000849FA" w:rsidRDefault="00AA3877" w:rsidP="000D34CB">
      <w:pPr>
        <w:tabs>
          <w:tab w:val="left" w:pos="8553"/>
        </w:tabs>
        <w:spacing w:line="360" w:lineRule="auto"/>
        <w:rPr>
          <w:rFonts w:cs="Times New Roman"/>
        </w:rPr>
      </w:pPr>
    </w:p>
    <w:p w:rsidR="00AA3877" w:rsidRPr="000849FA" w:rsidRDefault="00AA3877" w:rsidP="000D34CB">
      <w:pPr>
        <w:tabs>
          <w:tab w:val="left" w:pos="8553"/>
        </w:tabs>
        <w:spacing w:line="360" w:lineRule="auto"/>
        <w:rPr>
          <w:rFonts w:cs="Times New Roman"/>
        </w:rPr>
      </w:pPr>
    </w:p>
    <w:p w:rsidR="00AA3877" w:rsidRPr="000849FA" w:rsidRDefault="00AA3877" w:rsidP="000D34CB">
      <w:pPr>
        <w:tabs>
          <w:tab w:val="left" w:pos="8553"/>
        </w:tabs>
        <w:spacing w:line="360" w:lineRule="auto"/>
        <w:rPr>
          <w:rFonts w:cs="Times New Roman"/>
        </w:rPr>
      </w:pPr>
    </w:p>
    <w:p w:rsidR="00AA3877" w:rsidRPr="000849FA" w:rsidRDefault="00AA3877" w:rsidP="000D34CB">
      <w:pPr>
        <w:tabs>
          <w:tab w:val="left" w:pos="8553"/>
        </w:tabs>
        <w:spacing w:line="360" w:lineRule="auto"/>
        <w:rPr>
          <w:rFonts w:cs="Times New Roman"/>
        </w:rPr>
      </w:pPr>
    </w:p>
    <w:p w:rsidR="00AA3877" w:rsidRPr="000849FA" w:rsidRDefault="00AA3877" w:rsidP="000D34CB">
      <w:pPr>
        <w:tabs>
          <w:tab w:val="left" w:pos="8553"/>
        </w:tabs>
        <w:spacing w:line="360" w:lineRule="auto"/>
        <w:rPr>
          <w:rFonts w:cs="Times New Roman"/>
        </w:rPr>
      </w:pPr>
    </w:p>
    <w:p w:rsidR="00AA3877" w:rsidRPr="000849FA" w:rsidRDefault="00AA3877" w:rsidP="000D34CB">
      <w:pPr>
        <w:tabs>
          <w:tab w:val="left" w:pos="8553"/>
        </w:tabs>
        <w:spacing w:line="360" w:lineRule="auto"/>
        <w:rPr>
          <w:rFonts w:cs="Times New Roman"/>
        </w:rPr>
      </w:pPr>
    </w:p>
    <w:p w:rsidR="00AA3877" w:rsidRPr="000849FA" w:rsidRDefault="00AA3877" w:rsidP="000D34CB">
      <w:pPr>
        <w:tabs>
          <w:tab w:val="left" w:pos="8553"/>
        </w:tabs>
        <w:spacing w:line="360" w:lineRule="auto"/>
        <w:rPr>
          <w:rFonts w:cs="Times New Roman"/>
        </w:rPr>
      </w:pPr>
    </w:p>
    <w:p w:rsidR="00AA3877" w:rsidRPr="000849FA" w:rsidRDefault="00AA3877" w:rsidP="000D34CB">
      <w:pPr>
        <w:tabs>
          <w:tab w:val="left" w:pos="8553"/>
        </w:tabs>
        <w:spacing w:line="360" w:lineRule="auto"/>
        <w:rPr>
          <w:rFonts w:cs="Times New Roman"/>
        </w:rPr>
      </w:pPr>
    </w:p>
    <w:p w:rsidR="00AA3877" w:rsidRPr="000849FA" w:rsidRDefault="00AA3877" w:rsidP="000D34CB">
      <w:pPr>
        <w:tabs>
          <w:tab w:val="left" w:pos="8553"/>
        </w:tabs>
        <w:spacing w:line="360" w:lineRule="auto"/>
        <w:rPr>
          <w:rFonts w:cs="Times New Roman"/>
        </w:rPr>
      </w:pPr>
    </w:p>
    <w:p w:rsidR="00AA3877" w:rsidRPr="000849FA" w:rsidRDefault="00AA3877" w:rsidP="000D34CB">
      <w:pPr>
        <w:tabs>
          <w:tab w:val="left" w:pos="8553"/>
        </w:tabs>
        <w:spacing w:line="360" w:lineRule="auto"/>
        <w:rPr>
          <w:rFonts w:cs="Times New Roman"/>
        </w:rPr>
      </w:pPr>
    </w:p>
    <w:p w:rsidR="00AA3877" w:rsidRPr="000849FA" w:rsidRDefault="00AA3877" w:rsidP="000D34CB">
      <w:pPr>
        <w:tabs>
          <w:tab w:val="left" w:pos="8553"/>
        </w:tabs>
        <w:spacing w:line="360" w:lineRule="auto"/>
        <w:rPr>
          <w:rFonts w:cs="Times New Roman"/>
        </w:rPr>
      </w:pPr>
    </w:p>
    <w:p w:rsidR="002E0965" w:rsidRPr="000849FA" w:rsidRDefault="00203D12" w:rsidP="002E0965">
      <w:pPr>
        <w:pStyle w:val="Heading1"/>
        <w:spacing w:before="0"/>
        <w:rPr>
          <w:rFonts w:cs="Times New Roman"/>
        </w:rPr>
      </w:pPr>
      <w:bookmarkStart w:id="11" w:name="_Toc46865634"/>
      <w:r w:rsidRPr="000849FA">
        <w:rPr>
          <w:rFonts w:cs="Times New Roman"/>
        </w:rPr>
        <w:lastRenderedPageBreak/>
        <w:t>CHAPTER V – CONCLUSION</w:t>
      </w:r>
      <w:r w:rsidR="002E0965" w:rsidRPr="000849FA">
        <w:rPr>
          <w:rFonts w:cs="Times New Roman"/>
          <w:b w:val="0"/>
          <w:sz w:val="24"/>
          <w:szCs w:val="24"/>
        </w:rPr>
        <w:pict>
          <v:rect id="_x0000_i1034" style="width:0;height:1.5pt" o:hralign="center" o:hrstd="t" o:hr="t" fillcolor="#a0a0a0" stroked="f"/>
        </w:pict>
      </w:r>
      <w:bookmarkEnd w:id="11"/>
    </w:p>
    <w:p w:rsidR="00203D12" w:rsidRPr="000849FA" w:rsidRDefault="002E0965" w:rsidP="00DB74AE">
      <w:pPr>
        <w:spacing w:line="360" w:lineRule="auto"/>
        <w:rPr>
          <w:rFonts w:cs="Times New Roman"/>
        </w:rPr>
      </w:pPr>
      <w:r w:rsidRPr="000849FA">
        <w:rPr>
          <w:rFonts w:cs="Times New Roman"/>
        </w:rPr>
        <w:t xml:space="preserve">The recent Surrogacy bill of 2020 that was passed has brought forward newer challenges and certain answers to the questions as raised. This bill only allows for altruistic surrogacy and prohibits commercial surrogacy. The viability of the Act in the Indian Scenario is being current questioned in the international spectrum with respect to the Tourism it cuts down. However, this means that the contract Act provisions as discussed above are restricted to those agreements entered into in light of altruistic motives of the surrogate mother. </w:t>
      </w:r>
    </w:p>
    <w:p w:rsidR="00DB74AE" w:rsidRPr="000849FA" w:rsidRDefault="00AA3877" w:rsidP="00DB74AE">
      <w:pPr>
        <w:spacing w:line="360" w:lineRule="auto"/>
        <w:rPr>
          <w:rStyle w:val="Emphasis"/>
          <w:rFonts w:cs="Times New Roman"/>
          <w:i w:val="0"/>
          <w:shd w:val="clear" w:color="auto" w:fill="FFFFFF"/>
        </w:rPr>
      </w:pPr>
      <w:r w:rsidRPr="000849FA">
        <w:rPr>
          <w:rStyle w:val="Emphasis"/>
          <w:rFonts w:cs="Times New Roman"/>
          <w:i w:val="0"/>
          <w:shd w:val="clear" w:color="auto" w:fill="FFFFFF"/>
        </w:rPr>
        <w:t xml:space="preserve">The Surrogacy agreements entered into even with altruistic motives, vide the enactment of the same in February 2020, the loopholes in the laws surrounding the Contract Act as well as these agreements persist. </w:t>
      </w:r>
      <w:r w:rsidR="001E30A9" w:rsidRPr="000849FA">
        <w:rPr>
          <w:rStyle w:val="Emphasis"/>
          <w:rFonts w:cs="Times New Roman"/>
          <w:i w:val="0"/>
          <w:shd w:val="clear" w:color="auto" w:fill="FFFFFF"/>
        </w:rPr>
        <w:t>These contracts stand to deserve full enforceability since the law needs to respond to new social patterns, rather than abandoning them, and eventually stagnate</w:t>
      </w:r>
      <w:r w:rsidR="001E30A9" w:rsidRPr="000849FA">
        <w:rPr>
          <w:rStyle w:val="FootnoteReference"/>
          <w:rFonts w:cs="Times New Roman"/>
          <w:i/>
          <w:iCs/>
          <w:shd w:val="clear" w:color="auto" w:fill="FFFFFF"/>
        </w:rPr>
        <w:footnoteReference w:id="45"/>
      </w:r>
      <w:r w:rsidR="001E30A9" w:rsidRPr="000849FA">
        <w:rPr>
          <w:rStyle w:val="Emphasis"/>
          <w:rFonts w:cs="Times New Roman"/>
          <w:i w:val="0"/>
          <w:shd w:val="clear" w:color="auto" w:fill="FFFFFF"/>
        </w:rPr>
        <w:t>.</w:t>
      </w:r>
      <w:r w:rsidRPr="000849FA">
        <w:rPr>
          <w:rStyle w:val="Emphasis"/>
          <w:rFonts w:cs="Times New Roman"/>
          <w:i w:val="0"/>
          <w:shd w:val="clear" w:color="auto" w:fill="FFFFFF"/>
        </w:rPr>
        <w:t xml:space="preserve">There is therefore a need for addressing such legal complications and safeguards that have to be bought forward in light of the arguments made above and the ART Bill as well as other Surrogacy laws in India. The international standards of the surrogacy agreement like with respect to the United Kingdom and others need to be maintained or established so as to ensure that there is clear legality of acts. </w:t>
      </w:r>
    </w:p>
    <w:p w:rsidR="00AA3877" w:rsidRPr="000849FA" w:rsidRDefault="00AA3877" w:rsidP="00DB74AE">
      <w:pPr>
        <w:spacing w:line="360" w:lineRule="auto"/>
        <w:rPr>
          <w:rStyle w:val="Emphasis"/>
          <w:rFonts w:cs="Times New Roman"/>
          <w:i w:val="0"/>
          <w:shd w:val="clear" w:color="auto" w:fill="FFFFFF"/>
        </w:rPr>
      </w:pPr>
      <w:r w:rsidRPr="000849FA">
        <w:rPr>
          <w:rStyle w:val="Emphasis"/>
          <w:rFonts w:cs="Times New Roman"/>
          <w:i w:val="0"/>
          <w:shd w:val="clear" w:color="auto" w:fill="FFFFFF"/>
        </w:rPr>
        <w:t xml:space="preserve">Many scholars also believe that the commercialization of surrogacy or surrogacy agreements should include within them the compensation to the mother as to medical expenses, trauma and pain that she has suffered. Further, any other new problems that may arise in her health due to the </w:t>
      </w:r>
      <w:r w:rsidR="00DB74AE" w:rsidRPr="000849FA">
        <w:rPr>
          <w:rStyle w:val="Emphasis"/>
          <w:rFonts w:cs="Times New Roman"/>
          <w:i w:val="0"/>
          <w:shd w:val="clear" w:color="auto" w:fill="FFFFFF"/>
        </w:rPr>
        <w:t>pregnancy</w:t>
      </w:r>
      <w:r w:rsidRPr="000849FA">
        <w:rPr>
          <w:rStyle w:val="Emphasis"/>
          <w:rFonts w:cs="Times New Roman"/>
          <w:i w:val="0"/>
          <w:shd w:val="clear" w:color="auto" w:fill="FFFFFF"/>
        </w:rPr>
        <w:t xml:space="preserve"> are also in the grey and need to be answered. </w:t>
      </w:r>
    </w:p>
    <w:p w:rsidR="00AA3877" w:rsidRPr="000849FA" w:rsidRDefault="00AA3877" w:rsidP="00DB74AE">
      <w:pPr>
        <w:spacing w:after="0" w:line="360" w:lineRule="auto"/>
        <w:rPr>
          <w:rStyle w:val="Emphasis"/>
          <w:rFonts w:cs="Times New Roman"/>
          <w:i w:val="0"/>
          <w:shd w:val="clear" w:color="auto" w:fill="FFFFFF"/>
        </w:rPr>
      </w:pPr>
      <w:r w:rsidRPr="000849FA">
        <w:rPr>
          <w:rStyle w:val="Emphasis"/>
          <w:rFonts w:cs="Times New Roman"/>
          <w:i w:val="0"/>
          <w:shd w:val="clear" w:color="auto" w:fill="FFFFFF"/>
        </w:rPr>
        <w:t xml:space="preserve">The few recommendations that remain constant throughout the literature in this view include – </w:t>
      </w:r>
    </w:p>
    <w:p w:rsidR="00AA3877" w:rsidRPr="000849FA" w:rsidRDefault="00DB74AE" w:rsidP="00DB74AE">
      <w:pPr>
        <w:pStyle w:val="ListParagraph"/>
        <w:numPr>
          <w:ilvl w:val="0"/>
          <w:numId w:val="9"/>
        </w:numPr>
        <w:spacing w:after="0" w:line="360" w:lineRule="auto"/>
        <w:rPr>
          <w:rFonts w:ascii="Times New Roman" w:hAnsi="Times New Roman"/>
          <w:iCs/>
          <w:shd w:val="clear" w:color="auto" w:fill="FFFFFF"/>
        </w:rPr>
      </w:pPr>
      <w:r w:rsidRPr="000849FA">
        <w:rPr>
          <w:rFonts w:ascii="Times New Roman" w:hAnsi="Times New Roman"/>
          <w:iCs/>
          <w:shd w:val="clear" w:color="auto" w:fill="FFFFFF"/>
        </w:rPr>
        <w:t>Procedural</w:t>
      </w:r>
      <w:r w:rsidR="00AA3877" w:rsidRPr="000849FA">
        <w:rPr>
          <w:rFonts w:ascii="Times New Roman" w:hAnsi="Times New Roman"/>
          <w:iCs/>
          <w:shd w:val="clear" w:color="auto" w:fill="FFFFFF"/>
        </w:rPr>
        <w:t xml:space="preserve"> mechanisms to be </w:t>
      </w:r>
      <w:r w:rsidRPr="000849FA">
        <w:rPr>
          <w:rFonts w:ascii="Times New Roman" w:hAnsi="Times New Roman"/>
          <w:iCs/>
          <w:shd w:val="clear" w:color="auto" w:fill="FFFFFF"/>
        </w:rPr>
        <w:t xml:space="preserve">provided for the enforceability and </w:t>
      </w:r>
      <w:r w:rsidRPr="000849FA">
        <w:rPr>
          <w:rFonts w:ascii="Times New Roman" w:hAnsi="Times New Roman"/>
          <w:szCs w:val="24"/>
          <w:shd w:val="clear" w:color="auto" w:fill="FFFFFF"/>
        </w:rPr>
        <w:t xml:space="preserve">redressal </w:t>
      </w:r>
      <w:r w:rsidRPr="000849FA">
        <w:rPr>
          <w:rFonts w:ascii="Times New Roman" w:hAnsi="Times New Roman"/>
          <w:iCs/>
          <w:szCs w:val="24"/>
          <w:shd w:val="clear" w:color="auto" w:fill="FFFFFF"/>
        </w:rPr>
        <w:t>in</w:t>
      </w:r>
      <w:r w:rsidRPr="000849FA">
        <w:rPr>
          <w:rFonts w:ascii="Times New Roman" w:hAnsi="Times New Roman"/>
          <w:iCs/>
          <w:shd w:val="clear" w:color="auto" w:fill="FFFFFF"/>
        </w:rPr>
        <w:t xml:space="preserve"> this area. </w:t>
      </w:r>
    </w:p>
    <w:p w:rsidR="00DB74AE" w:rsidRPr="000849FA" w:rsidRDefault="00DB74AE" w:rsidP="00DB74AE">
      <w:pPr>
        <w:pStyle w:val="ListParagraph"/>
        <w:numPr>
          <w:ilvl w:val="0"/>
          <w:numId w:val="9"/>
        </w:numPr>
        <w:spacing w:after="0" w:line="360" w:lineRule="auto"/>
        <w:rPr>
          <w:rFonts w:ascii="Times New Roman" w:hAnsi="Times New Roman"/>
          <w:iCs/>
          <w:shd w:val="clear" w:color="auto" w:fill="FFFFFF"/>
        </w:rPr>
      </w:pPr>
      <w:r w:rsidRPr="000849FA">
        <w:rPr>
          <w:rFonts w:ascii="Times New Roman" w:hAnsi="Times New Roman"/>
          <w:iCs/>
          <w:shd w:val="clear" w:color="auto" w:fill="FFFFFF"/>
        </w:rPr>
        <w:t xml:space="preserve">Legal Counsel to all surrogates, irrespective of their economic stature to ensure equitable terms. </w:t>
      </w:r>
    </w:p>
    <w:p w:rsidR="00DB74AE" w:rsidRPr="000849FA" w:rsidRDefault="00DB74AE" w:rsidP="00DB74AE">
      <w:pPr>
        <w:pStyle w:val="ListParagraph"/>
        <w:numPr>
          <w:ilvl w:val="0"/>
          <w:numId w:val="9"/>
        </w:numPr>
        <w:spacing w:after="0" w:line="360" w:lineRule="auto"/>
        <w:rPr>
          <w:rFonts w:ascii="Times New Roman" w:hAnsi="Times New Roman"/>
          <w:iCs/>
          <w:shd w:val="clear" w:color="auto" w:fill="FFFFFF"/>
        </w:rPr>
      </w:pPr>
      <w:r w:rsidRPr="000849FA">
        <w:rPr>
          <w:rFonts w:ascii="Times New Roman" w:hAnsi="Times New Roman"/>
          <w:iCs/>
          <w:shd w:val="clear" w:color="auto" w:fill="FFFFFF"/>
        </w:rPr>
        <w:t xml:space="preserve">Fixed compensation to be set by the Court. </w:t>
      </w:r>
    </w:p>
    <w:p w:rsidR="00DB74AE" w:rsidRPr="000849FA" w:rsidRDefault="00DB74AE" w:rsidP="00DB74AE">
      <w:pPr>
        <w:spacing w:after="0" w:line="360" w:lineRule="auto"/>
        <w:rPr>
          <w:rFonts w:cs="Times New Roman"/>
          <w:iCs/>
          <w:shd w:val="clear" w:color="auto" w:fill="FFFFFF"/>
        </w:rPr>
      </w:pPr>
      <w:r w:rsidRPr="000849FA">
        <w:rPr>
          <w:rFonts w:cs="Times New Roman"/>
          <w:iCs/>
          <w:shd w:val="clear" w:color="auto" w:fill="FFFFFF"/>
        </w:rPr>
        <w:t xml:space="preserve">These are the few of the many suggestions that this area has received, while the most important remains that there be a new and equitable legislation in addition to the ART bill which addresses all the legal nuances of this area. </w:t>
      </w:r>
    </w:p>
    <w:p w:rsidR="00C35A24" w:rsidRPr="000849FA" w:rsidRDefault="00C35A24" w:rsidP="002E0965">
      <w:pPr>
        <w:pStyle w:val="Heading1"/>
        <w:spacing w:before="0"/>
        <w:rPr>
          <w:rFonts w:cs="Times New Roman"/>
        </w:rPr>
      </w:pPr>
      <w:bookmarkStart w:id="12" w:name="_Toc46865635"/>
      <w:r w:rsidRPr="000849FA">
        <w:rPr>
          <w:rFonts w:cs="Times New Roman"/>
        </w:rPr>
        <w:lastRenderedPageBreak/>
        <w:t xml:space="preserve">BIBLIOGRAPHY </w:t>
      </w:r>
      <w:r w:rsidRPr="000849FA">
        <w:rPr>
          <w:rFonts w:cs="Times New Roman"/>
          <w:b w:val="0"/>
          <w:sz w:val="24"/>
          <w:szCs w:val="24"/>
        </w:rPr>
        <w:pict>
          <v:rect id="_x0000_i1032" style="width:0;height:1.5pt" o:hralign="center" o:hrstd="t" o:hr="t" fillcolor="#a0a0a0" stroked="f"/>
        </w:pict>
      </w:r>
      <w:bookmarkEnd w:id="12"/>
    </w:p>
    <w:p w:rsidR="00A17FDF" w:rsidRPr="000849FA" w:rsidRDefault="00DA6D2B" w:rsidP="00A17FDF">
      <w:pPr>
        <w:spacing w:line="360" w:lineRule="auto"/>
        <w:rPr>
          <w:rFonts w:cs="Times New Roman"/>
          <w:b/>
          <w:szCs w:val="24"/>
        </w:rPr>
      </w:pPr>
      <w:r w:rsidRPr="000849FA">
        <w:rPr>
          <w:rFonts w:cs="Times New Roman"/>
          <w:b/>
          <w:szCs w:val="24"/>
        </w:rPr>
        <w:t xml:space="preserve">Cases – </w:t>
      </w:r>
    </w:p>
    <w:p w:rsidR="00A17FDF" w:rsidRPr="000849FA" w:rsidRDefault="00A17FDF" w:rsidP="00127FD1">
      <w:pPr>
        <w:pStyle w:val="FootnoteText"/>
        <w:numPr>
          <w:ilvl w:val="0"/>
          <w:numId w:val="11"/>
        </w:numPr>
        <w:spacing w:line="360" w:lineRule="auto"/>
        <w:rPr>
          <w:rFonts w:cs="Times New Roman"/>
          <w:sz w:val="24"/>
          <w:szCs w:val="24"/>
        </w:rPr>
      </w:pPr>
      <w:r w:rsidRPr="000849FA">
        <w:rPr>
          <w:rStyle w:val="Emphasis"/>
          <w:rFonts w:cs="Times New Roman"/>
          <w:i w:val="0"/>
          <w:sz w:val="24"/>
          <w:szCs w:val="24"/>
          <w:shd w:val="clear" w:color="auto" w:fill="FFFFFF"/>
        </w:rPr>
        <w:t>B. K. Parthasarthi v. Government of Andhra Pradesh, </w:t>
      </w:r>
      <w:r w:rsidRPr="000849FA">
        <w:rPr>
          <w:rFonts w:cs="Times New Roman"/>
          <w:sz w:val="24"/>
          <w:szCs w:val="24"/>
          <w:shd w:val="clear" w:color="auto" w:fill="FFFFFF"/>
        </w:rPr>
        <w:t>AIR 2000 AP 126</w:t>
      </w:r>
    </w:p>
    <w:p w:rsidR="00A17FDF" w:rsidRPr="000849FA" w:rsidRDefault="00A17FDF" w:rsidP="00127FD1">
      <w:pPr>
        <w:pStyle w:val="FootnoteText"/>
        <w:numPr>
          <w:ilvl w:val="0"/>
          <w:numId w:val="10"/>
        </w:numPr>
        <w:spacing w:line="360" w:lineRule="auto"/>
        <w:rPr>
          <w:rFonts w:cs="Times New Roman"/>
          <w:sz w:val="24"/>
          <w:szCs w:val="24"/>
        </w:rPr>
      </w:pPr>
      <w:r w:rsidRPr="000849FA">
        <w:rPr>
          <w:rFonts w:cs="Times New Roman"/>
          <w:sz w:val="24"/>
          <w:szCs w:val="24"/>
        </w:rPr>
        <w:t>Baby Manji v. Union of India (2008) 13 SCC 518</w:t>
      </w:r>
    </w:p>
    <w:p w:rsidR="00A17FDF" w:rsidRPr="000849FA" w:rsidRDefault="00A17FDF" w:rsidP="00127FD1">
      <w:pPr>
        <w:pStyle w:val="FootnoteText"/>
        <w:numPr>
          <w:ilvl w:val="0"/>
          <w:numId w:val="10"/>
        </w:numPr>
        <w:spacing w:line="360" w:lineRule="auto"/>
        <w:rPr>
          <w:rFonts w:cs="Times New Roman"/>
          <w:sz w:val="24"/>
          <w:szCs w:val="24"/>
        </w:rPr>
      </w:pPr>
      <w:r w:rsidRPr="000849FA">
        <w:rPr>
          <w:rStyle w:val="Emphasis"/>
          <w:rFonts w:cs="Times New Roman"/>
          <w:i w:val="0"/>
          <w:sz w:val="24"/>
          <w:szCs w:val="24"/>
          <w:shd w:val="clear" w:color="auto" w:fill="FFFFFF"/>
        </w:rPr>
        <w:t>Fender v. John Mildmay</w:t>
      </w:r>
      <w:r w:rsidRPr="000849FA">
        <w:rPr>
          <w:rStyle w:val="Emphasis"/>
          <w:rFonts w:cs="Times New Roman"/>
          <w:sz w:val="24"/>
          <w:szCs w:val="24"/>
          <w:shd w:val="clear" w:color="auto" w:fill="FFFFFF"/>
        </w:rPr>
        <w:t>, </w:t>
      </w:r>
      <w:r w:rsidRPr="000849FA">
        <w:rPr>
          <w:rFonts w:cs="Times New Roman"/>
          <w:sz w:val="24"/>
          <w:szCs w:val="24"/>
          <w:shd w:val="clear" w:color="auto" w:fill="FFFFFF"/>
        </w:rPr>
        <w:t>1938 AC 1</w:t>
      </w:r>
    </w:p>
    <w:p w:rsidR="00A17FDF" w:rsidRPr="000849FA" w:rsidRDefault="00A17FDF" w:rsidP="00127FD1">
      <w:pPr>
        <w:pStyle w:val="FootnoteText"/>
        <w:numPr>
          <w:ilvl w:val="0"/>
          <w:numId w:val="10"/>
        </w:numPr>
        <w:spacing w:line="360" w:lineRule="auto"/>
        <w:rPr>
          <w:rFonts w:cs="Times New Roman"/>
          <w:sz w:val="24"/>
          <w:szCs w:val="24"/>
        </w:rPr>
      </w:pPr>
      <w:r w:rsidRPr="000849FA">
        <w:rPr>
          <w:rFonts w:cs="Times New Roman"/>
          <w:sz w:val="24"/>
          <w:szCs w:val="24"/>
        </w:rPr>
        <w:t>Jan Balaz v. Anand Municipality AIR 2010 Guj 21</w:t>
      </w:r>
    </w:p>
    <w:p w:rsidR="00A17FDF" w:rsidRPr="000849FA" w:rsidRDefault="00A17FDF" w:rsidP="00127FD1">
      <w:pPr>
        <w:pStyle w:val="FootnoteText"/>
        <w:numPr>
          <w:ilvl w:val="0"/>
          <w:numId w:val="10"/>
        </w:numPr>
        <w:spacing w:line="360" w:lineRule="auto"/>
        <w:rPr>
          <w:rFonts w:cs="Times New Roman"/>
          <w:sz w:val="24"/>
          <w:szCs w:val="24"/>
        </w:rPr>
      </w:pPr>
      <w:r w:rsidRPr="000849FA">
        <w:rPr>
          <w:rFonts w:cs="Times New Roman"/>
          <w:sz w:val="24"/>
          <w:szCs w:val="24"/>
        </w:rPr>
        <w:t>Lancashire Loans Ltc v. Black 1934 1 KB 380</w:t>
      </w:r>
    </w:p>
    <w:p w:rsidR="00A17FDF" w:rsidRPr="000849FA" w:rsidRDefault="00A17FDF" w:rsidP="00127FD1">
      <w:pPr>
        <w:pStyle w:val="FootnoteText"/>
        <w:numPr>
          <w:ilvl w:val="0"/>
          <w:numId w:val="10"/>
        </w:numPr>
        <w:spacing w:line="360" w:lineRule="auto"/>
        <w:rPr>
          <w:rFonts w:cs="Times New Roman"/>
          <w:sz w:val="24"/>
          <w:szCs w:val="24"/>
        </w:rPr>
      </w:pPr>
      <w:r w:rsidRPr="000849FA">
        <w:rPr>
          <w:rFonts w:cs="Times New Roman"/>
          <w:sz w:val="24"/>
          <w:szCs w:val="24"/>
        </w:rPr>
        <w:t>Lloyds v. Bundy 1975 1 QB 326</w:t>
      </w:r>
    </w:p>
    <w:p w:rsidR="00A17FDF" w:rsidRPr="000849FA" w:rsidRDefault="00A17FDF" w:rsidP="00127FD1">
      <w:pPr>
        <w:pStyle w:val="FootnoteText"/>
        <w:numPr>
          <w:ilvl w:val="0"/>
          <w:numId w:val="10"/>
        </w:numPr>
        <w:spacing w:line="360" w:lineRule="auto"/>
        <w:rPr>
          <w:rFonts w:cs="Times New Roman"/>
          <w:sz w:val="24"/>
          <w:szCs w:val="24"/>
        </w:rPr>
      </w:pPr>
      <w:r w:rsidRPr="000849FA">
        <w:rPr>
          <w:rStyle w:val="Emphasis"/>
          <w:rFonts w:cs="Times New Roman"/>
          <w:i w:val="0"/>
          <w:sz w:val="24"/>
          <w:szCs w:val="24"/>
          <w:shd w:val="clear" w:color="auto" w:fill="FFFFFF"/>
        </w:rPr>
        <w:t>Re Baby M</w:t>
      </w:r>
      <w:r w:rsidRPr="000849FA">
        <w:rPr>
          <w:rFonts w:cs="Times New Roman"/>
          <w:sz w:val="24"/>
          <w:szCs w:val="24"/>
          <w:shd w:val="clear" w:color="auto" w:fill="FFFFFF"/>
        </w:rPr>
        <w:t>, 537 A.2d</w:t>
      </w:r>
    </w:p>
    <w:p w:rsidR="00A17FDF" w:rsidRPr="000849FA" w:rsidRDefault="00A17FDF" w:rsidP="00127FD1">
      <w:pPr>
        <w:pStyle w:val="FootnoteText"/>
        <w:numPr>
          <w:ilvl w:val="0"/>
          <w:numId w:val="10"/>
        </w:numPr>
        <w:spacing w:line="360" w:lineRule="auto"/>
        <w:rPr>
          <w:rFonts w:cs="Times New Roman"/>
          <w:sz w:val="24"/>
          <w:szCs w:val="24"/>
        </w:rPr>
      </w:pPr>
      <w:r w:rsidRPr="000849FA">
        <w:rPr>
          <w:rFonts w:cs="Times New Roman"/>
          <w:sz w:val="24"/>
          <w:szCs w:val="24"/>
        </w:rPr>
        <w:t xml:space="preserve">Re Matter of TT (A minor) – 2011 EWHC 33(Fam); </w:t>
      </w:r>
    </w:p>
    <w:p w:rsidR="00A17FDF" w:rsidRPr="000849FA" w:rsidRDefault="00A17FDF" w:rsidP="00127FD1">
      <w:pPr>
        <w:pStyle w:val="FootnoteText"/>
        <w:numPr>
          <w:ilvl w:val="0"/>
          <w:numId w:val="10"/>
        </w:numPr>
        <w:spacing w:line="360" w:lineRule="auto"/>
        <w:rPr>
          <w:rFonts w:cs="Times New Roman"/>
          <w:sz w:val="24"/>
          <w:szCs w:val="24"/>
        </w:rPr>
      </w:pPr>
      <w:r w:rsidRPr="000849FA">
        <w:rPr>
          <w:rFonts w:cs="Times New Roman"/>
          <w:sz w:val="24"/>
          <w:szCs w:val="24"/>
        </w:rPr>
        <w:t>Re P (Surrogacy: Residence) – 2008 1 FLR 177\</w:t>
      </w:r>
    </w:p>
    <w:p w:rsidR="00A17FDF" w:rsidRPr="000849FA" w:rsidRDefault="00A17FDF" w:rsidP="00127FD1">
      <w:pPr>
        <w:pStyle w:val="FootnoteText"/>
        <w:numPr>
          <w:ilvl w:val="0"/>
          <w:numId w:val="10"/>
        </w:numPr>
        <w:spacing w:line="360" w:lineRule="auto"/>
        <w:rPr>
          <w:rFonts w:cs="Times New Roman"/>
          <w:sz w:val="24"/>
          <w:szCs w:val="24"/>
        </w:rPr>
      </w:pPr>
      <w:r w:rsidRPr="000849FA">
        <w:rPr>
          <w:rFonts w:cs="Times New Roman"/>
          <w:sz w:val="24"/>
          <w:szCs w:val="24"/>
        </w:rPr>
        <w:t>Roscola v. Thomas 91842) EWHC J74</w:t>
      </w:r>
    </w:p>
    <w:p w:rsidR="00A17FDF" w:rsidRPr="000849FA" w:rsidRDefault="00A17FDF" w:rsidP="00127FD1">
      <w:pPr>
        <w:pStyle w:val="FootnoteText"/>
        <w:numPr>
          <w:ilvl w:val="0"/>
          <w:numId w:val="10"/>
        </w:numPr>
        <w:spacing w:line="360" w:lineRule="auto"/>
        <w:rPr>
          <w:rFonts w:cs="Times New Roman"/>
          <w:sz w:val="24"/>
          <w:szCs w:val="24"/>
          <w:shd w:val="clear" w:color="auto" w:fill="FFFFFF"/>
        </w:rPr>
      </w:pPr>
      <w:r w:rsidRPr="000849FA">
        <w:rPr>
          <w:rStyle w:val="Emphasis"/>
          <w:rFonts w:cs="Times New Roman"/>
          <w:i w:val="0"/>
          <w:sz w:val="24"/>
          <w:szCs w:val="24"/>
          <w:shd w:val="clear" w:color="auto" w:fill="FFFFFF"/>
        </w:rPr>
        <w:t>Schroeder Music Publishing Co. v. Macaulay</w:t>
      </w:r>
      <w:r w:rsidRPr="000849FA">
        <w:rPr>
          <w:rStyle w:val="Emphasis"/>
          <w:rFonts w:cs="Times New Roman"/>
          <w:sz w:val="24"/>
          <w:szCs w:val="24"/>
          <w:shd w:val="clear" w:color="auto" w:fill="FFFFFF"/>
        </w:rPr>
        <w:t>, </w:t>
      </w:r>
      <w:r w:rsidRPr="000849FA">
        <w:rPr>
          <w:rFonts w:cs="Times New Roman"/>
          <w:sz w:val="24"/>
          <w:szCs w:val="24"/>
          <w:shd w:val="clear" w:color="auto" w:fill="FFFFFF"/>
        </w:rPr>
        <w:t>1974 1 WLR 1308</w:t>
      </w:r>
    </w:p>
    <w:p w:rsidR="00A17FDF" w:rsidRPr="000849FA" w:rsidRDefault="00A17FDF" w:rsidP="00127FD1">
      <w:pPr>
        <w:pStyle w:val="FootnoteText"/>
        <w:numPr>
          <w:ilvl w:val="0"/>
          <w:numId w:val="10"/>
        </w:numPr>
        <w:spacing w:line="360" w:lineRule="auto"/>
        <w:rPr>
          <w:rFonts w:cs="Times New Roman"/>
          <w:sz w:val="24"/>
          <w:szCs w:val="24"/>
        </w:rPr>
      </w:pPr>
      <w:r w:rsidRPr="000849FA">
        <w:rPr>
          <w:rStyle w:val="Emphasis"/>
          <w:rFonts w:cs="Times New Roman"/>
          <w:i w:val="0"/>
          <w:sz w:val="24"/>
          <w:szCs w:val="24"/>
          <w:shd w:val="clear" w:color="auto" w:fill="FFFFFF"/>
        </w:rPr>
        <w:t>Wajid Khan v. Raja Ewaz Ali Khan</w:t>
      </w:r>
      <w:r w:rsidRPr="000849FA">
        <w:rPr>
          <w:rStyle w:val="Emphasis"/>
          <w:rFonts w:cs="Times New Roman"/>
          <w:sz w:val="24"/>
          <w:szCs w:val="24"/>
          <w:shd w:val="clear" w:color="auto" w:fill="FFFFFF"/>
        </w:rPr>
        <w:t>, </w:t>
      </w:r>
      <w:r w:rsidRPr="000849FA">
        <w:rPr>
          <w:rFonts w:cs="Times New Roman"/>
          <w:sz w:val="24"/>
          <w:szCs w:val="24"/>
          <w:shd w:val="clear" w:color="auto" w:fill="FFFFFF"/>
        </w:rPr>
        <w:t>1891 18 IA 144</w:t>
      </w:r>
    </w:p>
    <w:p w:rsidR="000849FA" w:rsidRPr="000849FA" w:rsidRDefault="000849FA" w:rsidP="000849FA">
      <w:pPr>
        <w:pStyle w:val="FootnoteText"/>
        <w:spacing w:line="360" w:lineRule="auto"/>
        <w:ind w:left="720"/>
        <w:rPr>
          <w:rFonts w:cs="Times New Roman"/>
          <w:sz w:val="24"/>
          <w:szCs w:val="24"/>
        </w:rPr>
      </w:pPr>
    </w:p>
    <w:p w:rsidR="00DA6D2B" w:rsidRPr="000849FA" w:rsidRDefault="00DA6D2B" w:rsidP="00127FD1">
      <w:pPr>
        <w:spacing w:line="360" w:lineRule="auto"/>
        <w:rPr>
          <w:rFonts w:cs="Times New Roman"/>
          <w:b/>
          <w:szCs w:val="24"/>
        </w:rPr>
      </w:pPr>
      <w:r w:rsidRPr="000849FA">
        <w:rPr>
          <w:rFonts w:cs="Times New Roman"/>
          <w:b/>
          <w:szCs w:val="24"/>
        </w:rPr>
        <w:t xml:space="preserve">Journals – </w:t>
      </w:r>
    </w:p>
    <w:p w:rsidR="00DA6D2B" w:rsidRPr="000849FA" w:rsidRDefault="00DA6D2B" w:rsidP="000849FA">
      <w:pPr>
        <w:pStyle w:val="FootnoteText"/>
        <w:numPr>
          <w:ilvl w:val="0"/>
          <w:numId w:val="16"/>
        </w:numPr>
        <w:spacing w:line="360" w:lineRule="auto"/>
        <w:rPr>
          <w:rFonts w:cs="Times New Roman"/>
          <w:sz w:val="24"/>
          <w:szCs w:val="24"/>
        </w:rPr>
      </w:pPr>
      <w:r w:rsidRPr="000849FA">
        <w:rPr>
          <w:rFonts w:cs="Times New Roman"/>
          <w:sz w:val="24"/>
          <w:szCs w:val="24"/>
        </w:rPr>
        <w:t>Kusum Jain,’Surrogate Motherhood : Some Legal and Moral Problems in Bio Ethics’, Vol 25 Issue 4, 1983 Journal of Indian Law Institute</w:t>
      </w:r>
    </w:p>
    <w:p w:rsidR="00DA6D2B" w:rsidRPr="000849FA" w:rsidRDefault="00DA6D2B" w:rsidP="000849FA">
      <w:pPr>
        <w:pStyle w:val="ListParagraph"/>
        <w:numPr>
          <w:ilvl w:val="0"/>
          <w:numId w:val="16"/>
        </w:numPr>
        <w:spacing w:line="360" w:lineRule="auto"/>
        <w:rPr>
          <w:rFonts w:ascii="Times New Roman" w:hAnsi="Times New Roman"/>
          <w:szCs w:val="24"/>
        </w:rPr>
      </w:pPr>
      <w:r w:rsidRPr="000849FA">
        <w:rPr>
          <w:rFonts w:ascii="Times New Roman" w:hAnsi="Times New Roman"/>
          <w:szCs w:val="24"/>
        </w:rPr>
        <w:t>Neha Bahl, “Law and Policy on Surrogacy: A Socio-Legal Study in India”, the Journal of Judicial Training &amp;  Research Institute, Lucknow (U.P.) ISSN No. - 0976-9153, 2015.</w:t>
      </w:r>
    </w:p>
    <w:p w:rsidR="00127FD1" w:rsidRPr="000849FA" w:rsidRDefault="00127FD1" w:rsidP="000849FA">
      <w:pPr>
        <w:pStyle w:val="ListParagraph"/>
        <w:numPr>
          <w:ilvl w:val="0"/>
          <w:numId w:val="16"/>
        </w:numPr>
        <w:spacing w:line="360" w:lineRule="auto"/>
        <w:rPr>
          <w:rFonts w:ascii="Times New Roman" w:hAnsi="Times New Roman"/>
          <w:szCs w:val="24"/>
        </w:rPr>
      </w:pPr>
      <w:r w:rsidRPr="000849FA">
        <w:rPr>
          <w:rFonts w:ascii="Times New Roman" w:hAnsi="Times New Roman"/>
          <w:szCs w:val="24"/>
        </w:rPr>
        <w:t xml:space="preserve">Yashomati Ghosh, “Surrogacy and Law: An Affirmative Approach to Deal with the Ethical and Legal Dilemma”, Vol. II.Issue 1, 2011 Journal of Law Teachers of India. </w:t>
      </w:r>
    </w:p>
    <w:p w:rsidR="00127FD1" w:rsidRPr="000849FA" w:rsidRDefault="00127FD1" w:rsidP="000849FA">
      <w:pPr>
        <w:pStyle w:val="ListParagraph"/>
        <w:numPr>
          <w:ilvl w:val="0"/>
          <w:numId w:val="16"/>
        </w:numPr>
        <w:spacing w:line="360" w:lineRule="auto"/>
        <w:rPr>
          <w:rFonts w:ascii="Times New Roman" w:hAnsi="Times New Roman"/>
          <w:szCs w:val="24"/>
        </w:rPr>
      </w:pPr>
      <w:r w:rsidRPr="000849FA">
        <w:rPr>
          <w:rFonts w:ascii="Times New Roman" w:hAnsi="Times New Roman"/>
          <w:szCs w:val="24"/>
        </w:rPr>
        <w:t>Rekha P. Pahuja,”Problem of Surrogacy-A Critical Study” , Vol.XII. Issue 2, 2011 Naya Deep, The Official Journal of Nalsar (112 to 118)</w:t>
      </w:r>
    </w:p>
    <w:p w:rsidR="00127FD1" w:rsidRPr="000849FA" w:rsidRDefault="00127FD1" w:rsidP="000849FA">
      <w:pPr>
        <w:pStyle w:val="FootnoteText"/>
        <w:numPr>
          <w:ilvl w:val="0"/>
          <w:numId w:val="16"/>
        </w:numPr>
        <w:spacing w:line="360" w:lineRule="auto"/>
        <w:rPr>
          <w:rFonts w:cs="Times New Roman"/>
          <w:sz w:val="24"/>
          <w:szCs w:val="24"/>
        </w:rPr>
      </w:pPr>
      <w:r w:rsidRPr="000849FA">
        <w:rPr>
          <w:rFonts w:cs="Times New Roman"/>
          <w:sz w:val="24"/>
          <w:szCs w:val="24"/>
        </w:rPr>
        <w:t xml:space="preserve">H. </w:t>
      </w:r>
      <w:r w:rsidRPr="000849FA">
        <w:rPr>
          <w:rFonts w:cs="Times New Roman"/>
          <w:sz w:val="24"/>
          <w:szCs w:val="24"/>
          <w:shd w:val="clear" w:color="auto" w:fill="FFFFFF"/>
        </w:rPr>
        <w:t xml:space="preserve">Braho, </w:t>
      </w:r>
      <w:r w:rsidRPr="000849FA">
        <w:rPr>
          <w:rFonts w:cs="Times New Roman"/>
          <w:i/>
          <w:sz w:val="24"/>
          <w:szCs w:val="24"/>
          <w:shd w:val="clear" w:color="auto" w:fill="FFFFFF"/>
        </w:rPr>
        <w:t>“</w:t>
      </w:r>
      <w:r w:rsidRPr="000849FA">
        <w:rPr>
          <w:rStyle w:val="Emphasis"/>
          <w:rFonts w:cs="Times New Roman"/>
          <w:i w:val="0"/>
          <w:sz w:val="24"/>
          <w:szCs w:val="24"/>
          <w:shd w:val="clear" w:color="auto" w:fill="FFFFFF"/>
        </w:rPr>
        <w:t>Motherhood Surrogacy: Progress or Exploitation?”,</w:t>
      </w:r>
      <w:r w:rsidRPr="000849FA">
        <w:rPr>
          <w:rFonts w:cs="Times New Roman"/>
          <w:sz w:val="24"/>
          <w:szCs w:val="24"/>
          <w:shd w:val="clear" w:color="auto" w:fill="FFFFFF"/>
        </w:rPr>
        <w:t xml:space="preserve"> European Journal of Sustainable Development, 2015</w:t>
      </w:r>
    </w:p>
    <w:p w:rsidR="00127FD1" w:rsidRPr="000849FA" w:rsidRDefault="00127FD1" w:rsidP="000849FA">
      <w:pPr>
        <w:pStyle w:val="ListParagraph"/>
        <w:numPr>
          <w:ilvl w:val="0"/>
          <w:numId w:val="16"/>
        </w:numPr>
        <w:spacing w:line="360" w:lineRule="auto"/>
        <w:rPr>
          <w:rFonts w:ascii="Times New Roman" w:hAnsi="Times New Roman"/>
          <w:szCs w:val="24"/>
          <w:shd w:val="clear" w:color="auto" w:fill="FFFFFF"/>
        </w:rPr>
      </w:pPr>
      <w:r w:rsidRPr="000849FA">
        <w:rPr>
          <w:rFonts w:ascii="Times New Roman" w:hAnsi="Times New Roman"/>
          <w:szCs w:val="24"/>
        </w:rPr>
        <w:t xml:space="preserve">L. </w:t>
      </w:r>
      <w:r w:rsidRPr="000849FA">
        <w:rPr>
          <w:rFonts w:ascii="Times New Roman" w:hAnsi="Times New Roman"/>
          <w:szCs w:val="24"/>
          <w:shd w:val="clear" w:color="auto" w:fill="FFFFFF"/>
        </w:rPr>
        <w:t xml:space="preserve">Andrews, </w:t>
      </w:r>
      <w:r w:rsidRPr="000849FA">
        <w:rPr>
          <w:rFonts w:ascii="Times New Roman" w:hAnsi="Times New Roman"/>
          <w:i/>
          <w:szCs w:val="24"/>
          <w:shd w:val="clear" w:color="auto" w:fill="FFFFFF"/>
        </w:rPr>
        <w:t>“</w:t>
      </w:r>
      <w:r w:rsidRPr="000849FA">
        <w:rPr>
          <w:rStyle w:val="Emphasis"/>
          <w:rFonts w:ascii="Times New Roman" w:hAnsi="Times New Roman"/>
          <w:i w:val="0"/>
          <w:szCs w:val="24"/>
          <w:shd w:val="clear" w:color="auto" w:fill="FFFFFF"/>
        </w:rPr>
        <w:t>Surrogate Motherhood: The Challenge for Feminists”,</w:t>
      </w:r>
      <w:r w:rsidRPr="000849FA">
        <w:rPr>
          <w:rFonts w:ascii="Times New Roman" w:hAnsi="Times New Roman"/>
          <w:szCs w:val="24"/>
          <w:shd w:val="clear" w:color="auto" w:fill="FFFFFF"/>
        </w:rPr>
        <w:t xml:space="preserve"> The Journal of Law, Medicine &amp; Ethics, 1988</w:t>
      </w:r>
    </w:p>
    <w:p w:rsidR="00127FD1" w:rsidRPr="000849FA" w:rsidRDefault="00127FD1" w:rsidP="000849FA">
      <w:pPr>
        <w:pStyle w:val="ListParagraph"/>
        <w:numPr>
          <w:ilvl w:val="0"/>
          <w:numId w:val="16"/>
        </w:numPr>
        <w:spacing w:line="360" w:lineRule="auto"/>
        <w:rPr>
          <w:rFonts w:ascii="Times New Roman" w:hAnsi="Times New Roman"/>
          <w:szCs w:val="24"/>
        </w:rPr>
      </w:pPr>
      <w:r w:rsidRPr="000849FA">
        <w:rPr>
          <w:rFonts w:ascii="Times New Roman" w:hAnsi="Times New Roman"/>
          <w:szCs w:val="24"/>
        </w:rPr>
        <w:lastRenderedPageBreak/>
        <w:t>Kaumudhi Challa, “Contentious Issues in Surrogacy : Legal and Ethical Perspectives in India”, Vol.1, Christ University Law Journal, 2012</w:t>
      </w:r>
    </w:p>
    <w:p w:rsidR="00127FD1" w:rsidRPr="000849FA" w:rsidRDefault="00127FD1" w:rsidP="000849FA">
      <w:pPr>
        <w:pStyle w:val="ListParagraph"/>
        <w:numPr>
          <w:ilvl w:val="0"/>
          <w:numId w:val="16"/>
        </w:numPr>
        <w:spacing w:line="360" w:lineRule="auto"/>
        <w:rPr>
          <w:rFonts w:ascii="Times New Roman" w:hAnsi="Times New Roman"/>
          <w:szCs w:val="24"/>
        </w:rPr>
      </w:pPr>
      <w:r w:rsidRPr="000849FA">
        <w:rPr>
          <w:rFonts w:ascii="Times New Roman" w:hAnsi="Times New Roman"/>
          <w:szCs w:val="24"/>
        </w:rPr>
        <w:t>Dipen Hiranwar, “Study finds surrogate mothers in India face discrimination, health risks”, Indus Business Jouranl, 2012</w:t>
      </w:r>
    </w:p>
    <w:p w:rsidR="00127FD1" w:rsidRPr="000849FA" w:rsidRDefault="00127FD1" w:rsidP="000849FA">
      <w:pPr>
        <w:pStyle w:val="ListParagraph"/>
        <w:numPr>
          <w:ilvl w:val="0"/>
          <w:numId w:val="16"/>
        </w:numPr>
        <w:spacing w:line="360" w:lineRule="auto"/>
        <w:rPr>
          <w:rFonts w:ascii="Times New Roman" w:hAnsi="Times New Roman"/>
          <w:szCs w:val="24"/>
          <w:shd w:val="clear" w:color="auto" w:fill="FFFFFF"/>
        </w:rPr>
      </w:pPr>
      <w:r w:rsidRPr="000849FA">
        <w:rPr>
          <w:rFonts w:ascii="Times New Roman" w:hAnsi="Times New Roman"/>
          <w:szCs w:val="24"/>
        </w:rPr>
        <w:t>Anne-Marie Hutchinson OBE, The Hague Convention on Surrogacy: Should we agree to disagree? ABA Section of Family Law 2012 Fall CLE Conference, Philadelphia, Dawson Cornwell, London, United Kingdom, October 2012</w:t>
      </w:r>
    </w:p>
    <w:p w:rsidR="00127FD1" w:rsidRPr="000849FA" w:rsidRDefault="00127FD1" w:rsidP="00127FD1">
      <w:pPr>
        <w:spacing w:line="360" w:lineRule="auto"/>
        <w:rPr>
          <w:rFonts w:cs="Times New Roman"/>
          <w:b/>
          <w:szCs w:val="24"/>
        </w:rPr>
      </w:pPr>
      <w:r w:rsidRPr="000849FA">
        <w:rPr>
          <w:rFonts w:cs="Times New Roman"/>
          <w:b/>
          <w:szCs w:val="24"/>
        </w:rPr>
        <w:t xml:space="preserve">Books – </w:t>
      </w:r>
    </w:p>
    <w:p w:rsidR="00127FD1" w:rsidRPr="000849FA" w:rsidRDefault="00127FD1" w:rsidP="000849FA">
      <w:pPr>
        <w:pStyle w:val="ListParagraph"/>
        <w:numPr>
          <w:ilvl w:val="0"/>
          <w:numId w:val="15"/>
        </w:numPr>
        <w:spacing w:line="360" w:lineRule="auto"/>
        <w:rPr>
          <w:rFonts w:ascii="Times New Roman" w:hAnsi="Times New Roman"/>
          <w:szCs w:val="24"/>
        </w:rPr>
      </w:pPr>
      <w:r w:rsidRPr="000849FA">
        <w:rPr>
          <w:rFonts w:ascii="Times New Roman" w:hAnsi="Times New Roman"/>
          <w:szCs w:val="24"/>
        </w:rPr>
        <w:t>DasGupta, “Globalization and Tra</w:t>
      </w:r>
      <w:r w:rsidR="00A17FDF" w:rsidRPr="000849FA">
        <w:rPr>
          <w:rFonts w:ascii="Times New Roman" w:hAnsi="Times New Roman"/>
          <w:szCs w:val="24"/>
        </w:rPr>
        <w:t xml:space="preserve">nsnational Surrogacy in India”, </w:t>
      </w:r>
      <w:r w:rsidRPr="000849FA">
        <w:rPr>
          <w:rFonts w:ascii="Times New Roman" w:hAnsi="Times New Roman"/>
          <w:szCs w:val="24"/>
        </w:rPr>
        <w:t>Lexington Books United Kingdom, 2014</w:t>
      </w:r>
    </w:p>
    <w:p w:rsidR="00127FD1" w:rsidRPr="000849FA" w:rsidRDefault="00A17FDF" w:rsidP="000849FA">
      <w:pPr>
        <w:pStyle w:val="ListParagraph"/>
        <w:numPr>
          <w:ilvl w:val="0"/>
          <w:numId w:val="15"/>
        </w:numPr>
        <w:spacing w:line="360" w:lineRule="auto"/>
        <w:rPr>
          <w:rFonts w:ascii="Times New Roman" w:hAnsi="Times New Roman"/>
          <w:szCs w:val="24"/>
        </w:rPr>
      </w:pPr>
      <w:r w:rsidRPr="000849FA">
        <w:rPr>
          <w:rFonts w:ascii="Times New Roman" w:hAnsi="Times New Roman"/>
          <w:szCs w:val="24"/>
        </w:rPr>
        <w:t>Bryan A. Garner, “</w:t>
      </w:r>
      <w:r w:rsidR="00127FD1" w:rsidRPr="000849FA">
        <w:rPr>
          <w:rFonts w:ascii="Times New Roman" w:hAnsi="Times New Roman"/>
          <w:szCs w:val="24"/>
        </w:rPr>
        <w:t>Black’s Law Dictionary</w:t>
      </w:r>
      <w:r w:rsidRPr="000849FA">
        <w:rPr>
          <w:rFonts w:ascii="Times New Roman" w:hAnsi="Times New Roman"/>
          <w:szCs w:val="24"/>
        </w:rPr>
        <w:t>”, Thomson West, 10</w:t>
      </w:r>
      <w:r w:rsidRPr="000849FA">
        <w:rPr>
          <w:rFonts w:ascii="Times New Roman" w:hAnsi="Times New Roman"/>
          <w:szCs w:val="24"/>
          <w:vertAlign w:val="superscript"/>
        </w:rPr>
        <w:t>th</w:t>
      </w:r>
      <w:r w:rsidRPr="000849FA">
        <w:rPr>
          <w:rFonts w:ascii="Times New Roman" w:hAnsi="Times New Roman"/>
          <w:szCs w:val="24"/>
        </w:rPr>
        <w:t xml:space="preserve"> Edition, 2014</w:t>
      </w:r>
    </w:p>
    <w:p w:rsidR="00DA6D2B" w:rsidRPr="000849FA" w:rsidRDefault="00DA6D2B" w:rsidP="00127FD1">
      <w:pPr>
        <w:spacing w:line="360" w:lineRule="auto"/>
        <w:rPr>
          <w:rFonts w:cs="Times New Roman"/>
          <w:b/>
          <w:szCs w:val="24"/>
        </w:rPr>
      </w:pPr>
      <w:r w:rsidRPr="000849FA">
        <w:rPr>
          <w:rFonts w:cs="Times New Roman"/>
          <w:b/>
          <w:szCs w:val="24"/>
        </w:rPr>
        <w:t xml:space="preserve">Articles – </w:t>
      </w:r>
    </w:p>
    <w:p w:rsidR="00127FD1" w:rsidRPr="000849FA" w:rsidRDefault="00127FD1" w:rsidP="000849FA">
      <w:pPr>
        <w:pStyle w:val="ListParagraph"/>
        <w:numPr>
          <w:ilvl w:val="0"/>
          <w:numId w:val="14"/>
        </w:numPr>
        <w:spacing w:line="360" w:lineRule="auto"/>
        <w:rPr>
          <w:rFonts w:ascii="Times New Roman" w:hAnsi="Times New Roman"/>
          <w:szCs w:val="24"/>
        </w:rPr>
      </w:pPr>
      <w:r w:rsidRPr="000849FA">
        <w:rPr>
          <w:rFonts w:ascii="Times New Roman" w:hAnsi="Times New Roman"/>
          <w:szCs w:val="24"/>
        </w:rPr>
        <w:t>Sonali Kusum, “Legal Glitches facing Surrogacy Agreemernt in India”, Manupatra Docs, 2019</w:t>
      </w:r>
    </w:p>
    <w:p w:rsidR="00127FD1" w:rsidRPr="000849FA" w:rsidRDefault="00127FD1" w:rsidP="000849FA">
      <w:pPr>
        <w:pStyle w:val="ListParagraph"/>
        <w:numPr>
          <w:ilvl w:val="0"/>
          <w:numId w:val="14"/>
        </w:numPr>
        <w:spacing w:line="360" w:lineRule="auto"/>
        <w:rPr>
          <w:rFonts w:ascii="Times New Roman" w:hAnsi="Times New Roman"/>
          <w:szCs w:val="24"/>
        </w:rPr>
      </w:pPr>
      <w:r w:rsidRPr="000849FA">
        <w:rPr>
          <w:rFonts w:ascii="Times New Roman" w:hAnsi="Times New Roman"/>
          <w:szCs w:val="24"/>
        </w:rPr>
        <w:t>S.S. Das, “Commercialization of Surrogacy in India: A critical Analysis”, Research Gate, 2016</w:t>
      </w:r>
    </w:p>
    <w:p w:rsidR="00127FD1" w:rsidRPr="000849FA" w:rsidRDefault="00127FD1" w:rsidP="000849FA">
      <w:pPr>
        <w:pStyle w:val="ListParagraph"/>
        <w:numPr>
          <w:ilvl w:val="0"/>
          <w:numId w:val="14"/>
        </w:numPr>
        <w:spacing w:line="360" w:lineRule="auto"/>
        <w:rPr>
          <w:rFonts w:ascii="Times New Roman" w:hAnsi="Times New Roman"/>
          <w:szCs w:val="24"/>
        </w:rPr>
      </w:pPr>
      <w:r w:rsidRPr="000849FA">
        <w:rPr>
          <w:rFonts w:ascii="Times New Roman" w:hAnsi="Times New Roman"/>
          <w:szCs w:val="24"/>
        </w:rPr>
        <w:t>Mother &amp; Baby, Womb in your heart”, News Advisen, 2014</w:t>
      </w:r>
    </w:p>
    <w:p w:rsidR="00127FD1" w:rsidRPr="000849FA" w:rsidRDefault="00127FD1" w:rsidP="000849FA">
      <w:pPr>
        <w:pStyle w:val="FootnoteText"/>
        <w:numPr>
          <w:ilvl w:val="0"/>
          <w:numId w:val="14"/>
        </w:numPr>
        <w:spacing w:line="360" w:lineRule="auto"/>
        <w:rPr>
          <w:rFonts w:cs="Times New Roman"/>
          <w:sz w:val="24"/>
          <w:szCs w:val="24"/>
        </w:rPr>
      </w:pPr>
      <w:r w:rsidRPr="000849FA">
        <w:rPr>
          <w:rFonts w:cs="Times New Roman"/>
          <w:sz w:val="24"/>
          <w:szCs w:val="24"/>
        </w:rPr>
        <w:t xml:space="preserve">S. </w:t>
      </w:r>
      <w:r w:rsidRPr="000849FA">
        <w:rPr>
          <w:rFonts w:cs="Times New Roman"/>
          <w:sz w:val="24"/>
          <w:szCs w:val="24"/>
          <w:shd w:val="clear" w:color="auto" w:fill="FFFFFF"/>
        </w:rPr>
        <w:t>Wolf,</w:t>
      </w:r>
      <w:r w:rsidRPr="000849FA">
        <w:rPr>
          <w:rStyle w:val="Emphasis"/>
          <w:rFonts w:cs="Times New Roman"/>
          <w:sz w:val="24"/>
          <w:szCs w:val="24"/>
          <w:shd w:val="clear" w:color="auto" w:fill="FFFFFF"/>
        </w:rPr>
        <w:t xml:space="preserve"> </w:t>
      </w:r>
      <w:r w:rsidRPr="000849FA">
        <w:rPr>
          <w:rStyle w:val="Emphasis"/>
          <w:rFonts w:cs="Times New Roman"/>
          <w:i w:val="0"/>
          <w:sz w:val="24"/>
          <w:szCs w:val="24"/>
          <w:shd w:val="clear" w:color="auto" w:fill="FFFFFF"/>
        </w:rPr>
        <w:t>Surrogate Motherhood: Politics and Privacy</w:t>
      </w:r>
      <w:r w:rsidRPr="000849FA">
        <w:rPr>
          <w:rFonts w:cs="Times New Roman"/>
          <w:sz w:val="24"/>
          <w:szCs w:val="24"/>
          <w:shd w:val="clear" w:color="auto" w:fill="FFFFFF"/>
        </w:rPr>
        <w:t xml:space="preserve">, Larry Gostin Ethics, 1992 </w:t>
      </w:r>
    </w:p>
    <w:p w:rsidR="00127FD1" w:rsidRPr="000849FA" w:rsidRDefault="00127FD1" w:rsidP="000849FA">
      <w:pPr>
        <w:pStyle w:val="ListParagraph"/>
        <w:numPr>
          <w:ilvl w:val="0"/>
          <w:numId w:val="14"/>
        </w:numPr>
        <w:spacing w:line="360" w:lineRule="auto"/>
        <w:rPr>
          <w:rFonts w:ascii="Times New Roman" w:hAnsi="Times New Roman"/>
          <w:szCs w:val="24"/>
        </w:rPr>
      </w:pPr>
      <w:r w:rsidRPr="000849FA">
        <w:rPr>
          <w:rFonts w:ascii="Times New Roman" w:hAnsi="Times New Roman"/>
          <w:szCs w:val="24"/>
        </w:rPr>
        <w:t>Rahi Gaikwad, They need the baby, she needs the money, The Hindu, September 28, 2014</w:t>
      </w:r>
    </w:p>
    <w:p w:rsidR="00127FD1" w:rsidRPr="000849FA" w:rsidRDefault="00127FD1" w:rsidP="000849FA">
      <w:pPr>
        <w:pStyle w:val="FootnoteText"/>
        <w:numPr>
          <w:ilvl w:val="0"/>
          <w:numId w:val="14"/>
        </w:numPr>
        <w:spacing w:line="360" w:lineRule="auto"/>
        <w:rPr>
          <w:rFonts w:cs="Times New Roman"/>
          <w:sz w:val="24"/>
          <w:szCs w:val="24"/>
        </w:rPr>
      </w:pPr>
      <w:r w:rsidRPr="000849FA">
        <w:rPr>
          <w:rFonts w:cs="Times New Roman"/>
          <w:sz w:val="24"/>
          <w:szCs w:val="24"/>
        </w:rPr>
        <w:t xml:space="preserve">Ankita Mallik, “Surrogacy in India: A dilemma”, In house Lawyer, Legal Briefing, 2010 </w:t>
      </w:r>
    </w:p>
    <w:p w:rsidR="00127FD1" w:rsidRPr="000849FA" w:rsidRDefault="00127FD1" w:rsidP="000849FA">
      <w:pPr>
        <w:pStyle w:val="FootnoteText"/>
        <w:numPr>
          <w:ilvl w:val="0"/>
          <w:numId w:val="14"/>
        </w:numPr>
        <w:spacing w:line="360" w:lineRule="auto"/>
        <w:rPr>
          <w:rFonts w:cs="Times New Roman"/>
          <w:sz w:val="24"/>
          <w:szCs w:val="24"/>
        </w:rPr>
      </w:pPr>
      <w:r w:rsidRPr="000849FA">
        <w:rPr>
          <w:rFonts w:cs="Times New Roman"/>
          <w:sz w:val="24"/>
          <w:szCs w:val="24"/>
        </w:rPr>
        <w:t>Swati Vashishtha, Baby Manji faces another legal hurdle , CNN-IBN, 2005</w:t>
      </w:r>
    </w:p>
    <w:p w:rsidR="00127FD1" w:rsidRPr="000849FA" w:rsidRDefault="00127FD1" w:rsidP="000849FA">
      <w:pPr>
        <w:pStyle w:val="FootnoteText"/>
        <w:numPr>
          <w:ilvl w:val="0"/>
          <w:numId w:val="14"/>
        </w:numPr>
        <w:spacing w:line="360" w:lineRule="auto"/>
        <w:rPr>
          <w:rFonts w:cs="Times New Roman"/>
          <w:sz w:val="24"/>
          <w:szCs w:val="24"/>
        </w:rPr>
      </w:pPr>
      <w:r w:rsidRPr="000849FA">
        <w:rPr>
          <w:rFonts w:cs="Times New Roman"/>
          <w:sz w:val="24"/>
          <w:szCs w:val="24"/>
        </w:rPr>
        <w:t xml:space="preserve">Center for social Research Delhi, “Surrogate Motherhood - Ethical or Commercial”, Women Leadership, 2015 </w:t>
      </w:r>
    </w:p>
    <w:p w:rsidR="00127FD1" w:rsidRPr="000849FA" w:rsidRDefault="00127FD1" w:rsidP="000849FA">
      <w:pPr>
        <w:pStyle w:val="FootnoteText"/>
        <w:numPr>
          <w:ilvl w:val="0"/>
          <w:numId w:val="14"/>
        </w:numPr>
        <w:spacing w:line="360" w:lineRule="auto"/>
        <w:rPr>
          <w:rFonts w:cs="Times New Roman"/>
          <w:sz w:val="24"/>
          <w:szCs w:val="24"/>
        </w:rPr>
      </w:pPr>
      <w:r w:rsidRPr="000849FA">
        <w:rPr>
          <w:rFonts w:cs="Times New Roman"/>
          <w:sz w:val="24"/>
          <w:szCs w:val="24"/>
        </w:rPr>
        <w:t>Hague Conference on Private international Law, Statute of the Hague Conference on Private International Law, HCCH , 15 July 1955</w:t>
      </w:r>
    </w:p>
    <w:p w:rsidR="00127FD1" w:rsidRPr="000849FA" w:rsidRDefault="00127FD1" w:rsidP="000849FA">
      <w:pPr>
        <w:pStyle w:val="FootnoteText"/>
        <w:numPr>
          <w:ilvl w:val="0"/>
          <w:numId w:val="14"/>
        </w:numPr>
        <w:spacing w:line="360" w:lineRule="auto"/>
        <w:rPr>
          <w:rFonts w:cs="Times New Roman"/>
          <w:sz w:val="24"/>
          <w:szCs w:val="24"/>
        </w:rPr>
      </w:pPr>
      <w:r w:rsidRPr="000849FA">
        <w:rPr>
          <w:rFonts w:cs="Times New Roman"/>
          <w:sz w:val="24"/>
          <w:szCs w:val="24"/>
        </w:rPr>
        <w:t>Rebecca Furtado, “Surrogacy Contracts and the Contract Act”, IPleaders Blog, 2016</w:t>
      </w:r>
    </w:p>
    <w:p w:rsidR="00127FD1" w:rsidRPr="000849FA" w:rsidRDefault="00127FD1" w:rsidP="00127FD1">
      <w:pPr>
        <w:pStyle w:val="FootnoteText"/>
        <w:spacing w:line="360" w:lineRule="auto"/>
        <w:rPr>
          <w:rFonts w:cs="Times New Roman"/>
          <w:sz w:val="24"/>
          <w:szCs w:val="24"/>
        </w:rPr>
      </w:pPr>
    </w:p>
    <w:p w:rsidR="00DA6D2B" w:rsidRPr="000849FA" w:rsidRDefault="00DA6D2B" w:rsidP="00127FD1">
      <w:pPr>
        <w:spacing w:line="360" w:lineRule="auto"/>
        <w:rPr>
          <w:rFonts w:cs="Times New Roman"/>
          <w:b/>
          <w:szCs w:val="24"/>
        </w:rPr>
      </w:pPr>
      <w:r w:rsidRPr="000849FA">
        <w:rPr>
          <w:rFonts w:cs="Times New Roman"/>
          <w:b/>
          <w:szCs w:val="24"/>
        </w:rPr>
        <w:lastRenderedPageBreak/>
        <w:t xml:space="preserve">Other Authorities – </w:t>
      </w:r>
    </w:p>
    <w:p w:rsidR="00127FD1" w:rsidRPr="000849FA" w:rsidRDefault="00127FD1" w:rsidP="000849FA">
      <w:pPr>
        <w:pStyle w:val="FootnoteText"/>
        <w:numPr>
          <w:ilvl w:val="0"/>
          <w:numId w:val="13"/>
        </w:numPr>
        <w:spacing w:line="360" w:lineRule="auto"/>
        <w:rPr>
          <w:rFonts w:cs="Times New Roman"/>
          <w:sz w:val="24"/>
          <w:szCs w:val="24"/>
        </w:rPr>
      </w:pPr>
      <w:hyperlink r:id="rId11" w:history="1">
        <w:r w:rsidRPr="000849FA">
          <w:rPr>
            <w:rStyle w:val="Hyperlink"/>
            <w:rFonts w:cs="Times New Roman"/>
            <w:sz w:val="24"/>
            <w:szCs w:val="24"/>
          </w:rPr>
          <w:t>https://www.pmindia.gov.in/en/news_updates/cabinet-approves-the-assisted-reproductive-technology-regulation-bill-2020/</w:t>
        </w:r>
      </w:hyperlink>
    </w:p>
    <w:p w:rsidR="00DA6D2B" w:rsidRPr="000849FA" w:rsidRDefault="00DA6D2B" w:rsidP="000849FA">
      <w:pPr>
        <w:pStyle w:val="ListParagraph"/>
        <w:numPr>
          <w:ilvl w:val="0"/>
          <w:numId w:val="13"/>
        </w:numPr>
        <w:spacing w:line="360" w:lineRule="auto"/>
        <w:rPr>
          <w:rFonts w:ascii="Times New Roman" w:hAnsi="Times New Roman"/>
          <w:szCs w:val="24"/>
        </w:rPr>
      </w:pPr>
      <w:hyperlink r:id="rId12" w:history="1">
        <w:r w:rsidRPr="000849FA">
          <w:rPr>
            <w:rStyle w:val="Hyperlink"/>
            <w:rFonts w:ascii="Times New Roman" w:hAnsi="Times New Roman"/>
            <w:szCs w:val="24"/>
          </w:rPr>
          <w:t>https://surrogate.com/about-surrogacy/types-of-surrogacy/types-of-surrogacy/</w:t>
        </w:r>
      </w:hyperlink>
    </w:p>
    <w:p w:rsidR="000849FA" w:rsidRPr="000849FA" w:rsidRDefault="00DA6D2B" w:rsidP="000849FA">
      <w:pPr>
        <w:spacing w:line="360" w:lineRule="auto"/>
        <w:rPr>
          <w:rFonts w:cs="Times New Roman"/>
          <w:b/>
          <w:szCs w:val="24"/>
        </w:rPr>
      </w:pPr>
      <w:r w:rsidRPr="000849FA">
        <w:rPr>
          <w:rFonts w:cs="Times New Roman"/>
          <w:b/>
          <w:szCs w:val="24"/>
        </w:rPr>
        <w:t xml:space="preserve">Statutes – </w:t>
      </w:r>
    </w:p>
    <w:p w:rsidR="000849FA" w:rsidRPr="000849FA" w:rsidRDefault="000849FA" w:rsidP="000849FA">
      <w:pPr>
        <w:pStyle w:val="ListParagraph"/>
        <w:numPr>
          <w:ilvl w:val="0"/>
          <w:numId w:val="12"/>
        </w:numPr>
        <w:spacing w:after="0" w:line="360" w:lineRule="auto"/>
        <w:jc w:val="left"/>
        <w:rPr>
          <w:rFonts w:ascii="Times New Roman" w:hAnsi="Times New Roman"/>
          <w:szCs w:val="24"/>
        </w:rPr>
      </w:pPr>
      <w:r w:rsidRPr="000849FA">
        <w:rPr>
          <w:rFonts w:ascii="Times New Roman" w:hAnsi="Times New Roman"/>
        </w:rPr>
        <w:t>Hindu Adoptions and Maintenance Act</w:t>
      </w:r>
    </w:p>
    <w:p w:rsidR="000849FA" w:rsidRPr="000849FA" w:rsidRDefault="000849FA" w:rsidP="000849FA">
      <w:pPr>
        <w:pStyle w:val="ListParagraph"/>
        <w:numPr>
          <w:ilvl w:val="0"/>
          <w:numId w:val="12"/>
        </w:numPr>
        <w:spacing w:after="0" w:line="360" w:lineRule="auto"/>
        <w:jc w:val="left"/>
        <w:rPr>
          <w:rFonts w:ascii="Times New Roman" w:hAnsi="Times New Roman"/>
          <w:szCs w:val="24"/>
        </w:rPr>
      </w:pPr>
      <w:r w:rsidRPr="000849FA">
        <w:rPr>
          <w:rFonts w:ascii="Times New Roman" w:hAnsi="Times New Roman"/>
        </w:rPr>
        <w:t xml:space="preserve"> Hindu Minority and Guardianship Act</w:t>
      </w:r>
    </w:p>
    <w:p w:rsidR="000849FA" w:rsidRPr="000849FA" w:rsidRDefault="000849FA" w:rsidP="000849FA">
      <w:pPr>
        <w:pStyle w:val="ListParagraph"/>
        <w:numPr>
          <w:ilvl w:val="0"/>
          <w:numId w:val="12"/>
        </w:numPr>
        <w:spacing w:after="0" w:line="360" w:lineRule="auto"/>
        <w:jc w:val="left"/>
        <w:rPr>
          <w:rFonts w:ascii="Times New Roman" w:hAnsi="Times New Roman"/>
          <w:szCs w:val="24"/>
        </w:rPr>
      </w:pPr>
      <w:r w:rsidRPr="000849FA">
        <w:rPr>
          <w:rFonts w:ascii="Times New Roman" w:hAnsi="Times New Roman"/>
          <w:szCs w:val="24"/>
        </w:rPr>
        <w:t xml:space="preserve">Human Organs Transplantation Act </w:t>
      </w:r>
    </w:p>
    <w:p w:rsidR="000849FA" w:rsidRPr="000849FA" w:rsidRDefault="000849FA" w:rsidP="000849FA">
      <w:pPr>
        <w:pStyle w:val="ListParagraph"/>
        <w:numPr>
          <w:ilvl w:val="0"/>
          <w:numId w:val="12"/>
        </w:numPr>
        <w:spacing w:line="360" w:lineRule="auto"/>
        <w:jc w:val="left"/>
        <w:rPr>
          <w:rFonts w:ascii="Times New Roman" w:hAnsi="Times New Roman"/>
          <w:b/>
          <w:szCs w:val="24"/>
        </w:rPr>
      </w:pPr>
      <w:r w:rsidRPr="000849FA">
        <w:rPr>
          <w:rFonts w:ascii="Times New Roman" w:hAnsi="Times New Roman"/>
          <w:szCs w:val="24"/>
        </w:rPr>
        <w:t>Indian Contract Act</w:t>
      </w:r>
    </w:p>
    <w:p w:rsidR="000849FA" w:rsidRPr="000849FA" w:rsidRDefault="000849FA" w:rsidP="000849FA">
      <w:pPr>
        <w:pStyle w:val="ListParagraph"/>
        <w:numPr>
          <w:ilvl w:val="0"/>
          <w:numId w:val="12"/>
        </w:numPr>
        <w:spacing w:line="360" w:lineRule="auto"/>
        <w:jc w:val="left"/>
        <w:rPr>
          <w:rFonts w:ascii="Times New Roman" w:hAnsi="Times New Roman"/>
          <w:b/>
          <w:szCs w:val="24"/>
        </w:rPr>
      </w:pPr>
      <w:r w:rsidRPr="000849FA">
        <w:rPr>
          <w:rFonts w:ascii="Times New Roman" w:hAnsi="Times New Roman"/>
          <w:szCs w:val="24"/>
        </w:rPr>
        <w:t>Indian Council of Medical Research, The Assisted Reproductive Technology (Regulation) Bill – 200</w:t>
      </w:r>
      <w:r w:rsidRPr="000849FA">
        <w:rPr>
          <w:rFonts w:ascii="Times New Roman" w:hAnsi="Times New Roman"/>
          <w:szCs w:val="24"/>
        </w:rPr>
        <w:br/>
        <w:t>Assisted Reproductive Technologies (Regulation) Bill – 2010</w:t>
      </w:r>
      <w:r w:rsidRPr="000849FA">
        <w:rPr>
          <w:rFonts w:ascii="Times New Roman" w:hAnsi="Times New Roman"/>
          <w:b/>
          <w:szCs w:val="24"/>
        </w:rPr>
        <w:br/>
      </w:r>
      <w:r w:rsidRPr="000849FA">
        <w:rPr>
          <w:rFonts w:ascii="Times New Roman" w:hAnsi="Times New Roman"/>
          <w:szCs w:val="24"/>
        </w:rPr>
        <w:t>Assisted Reproductive Technology (Regulations) Bill 2013</w:t>
      </w:r>
    </w:p>
    <w:p w:rsidR="000849FA" w:rsidRPr="000849FA" w:rsidRDefault="000849FA" w:rsidP="000849FA">
      <w:pPr>
        <w:pStyle w:val="ListParagraph"/>
        <w:numPr>
          <w:ilvl w:val="0"/>
          <w:numId w:val="12"/>
        </w:numPr>
        <w:spacing w:after="0" w:line="360" w:lineRule="auto"/>
        <w:jc w:val="left"/>
        <w:rPr>
          <w:rFonts w:ascii="Times New Roman" w:hAnsi="Times New Roman"/>
          <w:szCs w:val="24"/>
        </w:rPr>
      </w:pPr>
      <w:r w:rsidRPr="000849FA">
        <w:rPr>
          <w:rFonts w:ascii="Times New Roman" w:hAnsi="Times New Roman"/>
          <w:szCs w:val="24"/>
        </w:rPr>
        <w:t xml:space="preserve">Indian Evidence Act </w:t>
      </w:r>
    </w:p>
    <w:p w:rsidR="000849FA" w:rsidRPr="000849FA" w:rsidRDefault="000849FA" w:rsidP="000849FA">
      <w:pPr>
        <w:pStyle w:val="ListParagraph"/>
        <w:numPr>
          <w:ilvl w:val="0"/>
          <w:numId w:val="12"/>
        </w:numPr>
        <w:spacing w:after="0" w:line="360" w:lineRule="auto"/>
        <w:jc w:val="left"/>
        <w:rPr>
          <w:rFonts w:ascii="Times New Roman" w:hAnsi="Times New Roman"/>
          <w:szCs w:val="24"/>
        </w:rPr>
      </w:pPr>
      <w:r w:rsidRPr="000849FA">
        <w:rPr>
          <w:rFonts w:ascii="Times New Roman" w:hAnsi="Times New Roman"/>
          <w:szCs w:val="24"/>
        </w:rPr>
        <w:t>Medical Termination of Pregnancy Act of 1971</w:t>
      </w:r>
    </w:p>
    <w:p w:rsidR="000849FA" w:rsidRPr="000849FA" w:rsidRDefault="000849FA" w:rsidP="000849FA">
      <w:pPr>
        <w:pStyle w:val="ListParagraph"/>
        <w:numPr>
          <w:ilvl w:val="0"/>
          <w:numId w:val="12"/>
        </w:numPr>
        <w:spacing w:after="0" w:line="360" w:lineRule="auto"/>
        <w:jc w:val="left"/>
        <w:rPr>
          <w:rFonts w:ascii="Times New Roman" w:hAnsi="Times New Roman"/>
          <w:szCs w:val="24"/>
        </w:rPr>
      </w:pPr>
      <w:r w:rsidRPr="000849FA">
        <w:rPr>
          <w:rFonts w:ascii="Times New Roman" w:hAnsi="Times New Roman"/>
          <w:szCs w:val="24"/>
        </w:rPr>
        <w:t>Universal Declaration of Human Rights</w:t>
      </w:r>
    </w:p>
    <w:p w:rsidR="00127FD1" w:rsidRDefault="00127FD1" w:rsidP="000849FA">
      <w:pPr>
        <w:spacing w:after="0"/>
      </w:pPr>
    </w:p>
    <w:p w:rsidR="00DA6D2B" w:rsidRDefault="00DA6D2B"/>
    <w:sectPr w:rsidR="00DA6D2B" w:rsidSect="00203D1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7BA" w:rsidRDefault="009D37BA" w:rsidP="004676CC">
      <w:pPr>
        <w:spacing w:after="0" w:line="240" w:lineRule="auto"/>
      </w:pPr>
      <w:r>
        <w:separator/>
      </w:r>
    </w:p>
  </w:endnote>
  <w:endnote w:type="continuationSeparator" w:id="0">
    <w:p w:rsidR="009D37BA" w:rsidRDefault="009D37BA" w:rsidP="004676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607197"/>
      <w:docPartObj>
        <w:docPartGallery w:val="Page Numbers (Bottom of Page)"/>
        <w:docPartUnique/>
      </w:docPartObj>
    </w:sdtPr>
    <w:sdtContent>
      <w:p w:rsidR="00DA6D2B" w:rsidRDefault="00DA6D2B">
        <w:pPr>
          <w:pStyle w:val="Footer"/>
          <w:jc w:val="right"/>
        </w:pPr>
        <w:fldSimple w:instr=" PAGE   \* MERGEFORMAT ">
          <w:r w:rsidR="000849FA">
            <w:rPr>
              <w:noProof/>
            </w:rPr>
            <w:t>13</w:t>
          </w:r>
        </w:fldSimple>
      </w:p>
    </w:sdtContent>
  </w:sdt>
  <w:p w:rsidR="00DA6D2B" w:rsidRDefault="00DA6D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7BA" w:rsidRDefault="009D37BA" w:rsidP="004676CC">
      <w:pPr>
        <w:spacing w:after="0" w:line="240" w:lineRule="auto"/>
      </w:pPr>
      <w:r>
        <w:separator/>
      </w:r>
    </w:p>
  </w:footnote>
  <w:footnote w:type="continuationSeparator" w:id="0">
    <w:p w:rsidR="009D37BA" w:rsidRDefault="009D37BA" w:rsidP="004676CC">
      <w:pPr>
        <w:spacing w:after="0" w:line="240" w:lineRule="auto"/>
      </w:pPr>
      <w:r>
        <w:continuationSeparator/>
      </w:r>
    </w:p>
  </w:footnote>
  <w:footnote w:id="1">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Kusum Jain,’Surrogate Motherhood : Some Legal and Moral Problems in Bio Ethics’, Vol 25 Issue 4, 1983 Journal of Indian Law Institute</w:t>
      </w:r>
    </w:p>
  </w:footnote>
  <w:footnote w:id="2">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Neha Bahl, “Law and Policy on Surrogacy: A Socio-Legal Study in India”, </w:t>
      </w:r>
      <w:r w:rsidRPr="000849FA">
        <w:rPr>
          <w:rFonts w:eastAsia="Calibri" w:cs="Times New Roman"/>
        </w:rPr>
        <w:t>the Journal of Judicial Training &amp;  Research Institute, Lucknow (U.P.) ISSN No. - 0976-9153</w:t>
      </w:r>
      <w:r w:rsidRPr="000849FA">
        <w:rPr>
          <w:rFonts w:cs="Times New Roman"/>
        </w:rPr>
        <w:t xml:space="preserve">, 2015. </w:t>
      </w:r>
    </w:p>
  </w:footnote>
  <w:footnote w:id="3">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w:t>
      </w:r>
      <w:hyperlink r:id="rId1" w:history="1">
        <w:r w:rsidRPr="000849FA">
          <w:rPr>
            <w:rStyle w:val="Hyperlink"/>
            <w:rFonts w:cs="Times New Roman"/>
          </w:rPr>
          <w:t>https://surrogate.com/about-surrogacy/types-of-surrogacy/types-of-surrogacy/</w:t>
        </w:r>
      </w:hyperlink>
      <w:r w:rsidRPr="000849FA">
        <w:rPr>
          <w:rFonts w:cs="Times New Roman"/>
        </w:rPr>
        <w:t xml:space="preserve"> Last visited on 24</w:t>
      </w:r>
      <w:r w:rsidRPr="000849FA">
        <w:rPr>
          <w:rFonts w:cs="Times New Roman"/>
          <w:vertAlign w:val="superscript"/>
        </w:rPr>
        <w:t>th</w:t>
      </w:r>
      <w:r w:rsidRPr="000849FA">
        <w:rPr>
          <w:rFonts w:cs="Times New Roman"/>
        </w:rPr>
        <w:t xml:space="preserve"> July 2020.</w:t>
      </w:r>
    </w:p>
  </w:footnote>
  <w:footnote w:id="4">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Indian Council of Medical Research, The Assisted Reproductive Technology (Regulation) Bill – 2008 (Draft) Ministry of Health and Family Welfare, Government of India</w:t>
      </w:r>
    </w:p>
  </w:footnote>
  <w:footnote w:id="5">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Yashomati Ghosh, “Surrogacy and Law: An Affirmative Approach to Deal with the Ethical and Legal Dilemma”, Vol. II.Issue 1, 2011 Journal of Law Teachers of India. </w:t>
      </w:r>
    </w:p>
  </w:footnote>
  <w:footnote w:id="6">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Indian Council of Medical Research, The Assisted Reproductive Technology (Regulation) Bill – 2008 (Draft) Ministry of Health and Family Welfare, Government of India</w:t>
      </w:r>
    </w:p>
  </w:footnote>
  <w:footnote w:id="7">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(2008) 13 SCC 518 </w:t>
      </w:r>
    </w:p>
  </w:footnote>
  <w:footnote w:id="8">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AIR 2010 Guj 21</w:t>
      </w:r>
    </w:p>
  </w:footnote>
  <w:footnote w:id="9">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Sonali Kusum, “Legal Glitches faacinf surrogacy Agreements in India”, Manupatra Docs upload </w:t>
      </w:r>
      <w:hyperlink r:id="rId2" w:history="1">
        <w:r w:rsidRPr="000849FA">
          <w:rPr>
            <w:rStyle w:val="Hyperlink"/>
            <w:rFonts w:cs="Times New Roman"/>
          </w:rPr>
          <w:t>http://docs.manupatra.in/newsline/articles/Upload/CFC0FA22-6E4C-456D-A920-D069C37A118F.2-b__civil.pdf</w:t>
        </w:r>
      </w:hyperlink>
    </w:p>
  </w:footnote>
  <w:footnote w:id="10">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The Assisted Reproductive Technologies (Regulation) Bill – 2010 (Draft), Ministry of Health &amp; Family Welfare, Govt. of India, New Delhi &amp; Indian Council of Medical Research New Delh</w:t>
      </w:r>
    </w:p>
  </w:footnote>
  <w:footnote w:id="11">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Assisted Reproductive Technology (Regulations) Bill 2013, (Tentative Draft) Date Jun. 27, 2013, Legislative Department, Ministry of Law &amp; Justice, Government of India</w:t>
      </w:r>
    </w:p>
  </w:footnote>
  <w:footnote w:id="12">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w:t>
      </w:r>
      <w:hyperlink r:id="rId3" w:history="1">
        <w:r w:rsidRPr="000849FA">
          <w:rPr>
            <w:rStyle w:val="Hyperlink"/>
            <w:rFonts w:cs="Times New Roman"/>
          </w:rPr>
          <w:t>https://www.pmindia.gov.in/en/news_updates/cabinet-approves-the-assisted-reproductive-technology-regulation-bill-2020/</w:t>
        </w:r>
      </w:hyperlink>
    </w:p>
  </w:footnote>
  <w:footnote w:id="13">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Rekha P. Pahuja,”Problem of Surrogacy-A Critical Study” , Vol.XII. Issue 2, 2011 Naya Deep, The Official Journal of Nalsa (112 to 118)</w:t>
      </w:r>
    </w:p>
  </w:footnote>
  <w:footnote w:id="14">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DasGupta, “Globalization and Transnational Surrogacy in India”,  Lexington Books United Kingdom, 2014</w:t>
      </w:r>
    </w:p>
  </w:footnote>
  <w:footnote w:id="15">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S.S. Das, “Commercialization of Surrogacy in India: A critical Analysis”, Research Gate, 2016</w:t>
      </w:r>
    </w:p>
  </w:footnote>
  <w:footnote w:id="16">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“Mother &amp; Baby, Womb in your heart”, News Advisen, 2014 </w:t>
      </w:r>
    </w:p>
  </w:footnote>
  <w:footnote w:id="17">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ART Bill, 2010/2013</w:t>
      </w:r>
    </w:p>
  </w:footnote>
  <w:footnote w:id="18">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Re Matter of TT (A minor) – 2011 EWHC 33(Fam); also see: Re P (Surrogacy: Residence) – 2008 1 FLR 177 </w:t>
      </w:r>
    </w:p>
  </w:footnote>
  <w:footnote w:id="19">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H. </w:t>
      </w:r>
      <w:r w:rsidRPr="000849FA">
        <w:rPr>
          <w:rFonts w:cs="Times New Roman"/>
          <w:shd w:val="clear" w:color="auto" w:fill="FFFFFF"/>
        </w:rPr>
        <w:t xml:space="preserve">Braho, </w:t>
      </w:r>
      <w:r w:rsidRPr="000849FA">
        <w:rPr>
          <w:rFonts w:cs="Times New Roman"/>
          <w:i/>
          <w:shd w:val="clear" w:color="auto" w:fill="FFFFFF"/>
        </w:rPr>
        <w:t>“</w:t>
      </w:r>
      <w:r w:rsidRPr="000849FA">
        <w:rPr>
          <w:rStyle w:val="Emphasis"/>
          <w:rFonts w:cs="Times New Roman"/>
          <w:i w:val="0"/>
          <w:shd w:val="clear" w:color="auto" w:fill="FFFFFF"/>
        </w:rPr>
        <w:t>Motherhood Surrogacy: Progress or Exploitation?”,</w:t>
      </w:r>
      <w:r w:rsidRPr="000849FA">
        <w:rPr>
          <w:rFonts w:cs="Times New Roman"/>
          <w:shd w:val="clear" w:color="auto" w:fill="FFFFFF"/>
        </w:rPr>
        <w:t xml:space="preserve"> European Journal of Sustainable Development, 2015</w:t>
      </w:r>
    </w:p>
  </w:footnote>
  <w:footnote w:id="20">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Lloyds v. Bundy 1975 1 QB 326</w:t>
      </w:r>
    </w:p>
  </w:footnote>
  <w:footnote w:id="21">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Lancashire Loans Ltc v. Black 1934 1 KB 380</w:t>
      </w:r>
    </w:p>
  </w:footnote>
  <w:footnote w:id="22">
    <w:p w:rsidR="00DA6D2B" w:rsidRPr="000849FA" w:rsidRDefault="00DA6D2B">
      <w:pPr>
        <w:pStyle w:val="FootnoteText"/>
        <w:rPr>
          <w:rFonts w:cs="Times New Roman"/>
        </w:rPr>
      </w:pPr>
      <w:r w:rsidRPr="000849FA">
        <w:rPr>
          <w:rStyle w:val="FootnoteReference"/>
          <w:rFonts w:cs="Times New Roman"/>
          <w:i/>
        </w:rPr>
        <w:footnoteRef/>
      </w:r>
      <w:r w:rsidRPr="000849FA">
        <w:rPr>
          <w:rFonts w:cs="Times New Roman"/>
          <w:i/>
        </w:rPr>
        <w:t xml:space="preserve"> </w:t>
      </w:r>
      <w:r w:rsidRPr="000849FA">
        <w:rPr>
          <w:rStyle w:val="Emphasis"/>
          <w:rFonts w:cs="Times New Roman"/>
          <w:i w:val="0"/>
          <w:shd w:val="clear" w:color="auto" w:fill="FFFFFF"/>
        </w:rPr>
        <w:t>Wajid Khan v. Raja Ewaz Ali Khan</w:t>
      </w:r>
      <w:r w:rsidRPr="000849FA">
        <w:rPr>
          <w:rStyle w:val="Emphasis"/>
          <w:rFonts w:cs="Times New Roman"/>
          <w:shd w:val="clear" w:color="auto" w:fill="FFFFFF"/>
        </w:rPr>
        <w:t>, </w:t>
      </w:r>
      <w:r w:rsidRPr="000849FA">
        <w:rPr>
          <w:rFonts w:cs="Times New Roman"/>
          <w:shd w:val="clear" w:color="auto" w:fill="FFFFFF"/>
        </w:rPr>
        <w:t>1891 18 IA 144</w:t>
      </w:r>
    </w:p>
  </w:footnote>
  <w:footnote w:id="23">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Baby Manji v. Union of India (2008) 13 SCC 518</w:t>
      </w:r>
    </w:p>
  </w:footnote>
  <w:footnote w:id="24">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w:t>
      </w:r>
      <w:r w:rsidRPr="000849FA">
        <w:rPr>
          <w:rStyle w:val="Emphasis"/>
          <w:rFonts w:cs="Times New Roman"/>
          <w:i w:val="0"/>
          <w:shd w:val="clear" w:color="auto" w:fill="FFFFFF"/>
        </w:rPr>
        <w:t>A. Schroeder Music Publishing Co. v. Macaulay</w:t>
      </w:r>
      <w:r w:rsidRPr="000849FA">
        <w:rPr>
          <w:rStyle w:val="Emphasis"/>
          <w:rFonts w:cs="Times New Roman"/>
          <w:shd w:val="clear" w:color="auto" w:fill="FFFFFF"/>
        </w:rPr>
        <w:t>, </w:t>
      </w:r>
      <w:r w:rsidRPr="000849FA">
        <w:rPr>
          <w:rFonts w:cs="Times New Roman"/>
          <w:shd w:val="clear" w:color="auto" w:fill="FFFFFF"/>
        </w:rPr>
        <w:t>1974 1 WLR 1308</w:t>
      </w:r>
    </w:p>
  </w:footnote>
  <w:footnote w:id="25">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L. </w:t>
      </w:r>
      <w:r w:rsidRPr="000849FA">
        <w:rPr>
          <w:rFonts w:cs="Times New Roman"/>
          <w:shd w:val="clear" w:color="auto" w:fill="FFFFFF"/>
        </w:rPr>
        <w:t xml:space="preserve">Andrews, </w:t>
      </w:r>
      <w:r w:rsidRPr="000849FA">
        <w:rPr>
          <w:rFonts w:cs="Times New Roman"/>
          <w:i/>
          <w:shd w:val="clear" w:color="auto" w:fill="FFFFFF"/>
        </w:rPr>
        <w:t>“</w:t>
      </w:r>
      <w:r w:rsidRPr="000849FA">
        <w:rPr>
          <w:rStyle w:val="Emphasis"/>
          <w:rFonts w:cs="Times New Roman"/>
          <w:i w:val="0"/>
          <w:shd w:val="clear" w:color="auto" w:fill="FFFFFF"/>
        </w:rPr>
        <w:t>Surrogate Motherhood: The Challenge for Feminists”,</w:t>
      </w:r>
      <w:r w:rsidRPr="000849FA">
        <w:rPr>
          <w:rFonts w:cs="Times New Roman"/>
          <w:shd w:val="clear" w:color="auto" w:fill="FFFFFF"/>
        </w:rPr>
        <w:t xml:space="preserve"> The Journal of Law, Medicine &amp; Ethics, 1988</w:t>
      </w:r>
    </w:p>
  </w:footnote>
  <w:footnote w:id="26">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Ankita Mallik, “Surrogacy in India: A dilemma”, In house Lawyer, Legal Briefing, 2010 </w:t>
      </w:r>
    </w:p>
  </w:footnote>
  <w:footnote w:id="27">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Undue influence under Sections 14, 19 and 19a of the Act can be conclusively held with mistake of fact, but not in isolation. </w:t>
      </w:r>
    </w:p>
  </w:footnote>
  <w:footnote w:id="28">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Jan Balaz v. Anand Municipality AIR 2010 Guj 21</w:t>
      </w:r>
    </w:p>
  </w:footnote>
  <w:footnote w:id="29">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S. </w:t>
      </w:r>
      <w:r w:rsidRPr="000849FA">
        <w:rPr>
          <w:rFonts w:cs="Times New Roman"/>
          <w:shd w:val="clear" w:color="auto" w:fill="FFFFFF"/>
        </w:rPr>
        <w:t>Wolf,</w:t>
      </w:r>
      <w:r w:rsidRPr="000849FA">
        <w:rPr>
          <w:rStyle w:val="Emphasis"/>
          <w:rFonts w:cs="Times New Roman"/>
          <w:shd w:val="clear" w:color="auto" w:fill="FFFFFF"/>
        </w:rPr>
        <w:t xml:space="preserve"> </w:t>
      </w:r>
      <w:r w:rsidRPr="000849FA">
        <w:rPr>
          <w:rStyle w:val="Emphasis"/>
          <w:rFonts w:cs="Times New Roman"/>
          <w:i w:val="0"/>
          <w:shd w:val="clear" w:color="auto" w:fill="FFFFFF"/>
        </w:rPr>
        <w:t>Surrogate Motherhood: Politics and Privacy</w:t>
      </w:r>
      <w:r w:rsidRPr="000849FA">
        <w:rPr>
          <w:rFonts w:cs="Times New Roman"/>
          <w:shd w:val="clear" w:color="auto" w:fill="FFFFFF"/>
        </w:rPr>
        <w:t xml:space="preserve">, Larry Gostin Ethics, 1992 </w:t>
      </w:r>
    </w:p>
  </w:footnote>
  <w:footnote w:id="30">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w:t>
      </w:r>
      <w:r w:rsidRPr="000849FA">
        <w:rPr>
          <w:rStyle w:val="Emphasis"/>
          <w:rFonts w:cs="Times New Roman"/>
          <w:i w:val="0"/>
          <w:shd w:val="clear" w:color="auto" w:fill="FFFFFF"/>
        </w:rPr>
        <w:t>Re Baby M</w:t>
      </w:r>
      <w:r w:rsidRPr="000849FA">
        <w:rPr>
          <w:rFonts w:cs="Times New Roman"/>
          <w:shd w:val="clear" w:color="auto" w:fill="FFFFFF"/>
        </w:rPr>
        <w:t>, 537 A.2d</w:t>
      </w:r>
    </w:p>
  </w:footnote>
  <w:footnote w:id="31">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w:t>
      </w:r>
      <w:r w:rsidRPr="000849FA">
        <w:rPr>
          <w:rStyle w:val="Emphasis"/>
          <w:rFonts w:cs="Times New Roman"/>
          <w:i w:val="0"/>
          <w:shd w:val="clear" w:color="auto" w:fill="FFFFFF"/>
        </w:rPr>
        <w:t>Fender v. John Mildmay</w:t>
      </w:r>
      <w:r w:rsidRPr="000849FA">
        <w:rPr>
          <w:rStyle w:val="Emphasis"/>
          <w:rFonts w:cs="Times New Roman"/>
          <w:shd w:val="clear" w:color="auto" w:fill="FFFFFF"/>
        </w:rPr>
        <w:t>, </w:t>
      </w:r>
      <w:r w:rsidRPr="000849FA">
        <w:rPr>
          <w:rFonts w:cs="Times New Roman"/>
          <w:shd w:val="clear" w:color="auto" w:fill="FFFFFF"/>
        </w:rPr>
        <w:t>1938 AC 1</w:t>
      </w:r>
    </w:p>
  </w:footnote>
  <w:footnote w:id="32">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w:t>
      </w:r>
      <w:r w:rsidRPr="000849FA">
        <w:rPr>
          <w:rStyle w:val="Emphasis"/>
          <w:rFonts w:cs="Times New Roman"/>
          <w:i w:val="0"/>
          <w:shd w:val="clear" w:color="auto" w:fill="FFFFFF"/>
        </w:rPr>
        <w:t>B. K. Parthasarthi v. Government of Andhra Pradesh, </w:t>
      </w:r>
      <w:r w:rsidRPr="000849FA">
        <w:rPr>
          <w:rFonts w:cs="Times New Roman"/>
          <w:shd w:val="clear" w:color="auto" w:fill="FFFFFF"/>
        </w:rPr>
        <w:t>AIR 2000 AP 126</w:t>
      </w:r>
    </w:p>
  </w:footnote>
  <w:footnote w:id="33">
    <w:p w:rsidR="00DA6D2B" w:rsidRPr="000849FA" w:rsidRDefault="00DA6D2B" w:rsidP="001E30A9">
      <w:pPr>
        <w:pStyle w:val="FootnoteText"/>
        <w:tabs>
          <w:tab w:val="left" w:pos="3834"/>
        </w:tabs>
        <w:rPr>
          <w:rFonts w:cs="Times New Roman"/>
        </w:rPr>
      </w:pPr>
      <w:r w:rsidRPr="000849FA">
        <w:rPr>
          <w:rStyle w:val="FootnoteReference"/>
          <w:rFonts w:cs="Times New Roman"/>
        </w:rPr>
        <w:footnoteRef/>
      </w:r>
      <w:r w:rsidRPr="000849FA">
        <w:rPr>
          <w:rFonts w:cs="Times New Roman"/>
        </w:rPr>
        <w:t xml:space="preserve"> Section 16(1) of the Universal Declaration of Human Rights</w:t>
      </w:r>
    </w:p>
  </w:footnote>
  <w:footnote w:id="34">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Roscola v. Thomas 91842) EWHC J74</w:t>
      </w:r>
      <w:r w:rsidRPr="000849FA">
        <w:rPr>
          <w:rFonts w:cs="Times New Roman"/>
          <w:color w:val="212529"/>
          <w:sz w:val="25"/>
          <w:szCs w:val="25"/>
          <w:shd w:val="clear" w:color="auto" w:fill="FFFFFF"/>
        </w:rPr>
        <w:t xml:space="preserve"> </w:t>
      </w:r>
    </w:p>
  </w:footnote>
  <w:footnote w:id="35">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Kaumudhi Challa, “Contentious Issues in Surrogacy : Legal and Ethical Perspectives in India”, Vol.1, Christ University Law Journal, 2012</w:t>
      </w:r>
    </w:p>
  </w:footnote>
  <w:footnote w:id="36">
    <w:p w:rsidR="00DA6D2B" w:rsidRPr="000849FA" w:rsidRDefault="00DA6D2B" w:rsidP="00A17FDF">
      <w:pPr>
        <w:spacing w:after="0" w:line="360" w:lineRule="auto"/>
        <w:rPr>
          <w:rFonts w:cs="Times New Roman"/>
          <w:sz w:val="20"/>
          <w:szCs w:val="20"/>
        </w:rPr>
      </w:pPr>
      <w:r w:rsidRPr="000849FA">
        <w:rPr>
          <w:rStyle w:val="FootnoteReference"/>
          <w:rFonts w:cs="Times New Roman"/>
          <w:sz w:val="20"/>
          <w:szCs w:val="20"/>
        </w:rPr>
        <w:footnoteRef/>
      </w:r>
      <w:r w:rsidRPr="000849FA">
        <w:rPr>
          <w:rFonts w:cs="Times New Roman"/>
          <w:sz w:val="20"/>
          <w:szCs w:val="20"/>
        </w:rPr>
        <w:t xml:space="preserve"> </w:t>
      </w:r>
      <w:r w:rsidR="00A17FDF" w:rsidRPr="000849FA">
        <w:rPr>
          <w:rFonts w:cs="Times New Roman"/>
          <w:sz w:val="20"/>
          <w:szCs w:val="20"/>
        </w:rPr>
        <w:t>Bryan A. Garner, “Black’s Law Dictionary”, Thomson West, 10</w:t>
      </w:r>
      <w:r w:rsidR="00A17FDF" w:rsidRPr="000849FA">
        <w:rPr>
          <w:rFonts w:cs="Times New Roman"/>
          <w:sz w:val="20"/>
          <w:szCs w:val="20"/>
          <w:vertAlign w:val="superscript"/>
        </w:rPr>
        <w:t>th</w:t>
      </w:r>
      <w:r w:rsidR="00A17FDF" w:rsidRPr="000849FA">
        <w:rPr>
          <w:rFonts w:cs="Times New Roman"/>
          <w:sz w:val="20"/>
          <w:szCs w:val="20"/>
        </w:rPr>
        <w:t xml:space="preserve"> Edition, 2014</w:t>
      </w:r>
    </w:p>
  </w:footnote>
  <w:footnote w:id="37">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Rahi Gaikwad, They need the baby, she needs the money, The Hindu, September 28, 2014 </w:t>
      </w:r>
    </w:p>
  </w:footnote>
  <w:footnote w:id="38">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Dipen Hiranwar, “Study finds surrogate mothers in India face discrimination, health risks”, Indus Business Jouranl, 2012</w:t>
      </w:r>
    </w:p>
  </w:footnote>
  <w:footnote w:id="39">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Swati Vashishtha, Baby Manji faces another legal hurdle , CNN-IBN, 2005</w:t>
      </w:r>
    </w:p>
  </w:footnote>
  <w:footnote w:id="40">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Center for social Research Delhi, “Surrogate Motherhood - Ethical or Commercial”, Women Leadership, 2015 </w:t>
      </w:r>
    </w:p>
  </w:footnote>
  <w:footnote w:id="41">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Medical Termination of Pregnancy Act of 1971</w:t>
      </w:r>
    </w:p>
  </w:footnote>
  <w:footnote w:id="42">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Sonali Kusum, “Legal Glitches facing Surrogacy Agreemernt in India”, Manupatra Docs, 2019</w:t>
      </w:r>
    </w:p>
  </w:footnote>
  <w:footnote w:id="43">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Hague Conference on Private international Law, Statute of the Hague Conference on Private International Law, HCCH , 15 July 1955</w:t>
      </w:r>
    </w:p>
  </w:footnote>
  <w:footnote w:id="44">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Anne-Marie Hutchinson OBE, The Hague Convention on Surrogacy: Should we agree to disagree? ABA Section of Family Law 2012 Fall CLE Conference, Philadelphia, Dawson Cornwell, London, United Kingdom, October 2012</w:t>
      </w:r>
    </w:p>
  </w:footnote>
  <w:footnote w:id="45">
    <w:p w:rsidR="00DA6D2B" w:rsidRPr="000849FA" w:rsidRDefault="00DA6D2B">
      <w:pPr>
        <w:pStyle w:val="FootnoteText"/>
        <w:rPr>
          <w:rFonts w:cs="Times New Roman"/>
        </w:rPr>
      </w:pPr>
      <w:r w:rsidRPr="000849FA">
        <w:rPr>
          <w:rStyle w:val="FootnoteReference"/>
          <w:rFonts w:cs="Times New Roman"/>
        </w:rPr>
        <w:footnoteRef/>
      </w:r>
      <w:r w:rsidRPr="000849FA">
        <w:rPr>
          <w:rFonts w:cs="Times New Roman"/>
        </w:rPr>
        <w:t xml:space="preserve"> Rebecca Furtado, “Surrogacy Contracts and the Contract Act”, IPleaders Blog, 2016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D2B" w:rsidRDefault="00DA6D2B" w:rsidP="00DB74AE">
    <w:pPr>
      <w:pStyle w:val="Header"/>
      <w:jc w:val="right"/>
    </w:pPr>
    <w:r>
      <w:rPr>
        <w:noProof/>
        <w:lang w:eastAsia="zh-TW"/>
      </w:rPr>
      <w:pict>
        <v:shapetype id="_x0000_t202" coordsize="21600,21600" o:spt="202" path="m,l,21600r21600,l21600,xe">
          <v:stroke joinstyle="miter"/>
          <v:path gradientshapeok="t" o:connecttype="rect"/>
        </v:shapetype>
        <v:shape id="_x0000_s5121" type="#_x0000_t202" style="position:absolute;left:0;text-align:left;margin-left:-10.95pt;margin-top:.5pt;width:107.2pt;height:23.75pt;z-index:251660288;mso-width-relative:margin;mso-height-relative:margin" stroked="f">
          <v:textbox>
            <w:txbxContent>
              <w:p w:rsidR="00DA6D2B" w:rsidRDefault="00DA6D2B">
                <w:r>
                  <w:t xml:space="preserve">Manogya Chava </w:t>
                </w:r>
              </w:p>
            </w:txbxContent>
          </v:textbox>
        </v:shape>
      </w:pict>
    </w:r>
    <w:r>
      <w:t xml:space="preserve">Final Dissertation – Surrogacy Agreements </w:t>
    </w:r>
  </w:p>
  <w:p w:rsidR="00DA6D2B" w:rsidRDefault="00DA6D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5444A"/>
    <w:multiLevelType w:val="hybridMultilevel"/>
    <w:tmpl w:val="48F67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4605E"/>
    <w:multiLevelType w:val="hybridMultilevel"/>
    <w:tmpl w:val="6ABE5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477F59"/>
    <w:multiLevelType w:val="hybridMultilevel"/>
    <w:tmpl w:val="2E10A84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
    <w:nsid w:val="1CC45040"/>
    <w:multiLevelType w:val="hybridMultilevel"/>
    <w:tmpl w:val="C67C3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D73EA"/>
    <w:multiLevelType w:val="hybridMultilevel"/>
    <w:tmpl w:val="4CC6C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481990"/>
    <w:multiLevelType w:val="hybridMultilevel"/>
    <w:tmpl w:val="E2825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1844D0"/>
    <w:multiLevelType w:val="hybridMultilevel"/>
    <w:tmpl w:val="2F96E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943B3C"/>
    <w:multiLevelType w:val="hybridMultilevel"/>
    <w:tmpl w:val="6764F48A"/>
    <w:lvl w:ilvl="0" w:tplc="E76490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E326D5"/>
    <w:multiLevelType w:val="hybridMultilevel"/>
    <w:tmpl w:val="1DFE120E"/>
    <w:lvl w:ilvl="0" w:tplc="67302F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E92733"/>
    <w:multiLevelType w:val="hybridMultilevel"/>
    <w:tmpl w:val="1FA43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333C50"/>
    <w:multiLevelType w:val="hybridMultilevel"/>
    <w:tmpl w:val="DF0C8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2F1A87"/>
    <w:multiLevelType w:val="hybridMultilevel"/>
    <w:tmpl w:val="3B6C0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313B17"/>
    <w:multiLevelType w:val="hybridMultilevel"/>
    <w:tmpl w:val="CCD6DE76"/>
    <w:lvl w:ilvl="0" w:tplc="0D9450E6">
      <w:start w:val="1"/>
      <w:numFmt w:val="decimal"/>
      <w:lvlText w:val="%1."/>
      <w:lvlJc w:val="left"/>
      <w:pPr>
        <w:ind w:left="720" w:hanging="360"/>
      </w:pPr>
      <w:rPr>
        <w:rFonts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C5A9B"/>
    <w:multiLevelType w:val="hybridMultilevel"/>
    <w:tmpl w:val="6AC80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C07E8F"/>
    <w:multiLevelType w:val="hybridMultilevel"/>
    <w:tmpl w:val="5F56C6AA"/>
    <w:lvl w:ilvl="0" w:tplc="BCA802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60097"/>
    <w:multiLevelType w:val="hybridMultilevel"/>
    <w:tmpl w:val="D6644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2"/>
  </w:num>
  <w:num w:numId="3">
    <w:abstractNumId w:val="7"/>
  </w:num>
  <w:num w:numId="4">
    <w:abstractNumId w:val="12"/>
  </w:num>
  <w:num w:numId="5">
    <w:abstractNumId w:val="0"/>
  </w:num>
  <w:num w:numId="6">
    <w:abstractNumId w:val="14"/>
  </w:num>
  <w:num w:numId="7">
    <w:abstractNumId w:val="11"/>
  </w:num>
  <w:num w:numId="8">
    <w:abstractNumId w:val="10"/>
  </w:num>
  <w:num w:numId="9">
    <w:abstractNumId w:val="15"/>
  </w:num>
  <w:num w:numId="10">
    <w:abstractNumId w:val="3"/>
  </w:num>
  <w:num w:numId="11">
    <w:abstractNumId w:val="4"/>
  </w:num>
  <w:num w:numId="12">
    <w:abstractNumId w:val="6"/>
  </w:num>
  <w:num w:numId="13">
    <w:abstractNumId w:val="1"/>
  </w:num>
  <w:num w:numId="14">
    <w:abstractNumId w:val="13"/>
  </w:num>
  <w:num w:numId="15">
    <w:abstractNumId w:val="5"/>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hdrShapeDefaults>
    <o:shapedefaults v:ext="edit" spidmax="6146"/>
    <o:shapelayout v:ext="edit">
      <o:idmap v:ext="edit" data="5"/>
    </o:shapelayout>
  </w:hdrShapeDefaults>
  <w:footnotePr>
    <w:footnote w:id="-1"/>
    <w:footnote w:id="0"/>
  </w:footnotePr>
  <w:endnotePr>
    <w:endnote w:id="-1"/>
    <w:endnote w:id="0"/>
  </w:endnotePr>
  <w:compat/>
  <w:rsids>
    <w:rsidRoot w:val="00203D12"/>
    <w:rsid w:val="000348FB"/>
    <w:rsid w:val="000849FA"/>
    <w:rsid w:val="000D34CB"/>
    <w:rsid w:val="00127FD1"/>
    <w:rsid w:val="001E30A9"/>
    <w:rsid w:val="00203D12"/>
    <w:rsid w:val="002219DD"/>
    <w:rsid w:val="002E0965"/>
    <w:rsid w:val="00334FFC"/>
    <w:rsid w:val="0036261E"/>
    <w:rsid w:val="00366879"/>
    <w:rsid w:val="003F2D4D"/>
    <w:rsid w:val="004676CC"/>
    <w:rsid w:val="004A2161"/>
    <w:rsid w:val="004A374D"/>
    <w:rsid w:val="004C6FE7"/>
    <w:rsid w:val="00524B5E"/>
    <w:rsid w:val="0055327A"/>
    <w:rsid w:val="0066678A"/>
    <w:rsid w:val="00671844"/>
    <w:rsid w:val="00673694"/>
    <w:rsid w:val="007D42B7"/>
    <w:rsid w:val="007E10EA"/>
    <w:rsid w:val="007F576D"/>
    <w:rsid w:val="0083224E"/>
    <w:rsid w:val="009A203F"/>
    <w:rsid w:val="009B2516"/>
    <w:rsid w:val="009C6904"/>
    <w:rsid w:val="009C7347"/>
    <w:rsid w:val="009D37BA"/>
    <w:rsid w:val="00A17FDF"/>
    <w:rsid w:val="00A61E9B"/>
    <w:rsid w:val="00A81650"/>
    <w:rsid w:val="00AA3877"/>
    <w:rsid w:val="00B2783A"/>
    <w:rsid w:val="00B81B4F"/>
    <w:rsid w:val="00B85FB5"/>
    <w:rsid w:val="00C10EB4"/>
    <w:rsid w:val="00C20DD9"/>
    <w:rsid w:val="00C35A24"/>
    <w:rsid w:val="00CA6CE8"/>
    <w:rsid w:val="00CB31F9"/>
    <w:rsid w:val="00CF45BC"/>
    <w:rsid w:val="00D12BF8"/>
    <w:rsid w:val="00D35626"/>
    <w:rsid w:val="00DA6D2B"/>
    <w:rsid w:val="00DB74AE"/>
    <w:rsid w:val="00DE5AF0"/>
    <w:rsid w:val="00E10901"/>
    <w:rsid w:val="00E26ADF"/>
    <w:rsid w:val="00ED648B"/>
    <w:rsid w:val="00F122D4"/>
    <w:rsid w:val="00F25934"/>
    <w:rsid w:val="00FF7D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B5E"/>
    <w:pPr>
      <w:jc w:val="both"/>
    </w:pPr>
    <w:rPr>
      <w:rFonts w:ascii="Times New Roman" w:hAnsi="Times New Roman"/>
      <w:sz w:val="24"/>
    </w:rPr>
  </w:style>
  <w:style w:type="paragraph" w:styleId="Heading1">
    <w:name w:val="heading 1"/>
    <w:basedOn w:val="Normal"/>
    <w:next w:val="Normal"/>
    <w:link w:val="Heading1Char"/>
    <w:uiPriority w:val="9"/>
    <w:qFormat/>
    <w:rsid w:val="00B2783A"/>
    <w:pPr>
      <w:keepNext/>
      <w:keepLines/>
      <w:spacing w:before="480" w:after="0"/>
      <w:jc w:val="center"/>
      <w:outlineLvl w:val="0"/>
    </w:pPr>
    <w:rPr>
      <w:rFonts w:eastAsiaTheme="majorEastAsia" w:cstheme="majorBid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934"/>
    <w:rPr>
      <w:rFonts w:ascii="Tahoma" w:hAnsi="Tahoma" w:cs="Tahoma"/>
      <w:sz w:val="16"/>
      <w:szCs w:val="16"/>
    </w:rPr>
  </w:style>
  <w:style w:type="paragraph" w:styleId="ListParagraph">
    <w:name w:val="List Paragraph"/>
    <w:basedOn w:val="Normal"/>
    <w:uiPriority w:val="34"/>
    <w:qFormat/>
    <w:rsid w:val="00A81650"/>
    <w:pPr>
      <w:ind w:left="720"/>
      <w:contextualSpacing/>
    </w:pPr>
    <w:rPr>
      <w:rFonts w:ascii="Calibri" w:eastAsia="Calibri" w:hAnsi="Calibri" w:cs="Times New Roman"/>
    </w:rPr>
  </w:style>
  <w:style w:type="paragraph" w:styleId="NoSpacing">
    <w:name w:val="No Spacing"/>
    <w:link w:val="NoSpacingChar"/>
    <w:uiPriority w:val="1"/>
    <w:qFormat/>
    <w:rsid w:val="00A81650"/>
    <w:pPr>
      <w:spacing w:after="0" w:line="240" w:lineRule="auto"/>
    </w:pPr>
    <w:rPr>
      <w:rFonts w:ascii="Times New Roman" w:eastAsia="Times New Roman" w:hAnsi="Times New Roman" w:cs="Mangal"/>
      <w:sz w:val="24"/>
      <w:szCs w:val="24"/>
      <w:lang w:bidi="hi-IN"/>
    </w:rPr>
  </w:style>
  <w:style w:type="character" w:customStyle="1" w:styleId="NoSpacingChar">
    <w:name w:val="No Spacing Char"/>
    <w:link w:val="NoSpacing"/>
    <w:uiPriority w:val="1"/>
    <w:locked/>
    <w:rsid w:val="00A81650"/>
    <w:rPr>
      <w:rFonts w:ascii="Times New Roman" w:eastAsia="Times New Roman" w:hAnsi="Times New Roman" w:cs="Mangal"/>
      <w:sz w:val="24"/>
      <w:szCs w:val="24"/>
      <w:lang w:bidi="hi-IN"/>
    </w:rPr>
  </w:style>
  <w:style w:type="paragraph" w:styleId="NormalWeb">
    <w:name w:val="Normal (Web)"/>
    <w:basedOn w:val="Normal"/>
    <w:uiPriority w:val="99"/>
    <w:unhideWhenUsed/>
    <w:rsid w:val="00A81650"/>
    <w:pPr>
      <w:spacing w:before="100" w:beforeAutospacing="1" w:after="100" w:afterAutospacing="1" w:line="240" w:lineRule="auto"/>
    </w:pPr>
    <w:rPr>
      <w:rFonts w:eastAsia="Times New Roman" w:cs="Times New Roman"/>
      <w:szCs w:val="24"/>
    </w:rPr>
  </w:style>
  <w:style w:type="character" w:customStyle="1" w:styleId="Heading1Char">
    <w:name w:val="Heading 1 Char"/>
    <w:basedOn w:val="DefaultParagraphFont"/>
    <w:link w:val="Heading1"/>
    <w:uiPriority w:val="9"/>
    <w:rsid w:val="00B2783A"/>
    <w:rPr>
      <w:rFonts w:ascii="Times New Roman" w:eastAsiaTheme="majorEastAsia" w:hAnsi="Times New Roman" w:cstheme="majorBidi"/>
      <w:b/>
      <w:bCs/>
      <w:sz w:val="28"/>
      <w:szCs w:val="28"/>
    </w:rPr>
  </w:style>
  <w:style w:type="paragraph" w:styleId="TOCHeading">
    <w:name w:val="TOC Heading"/>
    <w:basedOn w:val="Heading1"/>
    <w:next w:val="Normal"/>
    <w:uiPriority w:val="39"/>
    <w:unhideWhenUsed/>
    <w:qFormat/>
    <w:rsid w:val="00B2783A"/>
    <w:pPr>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B2783A"/>
    <w:pPr>
      <w:spacing w:after="100"/>
    </w:pPr>
  </w:style>
  <w:style w:type="character" w:styleId="Hyperlink">
    <w:name w:val="Hyperlink"/>
    <w:basedOn w:val="DefaultParagraphFont"/>
    <w:uiPriority w:val="99"/>
    <w:unhideWhenUsed/>
    <w:rsid w:val="00B2783A"/>
    <w:rPr>
      <w:color w:val="0000FF" w:themeColor="hyperlink"/>
      <w:u w:val="single"/>
    </w:rPr>
  </w:style>
  <w:style w:type="paragraph" w:styleId="FootnoteText">
    <w:name w:val="footnote text"/>
    <w:basedOn w:val="Normal"/>
    <w:link w:val="FootnoteTextChar"/>
    <w:uiPriority w:val="99"/>
    <w:unhideWhenUsed/>
    <w:rsid w:val="004676CC"/>
    <w:pPr>
      <w:spacing w:after="0" w:line="240" w:lineRule="auto"/>
    </w:pPr>
    <w:rPr>
      <w:sz w:val="20"/>
      <w:szCs w:val="20"/>
    </w:rPr>
  </w:style>
  <w:style w:type="character" w:customStyle="1" w:styleId="FootnoteTextChar">
    <w:name w:val="Footnote Text Char"/>
    <w:basedOn w:val="DefaultParagraphFont"/>
    <w:link w:val="FootnoteText"/>
    <w:uiPriority w:val="99"/>
    <w:rsid w:val="004676CC"/>
    <w:rPr>
      <w:sz w:val="20"/>
      <w:szCs w:val="20"/>
    </w:rPr>
  </w:style>
  <w:style w:type="character" w:styleId="FootnoteReference">
    <w:name w:val="footnote reference"/>
    <w:basedOn w:val="DefaultParagraphFont"/>
    <w:uiPriority w:val="99"/>
    <w:semiHidden/>
    <w:unhideWhenUsed/>
    <w:rsid w:val="004676CC"/>
    <w:rPr>
      <w:vertAlign w:val="superscript"/>
    </w:rPr>
  </w:style>
  <w:style w:type="character" w:styleId="Emphasis">
    <w:name w:val="Emphasis"/>
    <w:basedOn w:val="DefaultParagraphFont"/>
    <w:uiPriority w:val="20"/>
    <w:qFormat/>
    <w:rsid w:val="00CA6CE8"/>
    <w:rPr>
      <w:i/>
      <w:iCs/>
    </w:rPr>
  </w:style>
  <w:style w:type="paragraph" w:styleId="EndnoteText">
    <w:name w:val="endnote text"/>
    <w:basedOn w:val="Normal"/>
    <w:link w:val="EndnoteTextChar"/>
    <w:uiPriority w:val="99"/>
    <w:semiHidden/>
    <w:unhideWhenUsed/>
    <w:rsid w:val="001E30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30A9"/>
    <w:rPr>
      <w:rFonts w:ascii="Times New Roman" w:hAnsi="Times New Roman"/>
      <w:sz w:val="20"/>
      <w:szCs w:val="20"/>
    </w:rPr>
  </w:style>
  <w:style w:type="character" w:styleId="EndnoteReference">
    <w:name w:val="endnote reference"/>
    <w:basedOn w:val="DefaultParagraphFont"/>
    <w:uiPriority w:val="99"/>
    <w:semiHidden/>
    <w:unhideWhenUsed/>
    <w:rsid w:val="001E30A9"/>
    <w:rPr>
      <w:vertAlign w:val="superscript"/>
    </w:rPr>
  </w:style>
  <w:style w:type="paragraph" w:styleId="Header">
    <w:name w:val="header"/>
    <w:basedOn w:val="Normal"/>
    <w:link w:val="HeaderChar"/>
    <w:uiPriority w:val="99"/>
    <w:unhideWhenUsed/>
    <w:rsid w:val="00DB7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AE"/>
    <w:rPr>
      <w:rFonts w:ascii="Times New Roman" w:hAnsi="Times New Roman"/>
      <w:sz w:val="24"/>
    </w:rPr>
  </w:style>
  <w:style w:type="paragraph" w:styleId="Footer">
    <w:name w:val="footer"/>
    <w:basedOn w:val="Normal"/>
    <w:link w:val="FooterChar"/>
    <w:uiPriority w:val="99"/>
    <w:unhideWhenUsed/>
    <w:rsid w:val="00DB7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AE"/>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rrogate.com/about-surrogacy/types-of-surrogacy/types-of-surroga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mindia.gov.in/en/news_updates/cabinet-approves-the-assisted-reproductive-technology-regulation-bill-20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pmindia.gov.in/en/news_updates/cabinet-approves-the-assisted-reproductive-technology-regulation-bill-2020/" TargetMode="External"/><Relationship Id="rId2" Type="http://schemas.openxmlformats.org/officeDocument/2006/relationships/hyperlink" Target="http://docs.manupatra.in/newsline/articles/Upload/CFC0FA22-6E4C-456D-A920-D069C37A118F.2-b__civil.pdf" TargetMode="External"/><Relationship Id="rId1" Type="http://schemas.openxmlformats.org/officeDocument/2006/relationships/hyperlink" Target="https://surrogate.com/about-surrogacy/types-of-surrogacy/types-of-surroga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20457"/>
    <w:rsid w:val="000204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939B519CFB433596976B1AAF55B034">
    <w:name w:val="59939B519CFB433596976B1AAF55B034"/>
    <w:rsid w:val="00020457"/>
  </w:style>
  <w:style w:type="paragraph" w:customStyle="1" w:styleId="A8FC48B207124796897921EA55310909">
    <w:name w:val="A8FC48B207124796897921EA55310909"/>
    <w:rsid w:val="0002045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D0834-5CA9-4F20-93FA-595DF618F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4012</TotalTime>
  <Pages>25</Pages>
  <Words>5710</Words>
  <Characters>32549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2020-07-23T05:48:00Z</dcterms:created>
  <dcterms:modified xsi:type="dcterms:W3CDTF">2020-07-28T16:46:00Z</dcterms:modified>
</cp:coreProperties>
</file>