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8765A" w14:textId="5E728098" w:rsidR="003B37BF" w:rsidRPr="008E28BD" w:rsidRDefault="00026773" w:rsidP="008E28BD">
      <w:pPr>
        <w:ind w:right="380"/>
        <w:jc w:val="both"/>
        <w:rPr>
          <w:rFonts w:ascii="Book Antiqua" w:hAnsi="Book Antiqua"/>
          <w:b/>
          <w:bCs/>
          <w:caps/>
          <w:sz w:val="32"/>
          <w:szCs w:val="32"/>
          <w:u w:val="single"/>
        </w:rPr>
      </w:pPr>
      <w:r w:rsidRPr="008E28BD">
        <w:rPr>
          <w:rFonts w:ascii="Book Antiqua" w:hAnsi="Book Antiqua"/>
          <w:b/>
          <w:bCs/>
          <w:sz w:val="32"/>
          <w:szCs w:val="32"/>
          <w:u w:val="single"/>
        </w:rPr>
        <w:t xml:space="preserve">SEBI EXTENDED TIMELINE FOR SUBMISSION OF </w:t>
      </w:r>
      <w:r>
        <w:rPr>
          <w:rFonts w:ascii="Book Antiqua" w:hAnsi="Book Antiqua"/>
          <w:b/>
          <w:bCs/>
          <w:sz w:val="32"/>
          <w:szCs w:val="32"/>
          <w:u w:val="single"/>
        </w:rPr>
        <w:t>ANNUAL SECRETARIAL COMPLI</w:t>
      </w:r>
      <w:r w:rsidR="005178E3">
        <w:rPr>
          <w:rFonts w:ascii="Book Antiqua" w:hAnsi="Book Antiqua"/>
          <w:b/>
          <w:bCs/>
          <w:sz w:val="32"/>
          <w:szCs w:val="32"/>
          <w:u w:val="single"/>
        </w:rPr>
        <w:t>A</w:t>
      </w:r>
      <w:r>
        <w:rPr>
          <w:rFonts w:ascii="Book Antiqua" w:hAnsi="Book Antiqua"/>
          <w:b/>
          <w:bCs/>
          <w:sz w:val="32"/>
          <w:szCs w:val="32"/>
          <w:u w:val="single"/>
        </w:rPr>
        <w:t>N</w:t>
      </w:r>
      <w:r w:rsidR="005178E3">
        <w:rPr>
          <w:rFonts w:ascii="Book Antiqua" w:hAnsi="Book Antiqua"/>
          <w:b/>
          <w:bCs/>
          <w:sz w:val="32"/>
          <w:szCs w:val="32"/>
          <w:u w:val="single"/>
        </w:rPr>
        <w:t>C</w:t>
      </w:r>
      <w:r>
        <w:rPr>
          <w:rFonts w:ascii="Book Antiqua" w:hAnsi="Book Antiqua"/>
          <w:b/>
          <w:bCs/>
          <w:sz w:val="32"/>
          <w:szCs w:val="32"/>
          <w:u w:val="single"/>
        </w:rPr>
        <w:t>E REPORT (ASCR)</w:t>
      </w:r>
      <w:r w:rsidRPr="008E28BD">
        <w:rPr>
          <w:rFonts w:ascii="Book Antiqua" w:hAnsi="Book Antiqua"/>
          <w:b/>
          <w:bCs/>
          <w:sz w:val="32"/>
          <w:szCs w:val="32"/>
          <w:u w:val="single"/>
        </w:rPr>
        <w:t xml:space="preserve"> TILL 31</w:t>
      </w:r>
      <w:r w:rsidRPr="008E28BD">
        <w:rPr>
          <w:rFonts w:ascii="Book Antiqua" w:hAnsi="Book Antiqua"/>
          <w:b/>
          <w:bCs/>
          <w:sz w:val="32"/>
          <w:szCs w:val="32"/>
          <w:u w:val="single"/>
          <w:vertAlign w:val="superscript"/>
        </w:rPr>
        <w:t>ST</w:t>
      </w:r>
      <w:r w:rsidRPr="008E28BD">
        <w:rPr>
          <w:rFonts w:ascii="Book Antiqua" w:hAnsi="Book Antiqua"/>
          <w:b/>
          <w:bCs/>
          <w:sz w:val="32"/>
          <w:szCs w:val="32"/>
          <w:u w:val="single"/>
        </w:rPr>
        <w:t xml:space="preserve"> JULY 2020</w:t>
      </w:r>
    </w:p>
    <w:p w14:paraId="5ABECDC1" w14:textId="77777777" w:rsidR="008E28BD" w:rsidRDefault="008E28BD" w:rsidP="008E28BD">
      <w:pPr>
        <w:ind w:right="380"/>
      </w:pPr>
    </w:p>
    <w:p w14:paraId="0E7FDF3D" w14:textId="6BFA936E" w:rsidR="003B37BF" w:rsidRDefault="003B37BF" w:rsidP="00E420E6">
      <w:pPr>
        <w:ind w:right="380"/>
      </w:pPr>
    </w:p>
    <w:p w14:paraId="256B3C3B" w14:textId="2B798D6A" w:rsidR="008E28BD" w:rsidRDefault="003B37BF" w:rsidP="00142E0A">
      <w:pPr>
        <w:ind w:right="380"/>
        <w:jc w:val="both"/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 xml:space="preserve">Securities Exchange Board of India (SEBI) vide </w:t>
      </w:r>
      <w:r w:rsidR="008E28BD">
        <w:rPr>
          <w:rFonts w:ascii="Book Antiqua" w:hAnsi="Book Antiqua"/>
          <w:sz w:val="24"/>
          <w:szCs w:val="24"/>
        </w:rPr>
        <w:t xml:space="preserve">Notification No. </w:t>
      </w:r>
      <w:r w:rsidR="001B0A2B" w:rsidRPr="001B0A2B">
        <w:rPr>
          <w:rFonts w:ascii="Book Antiqua" w:hAnsi="Book Antiqua"/>
          <w:sz w:val="24"/>
          <w:szCs w:val="24"/>
        </w:rPr>
        <w:t xml:space="preserve">SEBI/HO/CFD/CMD1/CIR/P/2020/109 </w:t>
      </w:r>
      <w:r w:rsidRPr="003B37BF">
        <w:rPr>
          <w:rFonts w:ascii="Book Antiqua" w:hAnsi="Book Antiqua"/>
          <w:sz w:val="24"/>
          <w:szCs w:val="24"/>
        </w:rPr>
        <w:t>dated 2</w:t>
      </w:r>
      <w:r w:rsidR="001B0A2B">
        <w:rPr>
          <w:rFonts w:ascii="Book Antiqua" w:hAnsi="Book Antiqua"/>
          <w:sz w:val="24"/>
          <w:szCs w:val="24"/>
        </w:rPr>
        <w:t>5</w:t>
      </w:r>
      <w:r w:rsidR="008E28BD" w:rsidRPr="008E28BD">
        <w:rPr>
          <w:rFonts w:ascii="Book Antiqua" w:hAnsi="Book Antiqua"/>
          <w:sz w:val="24"/>
          <w:szCs w:val="24"/>
          <w:vertAlign w:val="superscript"/>
        </w:rPr>
        <w:t>th</w:t>
      </w:r>
      <w:r w:rsidR="008E28BD">
        <w:rPr>
          <w:rFonts w:ascii="Book Antiqua" w:hAnsi="Book Antiqua"/>
          <w:sz w:val="24"/>
          <w:szCs w:val="24"/>
        </w:rPr>
        <w:t xml:space="preserve"> </w:t>
      </w:r>
      <w:r w:rsidRPr="003B37BF">
        <w:rPr>
          <w:rFonts w:ascii="Book Antiqua" w:hAnsi="Book Antiqua"/>
          <w:sz w:val="24"/>
          <w:szCs w:val="24"/>
        </w:rPr>
        <w:t xml:space="preserve">June, 2020 has </w:t>
      </w:r>
      <w:r w:rsidR="00A33E5A" w:rsidRPr="003B37BF">
        <w:rPr>
          <w:rFonts w:ascii="Book Antiqua" w:hAnsi="Book Antiqua"/>
          <w:sz w:val="24"/>
          <w:szCs w:val="24"/>
        </w:rPr>
        <w:t>come</w:t>
      </w:r>
      <w:r w:rsidRPr="003B37BF">
        <w:rPr>
          <w:rFonts w:ascii="Book Antiqua" w:hAnsi="Book Antiqua"/>
          <w:sz w:val="24"/>
          <w:szCs w:val="24"/>
        </w:rPr>
        <w:t xml:space="preserve"> out with </w:t>
      </w:r>
      <w:r w:rsidR="001B0A2B" w:rsidRPr="00EE43C7">
        <w:rPr>
          <w:rFonts w:ascii="Book Antiqua" w:hAnsi="Book Antiqua"/>
          <w:b/>
          <w:bCs/>
          <w:sz w:val="24"/>
          <w:szCs w:val="24"/>
          <w:u w:val="single"/>
        </w:rPr>
        <w:t>Further extension of time for submission of Annual Secretarial Compliance Report by</w:t>
      </w:r>
      <w:r w:rsidR="00EE43C7">
        <w:rPr>
          <w:rFonts w:ascii="Book Antiqua" w:hAnsi="Book Antiqua"/>
          <w:b/>
          <w:bCs/>
          <w:sz w:val="24"/>
          <w:szCs w:val="24"/>
          <w:u w:val="single"/>
        </w:rPr>
        <w:t xml:space="preserve"> </w:t>
      </w:r>
      <w:r w:rsidR="001B0A2B" w:rsidRPr="00EE43C7">
        <w:rPr>
          <w:rFonts w:ascii="Book Antiqua" w:hAnsi="Book Antiqua"/>
          <w:b/>
          <w:bCs/>
          <w:sz w:val="24"/>
          <w:szCs w:val="24"/>
          <w:u w:val="single"/>
        </w:rPr>
        <w:t>listed entities due to the continuing impact of the CoVID-19 pandemic</w:t>
      </w:r>
      <w:r w:rsidR="00142E0A">
        <w:rPr>
          <w:rFonts w:ascii="Book Antiqua" w:hAnsi="Book Antiqua"/>
          <w:sz w:val="24"/>
          <w:szCs w:val="24"/>
        </w:rPr>
        <w:t xml:space="preserve"> </w:t>
      </w:r>
      <w:r w:rsidR="00142E0A" w:rsidRPr="00142E0A">
        <w:rPr>
          <w:rFonts w:ascii="Book Antiqua" w:hAnsi="Book Antiqua"/>
          <w:sz w:val="24"/>
          <w:szCs w:val="24"/>
        </w:rPr>
        <w:t>in exercise of the powers conferred under Section 11(1) of the</w:t>
      </w:r>
      <w:r w:rsidR="00142E0A">
        <w:rPr>
          <w:rFonts w:ascii="Book Antiqua" w:hAnsi="Book Antiqua"/>
          <w:sz w:val="24"/>
          <w:szCs w:val="24"/>
        </w:rPr>
        <w:t xml:space="preserve"> </w:t>
      </w:r>
      <w:r w:rsidR="00142E0A" w:rsidRPr="00142E0A">
        <w:rPr>
          <w:rFonts w:ascii="Book Antiqua" w:hAnsi="Book Antiqua"/>
          <w:sz w:val="24"/>
          <w:szCs w:val="24"/>
        </w:rPr>
        <w:t xml:space="preserve">Securities and Exchange Board of India Act, 1992 read with Regulation 101 of the </w:t>
      </w:r>
      <w:r w:rsidR="00142E0A">
        <w:rPr>
          <w:rFonts w:ascii="Book Antiqua" w:hAnsi="Book Antiqua"/>
          <w:sz w:val="24"/>
          <w:szCs w:val="24"/>
        </w:rPr>
        <w:t>SEBI (</w:t>
      </w:r>
      <w:r w:rsidR="00142E0A" w:rsidRPr="00142E0A">
        <w:rPr>
          <w:rFonts w:ascii="Book Antiqua" w:hAnsi="Book Antiqua"/>
          <w:sz w:val="24"/>
          <w:szCs w:val="24"/>
        </w:rPr>
        <w:t>LODR</w:t>
      </w:r>
      <w:r w:rsidR="00142E0A">
        <w:rPr>
          <w:rFonts w:ascii="Book Antiqua" w:hAnsi="Book Antiqua"/>
          <w:sz w:val="24"/>
          <w:szCs w:val="24"/>
        </w:rPr>
        <w:t xml:space="preserve">) </w:t>
      </w:r>
      <w:r w:rsidR="00142E0A" w:rsidRPr="00142E0A">
        <w:rPr>
          <w:rFonts w:ascii="Book Antiqua" w:hAnsi="Book Antiqua"/>
          <w:sz w:val="24"/>
          <w:szCs w:val="24"/>
        </w:rPr>
        <w:t>Regulations</w:t>
      </w:r>
      <w:r w:rsidR="00142E0A">
        <w:rPr>
          <w:rFonts w:ascii="Book Antiqua" w:hAnsi="Book Antiqua"/>
          <w:sz w:val="24"/>
          <w:szCs w:val="24"/>
        </w:rPr>
        <w:t>, 2015</w:t>
      </w:r>
      <w:r w:rsidR="00142E0A" w:rsidRPr="00142E0A">
        <w:rPr>
          <w:rFonts w:ascii="Book Antiqua" w:hAnsi="Book Antiqua"/>
          <w:sz w:val="24"/>
          <w:szCs w:val="24"/>
        </w:rPr>
        <w:t>.</w:t>
      </w:r>
    </w:p>
    <w:p w14:paraId="76A6672C" w14:textId="77777777" w:rsidR="008E28BD" w:rsidRDefault="008E28BD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1F8A242D" w14:textId="1E2414AC" w:rsidR="0031340E" w:rsidRPr="00A45727" w:rsidRDefault="0031340E" w:rsidP="00A45727">
      <w:pPr>
        <w:pStyle w:val="ListParagraph"/>
        <w:numPr>
          <w:ilvl w:val="0"/>
          <w:numId w:val="15"/>
        </w:numPr>
        <w:ind w:right="380"/>
        <w:rPr>
          <w:rFonts w:ascii="Book Antiqua" w:hAnsi="Book Antiqua"/>
          <w:b/>
          <w:bCs/>
          <w:sz w:val="24"/>
          <w:szCs w:val="24"/>
          <w:u w:val="single"/>
        </w:rPr>
      </w:pPr>
      <w:r w:rsidRPr="00A45727">
        <w:rPr>
          <w:rFonts w:ascii="Book Antiqua" w:hAnsi="Book Antiqua"/>
          <w:b/>
          <w:bCs/>
          <w:sz w:val="24"/>
          <w:szCs w:val="24"/>
          <w:u w:val="single"/>
        </w:rPr>
        <w:t>The Circular was issued to:</w:t>
      </w:r>
    </w:p>
    <w:p w14:paraId="6939D290" w14:textId="77777777" w:rsidR="0031340E" w:rsidRDefault="0031340E" w:rsidP="008E28BD">
      <w:pPr>
        <w:ind w:right="380"/>
        <w:jc w:val="both"/>
        <w:rPr>
          <w:rFonts w:ascii="Book Antiqua" w:hAnsi="Book Antiqua"/>
          <w:b/>
          <w:bCs/>
          <w:sz w:val="24"/>
          <w:szCs w:val="24"/>
          <w:u w:val="single"/>
        </w:rPr>
      </w:pPr>
    </w:p>
    <w:p w14:paraId="1339576B" w14:textId="77777777" w:rsidR="0031340E" w:rsidRPr="0031340E" w:rsidRDefault="0031340E" w:rsidP="00A45727">
      <w:pPr>
        <w:pStyle w:val="ListParagraph"/>
        <w:numPr>
          <w:ilvl w:val="0"/>
          <w:numId w:val="16"/>
        </w:numPr>
        <w:ind w:right="380"/>
        <w:rPr>
          <w:rFonts w:ascii="Book Antiqua" w:hAnsi="Book Antiqua"/>
          <w:sz w:val="24"/>
          <w:szCs w:val="24"/>
        </w:rPr>
      </w:pPr>
      <w:r w:rsidRPr="0031340E">
        <w:rPr>
          <w:rFonts w:ascii="Book Antiqua" w:hAnsi="Book Antiqua"/>
          <w:sz w:val="24"/>
          <w:szCs w:val="24"/>
        </w:rPr>
        <w:t>All listed entities</w:t>
      </w:r>
    </w:p>
    <w:p w14:paraId="48362E28" w14:textId="19DB5015" w:rsidR="0031340E" w:rsidRPr="0031340E" w:rsidRDefault="0031340E" w:rsidP="00A45727">
      <w:pPr>
        <w:pStyle w:val="ListParagraph"/>
        <w:numPr>
          <w:ilvl w:val="0"/>
          <w:numId w:val="16"/>
        </w:numPr>
        <w:ind w:right="380"/>
        <w:rPr>
          <w:rFonts w:ascii="Book Antiqua" w:hAnsi="Book Antiqua"/>
          <w:sz w:val="24"/>
          <w:szCs w:val="24"/>
        </w:rPr>
      </w:pPr>
      <w:r w:rsidRPr="0031340E">
        <w:rPr>
          <w:rFonts w:ascii="Book Antiqua" w:hAnsi="Book Antiqua"/>
          <w:sz w:val="24"/>
          <w:szCs w:val="24"/>
        </w:rPr>
        <w:t>All Recognized Stock Exchanges</w:t>
      </w:r>
    </w:p>
    <w:p w14:paraId="7342DC56" w14:textId="6F306843" w:rsidR="0031340E" w:rsidRDefault="0031340E" w:rsidP="008E28BD">
      <w:pPr>
        <w:ind w:right="380"/>
        <w:jc w:val="both"/>
        <w:rPr>
          <w:rFonts w:ascii="Book Antiqua" w:hAnsi="Book Antiqua"/>
          <w:b/>
          <w:bCs/>
          <w:sz w:val="24"/>
          <w:szCs w:val="24"/>
          <w:u w:val="single"/>
        </w:rPr>
      </w:pPr>
    </w:p>
    <w:p w14:paraId="2F1CC9DA" w14:textId="296D0725" w:rsidR="0031340E" w:rsidRPr="00A45727" w:rsidRDefault="0031340E" w:rsidP="00A45727">
      <w:pPr>
        <w:pStyle w:val="ListParagraph"/>
        <w:numPr>
          <w:ilvl w:val="0"/>
          <w:numId w:val="15"/>
        </w:numPr>
        <w:ind w:right="380"/>
        <w:rPr>
          <w:rFonts w:ascii="Book Antiqua" w:hAnsi="Book Antiqua"/>
          <w:b/>
          <w:bCs/>
          <w:sz w:val="24"/>
          <w:szCs w:val="24"/>
          <w:u w:val="single"/>
        </w:rPr>
      </w:pPr>
      <w:r w:rsidRPr="00A45727">
        <w:rPr>
          <w:rFonts w:ascii="Book Antiqua" w:hAnsi="Book Antiqua"/>
          <w:b/>
          <w:bCs/>
          <w:sz w:val="24"/>
          <w:szCs w:val="24"/>
          <w:u w:val="single"/>
        </w:rPr>
        <w:t>Previous Extension:</w:t>
      </w:r>
    </w:p>
    <w:p w14:paraId="56B7D8D4" w14:textId="6606144E" w:rsidR="0031340E" w:rsidRDefault="0031340E" w:rsidP="008E28BD">
      <w:pPr>
        <w:ind w:right="380"/>
        <w:jc w:val="both"/>
        <w:rPr>
          <w:rFonts w:ascii="Book Antiqua" w:hAnsi="Book Antiqua"/>
          <w:b/>
          <w:bCs/>
          <w:sz w:val="24"/>
          <w:szCs w:val="24"/>
          <w:u w:val="single"/>
        </w:rPr>
      </w:pPr>
    </w:p>
    <w:p w14:paraId="39F31914" w14:textId="055D9A78" w:rsidR="00A45727" w:rsidRDefault="00A45727" w:rsidP="00A45727">
      <w:pPr>
        <w:ind w:right="38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1. C</w:t>
      </w:r>
      <w:r w:rsidRPr="00A45727">
        <w:rPr>
          <w:rFonts w:ascii="Book Antiqua" w:hAnsi="Book Antiqua"/>
          <w:sz w:val="24"/>
          <w:szCs w:val="24"/>
        </w:rPr>
        <w:t>ircular No. SEBI/HO/CFD/CMD1/CIR/P/2020/38 dated March 19, 2020</w:t>
      </w:r>
    </w:p>
    <w:p w14:paraId="72FBA14B" w14:textId="514D026D" w:rsidR="00C1280A" w:rsidRDefault="00C1280A" w:rsidP="00A45727">
      <w:pPr>
        <w:ind w:right="38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(Regulation 33 of SEBI LODR)</w:t>
      </w:r>
    </w:p>
    <w:p w14:paraId="4CD45E62" w14:textId="77777777" w:rsidR="0088261C" w:rsidRDefault="0088261C" w:rsidP="00A45727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209CF13B" w14:textId="0A35C5C6" w:rsidR="0088261C" w:rsidRDefault="0088261C" w:rsidP="00A45727">
      <w:pPr>
        <w:ind w:right="38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Link: </w:t>
      </w:r>
      <w:hyperlink r:id="rId7" w:history="1">
        <w:r w:rsidRPr="003438A4">
          <w:rPr>
            <w:rStyle w:val="Hyperlink"/>
            <w:rFonts w:ascii="Book Antiqua" w:hAnsi="Book Antiqua"/>
            <w:sz w:val="24"/>
            <w:szCs w:val="24"/>
          </w:rPr>
          <w:t>https://www.sebi.gov.in/legal/circulars/mar-2020/relaxation-from-compliance-with-certain-provisions-of-the-sebi-listing-obligations-and-disclosure-requirements-regulations-2015-due-to-the-covid-19-virus-pandemic_46360.html</w:t>
        </w:r>
      </w:hyperlink>
      <w:r>
        <w:rPr>
          <w:rFonts w:ascii="Book Antiqua" w:hAnsi="Book Antiqua"/>
          <w:sz w:val="24"/>
          <w:szCs w:val="24"/>
        </w:rPr>
        <w:t xml:space="preserve"> </w:t>
      </w:r>
    </w:p>
    <w:p w14:paraId="4BF0ED2F" w14:textId="74C7FD03" w:rsidR="0088261C" w:rsidRDefault="0088261C" w:rsidP="00A45727">
      <w:pPr>
        <w:ind w:right="380"/>
        <w:jc w:val="both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2430"/>
        <w:gridCol w:w="1260"/>
        <w:gridCol w:w="1226"/>
        <w:gridCol w:w="1294"/>
        <w:gridCol w:w="1368"/>
        <w:gridCol w:w="1512"/>
      </w:tblGrid>
      <w:tr w:rsidR="00C91450" w14:paraId="1645F19F" w14:textId="77777777" w:rsidTr="003B514C">
        <w:tc>
          <w:tcPr>
            <w:tcW w:w="828" w:type="dxa"/>
          </w:tcPr>
          <w:p w14:paraId="32561AC7" w14:textId="3A2CF2DE" w:rsidR="002E108A" w:rsidRPr="00DF3FE3" w:rsidRDefault="002E108A" w:rsidP="003B514C">
            <w:pPr>
              <w:ind w:right="-15"/>
              <w:jc w:val="both"/>
              <w:rPr>
                <w:rFonts w:ascii="Book Antiqua" w:hAnsi="Book Antiqua"/>
                <w:b/>
                <w:bCs/>
                <w:sz w:val="20"/>
                <w:szCs w:val="20"/>
              </w:rPr>
            </w:pPr>
            <w:proofErr w:type="spellStart"/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>Sl</w:t>
            </w:r>
            <w:proofErr w:type="spellEnd"/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no.</w:t>
            </w:r>
          </w:p>
        </w:tc>
        <w:tc>
          <w:tcPr>
            <w:tcW w:w="2430" w:type="dxa"/>
          </w:tcPr>
          <w:p w14:paraId="2C4E1212" w14:textId="58B96E5A" w:rsidR="002E108A" w:rsidRPr="00DF3FE3" w:rsidRDefault="002E108A" w:rsidP="00DF3FE3">
            <w:pPr>
              <w:ind w:right="-15"/>
              <w:jc w:val="both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>Regulatio</w:t>
            </w:r>
            <w:r w:rsidR="00DF3FE3"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>n</w:t>
            </w:r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and associated filing</w:t>
            </w:r>
          </w:p>
        </w:tc>
        <w:tc>
          <w:tcPr>
            <w:tcW w:w="2486" w:type="dxa"/>
            <w:gridSpan w:val="2"/>
          </w:tcPr>
          <w:p w14:paraId="4A1804D8" w14:textId="12C643BB" w:rsidR="002E108A" w:rsidRPr="00DF3FE3" w:rsidRDefault="002E108A" w:rsidP="00A45727">
            <w:pPr>
              <w:ind w:right="380"/>
              <w:jc w:val="both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>Filing</w:t>
            </w:r>
          </w:p>
        </w:tc>
        <w:tc>
          <w:tcPr>
            <w:tcW w:w="4174" w:type="dxa"/>
            <w:gridSpan w:val="3"/>
          </w:tcPr>
          <w:p w14:paraId="167EB72D" w14:textId="1553BBDF" w:rsidR="002E108A" w:rsidRPr="00DF3FE3" w:rsidRDefault="002E108A" w:rsidP="002E108A">
            <w:pPr>
              <w:ind w:right="380"/>
              <w:jc w:val="both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Relaxation </w:t>
            </w:r>
            <w:proofErr w:type="spellStart"/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>w.r.t.</w:t>
            </w:r>
            <w:proofErr w:type="spellEnd"/>
            <w:r w:rsidRPr="00DF3FE3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the quarter / financial year ending March 31, 2020</w:t>
            </w:r>
          </w:p>
        </w:tc>
      </w:tr>
      <w:tr w:rsidR="00DF3FE3" w14:paraId="355C0F15" w14:textId="57D94096" w:rsidTr="003B514C">
        <w:tc>
          <w:tcPr>
            <w:tcW w:w="828" w:type="dxa"/>
          </w:tcPr>
          <w:p w14:paraId="315E102B" w14:textId="77777777" w:rsidR="002E108A" w:rsidRPr="00DF3FE3" w:rsidRDefault="002E108A" w:rsidP="00A45727">
            <w:pPr>
              <w:ind w:right="38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430" w:type="dxa"/>
          </w:tcPr>
          <w:p w14:paraId="009F1505" w14:textId="77777777" w:rsidR="002E108A" w:rsidRPr="00DF3FE3" w:rsidRDefault="002E108A" w:rsidP="00DF3FE3">
            <w:pPr>
              <w:ind w:right="-15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1F61AA9" w14:textId="46CF600F" w:rsidR="002E108A" w:rsidRPr="00DF3FE3" w:rsidRDefault="00DF3FE3" w:rsidP="00DF3FE3">
            <w:pPr>
              <w:ind w:right="75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DF3FE3">
              <w:rPr>
                <w:rFonts w:ascii="Book Antiqua" w:hAnsi="Book Antiqua"/>
                <w:sz w:val="20"/>
                <w:szCs w:val="20"/>
              </w:rPr>
              <w:t>Frequency</w:t>
            </w:r>
          </w:p>
        </w:tc>
        <w:tc>
          <w:tcPr>
            <w:tcW w:w="1226" w:type="dxa"/>
          </w:tcPr>
          <w:p w14:paraId="26D66532" w14:textId="032A1E53" w:rsidR="002E108A" w:rsidRPr="00DF3FE3" w:rsidRDefault="00DF3FE3" w:rsidP="00A45727">
            <w:pPr>
              <w:ind w:right="38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DF3FE3">
              <w:rPr>
                <w:rFonts w:ascii="Book Antiqua" w:hAnsi="Book Antiqua"/>
                <w:sz w:val="20"/>
                <w:szCs w:val="20"/>
              </w:rPr>
              <w:t>Due within</w:t>
            </w:r>
          </w:p>
        </w:tc>
        <w:tc>
          <w:tcPr>
            <w:tcW w:w="1294" w:type="dxa"/>
          </w:tcPr>
          <w:p w14:paraId="0969A7EE" w14:textId="1CBF9E0A" w:rsidR="002E108A" w:rsidRPr="00DF3FE3" w:rsidRDefault="00DF3FE3" w:rsidP="002E108A">
            <w:pPr>
              <w:ind w:right="38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DF3FE3">
              <w:rPr>
                <w:rFonts w:ascii="Book Antiqua" w:hAnsi="Book Antiqua"/>
                <w:sz w:val="20"/>
                <w:szCs w:val="20"/>
              </w:rPr>
              <w:t>Due Date</w:t>
            </w:r>
          </w:p>
        </w:tc>
        <w:tc>
          <w:tcPr>
            <w:tcW w:w="1368" w:type="dxa"/>
          </w:tcPr>
          <w:p w14:paraId="06541E79" w14:textId="111B4A7A" w:rsidR="002E108A" w:rsidRPr="00DF3FE3" w:rsidRDefault="00DF3FE3" w:rsidP="002E108A">
            <w:pPr>
              <w:ind w:right="38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DF3FE3">
              <w:rPr>
                <w:rFonts w:ascii="Book Antiqua" w:hAnsi="Book Antiqua"/>
                <w:sz w:val="20"/>
                <w:szCs w:val="20"/>
              </w:rPr>
              <w:t>Extended date</w:t>
            </w:r>
          </w:p>
        </w:tc>
        <w:tc>
          <w:tcPr>
            <w:tcW w:w="1512" w:type="dxa"/>
          </w:tcPr>
          <w:p w14:paraId="448F9ED2" w14:textId="2EE44957" w:rsidR="002E108A" w:rsidRPr="00DF3FE3" w:rsidRDefault="00DF3FE3" w:rsidP="002E108A">
            <w:pPr>
              <w:ind w:right="38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DF3FE3">
              <w:rPr>
                <w:rFonts w:ascii="Book Antiqua" w:hAnsi="Book Antiqua"/>
                <w:sz w:val="20"/>
                <w:szCs w:val="20"/>
              </w:rPr>
              <w:t xml:space="preserve">Period </w:t>
            </w:r>
            <w:proofErr w:type="gramStart"/>
            <w:r w:rsidRPr="00DF3FE3">
              <w:rPr>
                <w:rFonts w:ascii="Book Antiqua" w:hAnsi="Book Antiqua"/>
                <w:sz w:val="20"/>
                <w:szCs w:val="20"/>
              </w:rPr>
              <w:t>of  relaxation</w:t>
            </w:r>
            <w:proofErr w:type="gramEnd"/>
          </w:p>
        </w:tc>
      </w:tr>
      <w:tr w:rsidR="00DF3FE3" w14:paraId="6E01D86B" w14:textId="45E94A99" w:rsidTr="003B514C">
        <w:tc>
          <w:tcPr>
            <w:tcW w:w="828" w:type="dxa"/>
          </w:tcPr>
          <w:p w14:paraId="0E01E999" w14:textId="653F3C69" w:rsidR="00DF3FE3" w:rsidRPr="003B514C" w:rsidRDefault="00DF3FE3" w:rsidP="00DF3FE3">
            <w:pPr>
              <w:ind w:right="38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3B514C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2430" w:type="dxa"/>
          </w:tcPr>
          <w:p w14:paraId="535C3471" w14:textId="77777777" w:rsidR="00F623CB" w:rsidRPr="00F623CB" w:rsidRDefault="00F623CB" w:rsidP="003B514C">
            <w:pPr>
              <w:widowControl/>
              <w:shd w:val="clear" w:color="auto" w:fill="FFFFFF"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proofErr w:type="gramStart"/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Regulation  24</w:t>
            </w:r>
            <w:proofErr w:type="gramEnd"/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A  read </w:t>
            </w:r>
          </w:p>
          <w:p w14:paraId="1354BB47" w14:textId="77777777" w:rsidR="00F623CB" w:rsidRPr="00F623CB" w:rsidRDefault="00F623CB" w:rsidP="003B514C">
            <w:pPr>
              <w:widowControl/>
              <w:shd w:val="clear" w:color="auto" w:fill="FFFFFF"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with    circular    No </w:t>
            </w:r>
          </w:p>
          <w:p w14:paraId="2561A21F" w14:textId="32551379" w:rsidR="00F623CB" w:rsidRPr="00F623CB" w:rsidRDefault="00F623CB" w:rsidP="003B514C">
            <w:pPr>
              <w:widowControl/>
              <w:shd w:val="clear" w:color="auto" w:fill="FFFFFF"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CIR/</w:t>
            </w:r>
            <w:r w:rsidR="003B514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CFD/CMD1/27/</w:t>
            </w:r>
            <w:proofErr w:type="gramStart"/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2019  dated</w:t>
            </w:r>
            <w:proofErr w:type="gramEnd"/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February  8,</w:t>
            </w:r>
            <w:r w:rsidR="003B514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</w:t>
            </w:r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2019    relating    to Secretarial  Compliance </w:t>
            </w:r>
            <w:r w:rsidR="003B514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R</w:t>
            </w:r>
            <w:r w:rsidRPr="00F623C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eport</w:t>
            </w:r>
          </w:p>
          <w:p w14:paraId="7A6B544A" w14:textId="4CD2F05E" w:rsidR="00DF3FE3" w:rsidRPr="003B514C" w:rsidRDefault="00DF3FE3" w:rsidP="00DF3FE3">
            <w:pPr>
              <w:ind w:right="-15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28DA68E" w14:textId="3A2FBF57" w:rsidR="00DF3FE3" w:rsidRPr="003B514C" w:rsidRDefault="00F623CB" w:rsidP="00DF3FE3">
            <w:pPr>
              <w:ind w:right="-6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3B514C">
              <w:rPr>
                <w:sz w:val="20"/>
                <w:szCs w:val="20"/>
                <w:shd w:val="clear" w:color="auto" w:fill="FFFFFF"/>
              </w:rPr>
              <w:t>Yearly</w:t>
            </w:r>
          </w:p>
        </w:tc>
        <w:tc>
          <w:tcPr>
            <w:tcW w:w="1226" w:type="dxa"/>
          </w:tcPr>
          <w:p w14:paraId="620418F3" w14:textId="68C89BB0" w:rsidR="00DF3FE3" w:rsidRPr="003B514C" w:rsidRDefault="00DF3FE3" w:rsidP="00DF3FE3">
            <w:pPr>
              <w:pStyle w:val="BodyText"/>
              <w:rPr>
                <w:rFonts w:ascii="Book Antiqua" w:hAnsi="Book Antiqua"/>
                <w:sz w:val="20"/>
                <w:szCs w:val="20"/>
              </w:rPr>
            </w:pPr>
            <w:r w:rsidRPr="003B514C">
              <w:rPr>
                <w:rFonts w:ascii="Book Antiqua" w:hAnsi="Book Antiqua"/>
                <w:sz w:val="20"/>
                <w:szCs w:val="20"/>
              </w:rPr>
              <w:t xml:space="preserve">60 days from the end of Financial Year </w:t>
            </w:r>
          </w:p>
        </w:tc>
        <w:tc>
          <w:tcPr>
            <w:tcW w:w="1294" w:type="dxa"/>
          </w:tcPr>
          <w:p w14:paraId="0F3B38E1" w14:textId="2063ACFD" w:rsidR="00DF3FE3" w:rsidRPr="003B514C" w:rsidRDefault="00DF3FE3" w:rsidP="00DF3FE3">
            <w:pPr>
              <w:tabs>
                <w:tab w:val="left" w:pos="196"/>
              </w:tabs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3B514C">
              <w:rPr>
                <w:rFonts w:ascii="Book Antiqua" w:hAnsi="Book Antiqua"/>
                <w:sz w:val="20"/>
                <w:szCs w:val="20"/>
              </w:rPr>
              <w:t>30.05.2020</w:t>
            </w:r>
          </w:p>
        </w:tc>
        <w:tc>
          <w:tcPr>
            <w:tcW w:w="1368" w:type="dxa"/>
          </w:tcPr>
          <w:p w14:paraId="218364DD" w14:textId="77777777" w:rsidR="00DF3FE3" w:rsidRPr="003B514C" w:rsidRDefault="00DF3FE3" w:rsidP="00DF3FE3">
            <w:pPr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3B514C">
              <w:rPr>
                <w:rFonts w:ascii="Book Antiqua" w:hAnsi="Book Antiqua"/>
                <w:sz w:val="20"/>
                <w:szCs w:val="20"/>
              </w:rPr>
              <w:t>30.06.2020</w:t>
            </w:r>
          </w:p>
          <w:p w14:paraId="37F4776E" w14:textId="77777777" w:rsidR="00DF3FE3" w:rsidRPr="003B514C" w:rsidRDefault="00DF3FE3" w:rsidP="00DF3FE3">
            <w:pPr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0357B8FC" w14:textId="77777777" w:rsidR="00DF3FE3" w:rsidRPr="003B514C" w:rsidRDefault="00DF3FE3" w:rsidP="00DF3FE3">
            <w:pPr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24E4096E" w14:textId="77777777" w:rsidR="00DF3FE3" w:rsidRPr="003B514C" w:rsidRDefault="00DF3FE3" w:rsidP="00DF3FE3">
            <w:pPr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5704E8F2" w14:textId="77777777" w:rsidR="00DF3FE3" w:rsidRPr="003B514C" w:rsidRDefault="00DF3FE3" w:rsidP="00DF3FE3">
            <w:pPr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710D5D7F" w14:textId="4C4FDC49" w:rsidR="00DF3FE3" w:rsidRPr="003B514C" w:rsidRDefault="00DF3FE3" w:rsidP="00DF3FE3">
            <w:pPr>
              <w:ind w:right="9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2" w:type="dxa"/>
          </w:tcPr>
          <w:p w14:paraId="21DFAA2C" w14:textId="6C2530A5" w:rsidR="00DF3FE3" w:rsidRPr="003B514C" w:rsidRDefault="00F623CB" w:rsidP="00DF3FE3">
            <w:pPr>
              <w:tabs>
                <w:tab w:val="left" w:pos="511"/>
              </w:tabs>
              <w:ind w:right="106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3B514C">
              <w:rPr>
                <w:rFonts w:ascii="Book Antiqua" w:hAnsi="Book Antiqua"/>
                <w:sz w:val="20"/>
                <w:szCs w:val="20"/>
              </w:rPr>
              <w:t>1 month</w:t>
            </w:r>
          </w:p>
        </w:tc>
      </w:tr>
    </w:tbl>
    <w:p w14:paraId="37424D3C" w14:textId="77777777" w:rsidR="0088261C" w:rsidRPr="00D40CBA" w:rsidRDefault="0088261C" w:rsidP="00A45727">
      <w:pPr>
        <w:ind w:right="380"/>
        <w:jc w:val="both"/>
        <w:rPr>
          <w:rFonts w:ascii="Book Antiqua" w:hAnsi="Book Antiqua"/>
          <w:sz w:val="12"/>
          <w:szCs w:val="12"/>
        </w:rPr>
      </w:pPr>
    </w:p>
    <w:p w14:paraId="5DE06204" w14:textId="041D1E9B" w:rsidR="00A45727" w:rsidRDefault="00A45727" w:rsidP="00A45727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15BD72E2" w14:textId="53912410" w:rsidR="009B3F7F" w:rsidRPr="009B3F7F" w:rsidRDefault="009B3F7F" w:rsidP="009B3F7F">
      <w:pPr>
        <w:pStyle w:val="ListParagraph"/>
        <w:numPr>
          <w:ilvl w:val="0"/>
          <w:numId w:val="15"/>
        </w:numPr>
        <w:ind w:right="380"/>
        <w:rPr>
          <w:rFonts w:ascii="Book Antiqua" w:hAnsi="Book Antiqua"/>
          <w:b/>
          <w:bCs/>
          <w:sz w:val="24"/>
          <w:szCs w:val="24"/>
          <w:u w:val="single"/>
        </w:rPr>
      </w:pPr>
      <w:r w:rsidRPr="009B3F7F">
        <w:rPr>
          <w:rFonts w:ascii="Book Antiqua" w:hAnsi="Book Antiqua"/>
          <w:b/>
          <w:bCs/>
          <w:sz w:val="24"/>
          <w:szCs w:val="24"/>
          <w:u w:val="single"/>
        </w:rPr>
        <w:t>Reason behind further extension from 30</w:t>
      </w:r>
      <w:r w:rsidRPr="009B3F7F">
        <w:rPr>
          <w:rFonts w:ascii="Book Antiqua" w:hAnsi="Book Antiqua"/>
          <w:b/>
          <w:bCs/>
          <w:sz w:val="24"/>
          <w:szCs w:val="24"/>
          <w:u w:val="single"/>
          <w:vertAlign w:val="superscript"/>
        </w:rPr>
        <w:t>th</w:t>
      </w:r>
      <w:r w:rsidRPr="009B3F7F">
        <w:rPr>
          <w:rFonts w:ascii="Book Antiqua" w:hAnsi="Book Antiqua"/>
          <w:b/>
          <w:bCs/>
          <w:sz w:val="24"/>
          <w:szCs w:val="24"/>
          <w:u w:val="single"/>
        </w:rPr>
        <w:t xml:space="preserve"> June 2020 to 31</w:t>
      </w:r>
      <w:r w:rsidRPr="009B3F7F">
        <w:rPr>
          <w:rFonts w:ascii="Book Antiqua" w:hAnsi="Book Antiqua"/>
          <w:b/>
          <w:bCs/>
          <w:sz w:val="24"/>
          <w:szCs w:val="24"/>
          <w:u w:val="single"/>
          <w:vertAlign w:val="superscript"/>
        </w:rPr>
        <w:t>st</w:t>
      </w:r>
      <w:r w:rsidRPr="009B3F7F">
        <w:rPr>
          <w:rFonts w:ascii="Book Antiqua" w:hAnsi="Book Antiqua"/>
          <w:b/>
          <w:bCs/>
          <w:sz w:val="24"/>
          <w:szCs w:val="24"/>
          <w:u w:val="single"/>
        </w:rPr>
        <w:t xml:space="preserve"> July 2020.</w:t>
      </w:r>
    </w:p>
    <w:p w14:paraId="6FB65F90" w14:textId="648279A7" w:rsidR="0031340E" w:rsidRDefault="0031340E" w:rsidP="008E28BD">
      <w:pPr>
        <w:ind w:right="380"/>
        <w:jc w:val="both"/>
        <w:rPr>
          <w:rFonts w:ascii="Book Antiqua" w:hAnsi="Book Antiqua"/>
          <w:b/>
          <w:bCs/>
          <w:sz w:val="24"/>
          <w:szCs w:val="24"/>
        </w:rPr>
      </w:pPr>
    </w:p>
    <w:p w14:paraId="718E0F98" w14:textId="77777777" w:rsidR="00A93116" w:rsidRDefault="009B3F7F" w:rsidP="00A93116">
      <w:pPr>
        <w:ind w:right="380"/>
        <w:jc w:val="both"/>
        <w:rPr>
          <w:rFonts w:ascii="Book Antiqua" w:hAnsi="Book Antiqua"/>
          <w:sz w:val="24"/>
          <w:szCs w:val="24"/>
        </w:rPr>
      </w:pPr>
      <w:r w:rsidRPr="009B3F7F">
        <w:rPr>
          <w:rFonts w:ascii="Book Antiqua" w:hAnsi="Book Antiqua"/>
          <w:sz w:val="24"/>
          <w:szCs w:val="24"/>
        </w:rPr>
        <w:t xml:space="preserve">Various representation has been received by SEBI from listed entities, </w:t>
      </w:r>
      <w:r w:rsidR="00A93116" w:rsidRPr="00A93116">
        <w:rPr>
          <w:rFonts w:ascii="Book Antiqua" w:hAnsi="Book Antiqua"/>
          <w:sz w:val="24"/>
          <w:szCs w:val="24"/>
        </w:rPr>
        <w:t>Institute of Company Secretaries of India (ICSI),</w:t>
      </w:r>
      <w:r w:rsidR="00A93116">
        <w:rPr>
          <w:rFonts w:ascii="Book Antiqua" w:hAnsi="Book Antiqua"/>
          <w:sz w:val="24"/>
          <w:szCs w:val="24"/>
        </w:rPr>
        <w:t xml:space="preserve"> </w:t>
      </w:r>
      <w:r w:rsidRPr="009B3F7F">
        <w:rPr>
          <w:rFonts w:ascii="Book Antiqua" w:hAnsi="Book Antiqua"/>
          <w:sz w:val="24"/>
          <w:szCs w:val="24"/>
        </w:rPr>
        <w:t>and industry bodies/associations seeking further extension</w:t>
      </w:r>
      <w:r w:rsidR="00A93116">
        <w:rPr>
          <w:rFonts w:ascii="Book Antiqua" w:hAnsi="Book Antiqua"/>
          <w:sz w:val="24"/>
          <w:szCs w:val="24"/>
        </w:rPr>
        <w:t xml:space="preserve"> </w:t>
      </w:r>
      <w:r w:rsidR="00A93116" w:rsidRPr="00A93116">
        <w:rPr>
          <w:rFonts w:ascii="Book Antiqua" w:hAnsi="Book Antiqua"/>
          <w:sz w:val="24"/>
          <w:szCs w:val="24"/>
        </w:rPr>
        <w:t>of time for submission of the A</w:t>
      </w:r>
      <w:r w:rsidR="00A93116">
        <w:rPr>
          <w:rFonts w:ascii="Book Antiqua" w:hAnsi="Book Antiqua"/>
          <w:sz w:val="24"/>
          <w:szCs w:val="24"/>
        </w:rPr>
        <w:t xml:space="preserve">nnual Secretarial Compliance </w:t>
      </w:r>
      <w:r w:rsidR="00A93116" w:rsidRPr="00A93116">
        <w:rPr>
          <w:rFonts w:ascii="Book Antiqua" w:hAnsi="Book Antiqua"/>
          <w:sz w:val="24"/>
          <w:szCs w:val="24"/>
        </w:rPr>
        <w:t xml:space="preserve">Report in view of </w:t>
      </w:r>
      <w:proofErr w:type="gramStart"/>
      <w:r w:rsidR="00A93116" w:rsidRPr="00A93116">
        <w:rPr>
          <w:rFonts w:ascii="Book Antiqua" w:hAnsi="Book Antiqua"/>
          <w:sz w:val="24"/>
          <w:szCs w:val="24"/>
        </w:rPr>
        <w:t xml:space="preserve">the </w:t>
      </w:r>
      <w:r w:rsidR="00A93116">
        <w:rPr>
          <w:rFonts w:ascii="Book Antiqua" w:hAnsi="Book Antiqua"/>
          <w:sz w:val="24"/>
          <w:szCs w:val="24"/>
        </w:rPr>
        <w:t>:</w:t>
      </w:r>
      <w:proofErr w:type="gramEnd"/>
    </w:p>
    <w:p w14:paraId="60EF01ED" w14:textId="2F44655D" w:rsidR="003C1D2C" w:rsidRPr="003C1D2C" w:rsidRDefault="00A93116" w:rsidP="003C1D2C">
      <w:pPr>
        <w:pStyle w:val="ListParagraph"/>
        <w:numPr>
          <w:ilvl w:val="0"/>
          <w:numId w:val="17"/>
        </w:numPr>
        <w:ind w:right="380"/>
        <w:rPr>
          <w:rFonts w:ascii="Book Antiqua" w:hAnsi="Book Antiqua"/>
          <w:sz w:val="24"/>
          <w:szCs w:val="24"/>
        </w:rPr>
      </w:pPr>
      <w:r w:rsidRPr="003C1D2C">
        <w:rPr>
          <w:rFonts w:ascii="Book Antiqua" w:hAnsi="Book Antiqua"/>
          <w:sz w:val="24"/>
          <w:szCs w:val="24"/>
        </w:rPr>
        <w:t xml:space="preserve">difficulties and challenges faced by listed entities and </w:t>
      </w:r>
    </w:p>
    <w:p w14:paraId="41799A32" w14:textId="2B8AFE8B" w:rsidR="003C1D2C" w:rsidRPr="003C1D2C" w:rsidRDefault="00A93116" w:rsidP="003C1D2C">
      <w:pPr>
        <w:pStyle w:val="ListParagraph"/>
        <w:numPr>
          <w:ilvl w:val="0"/>
          <w:numId w:val="17"/>
        </w:numPr>
        <w:ind w:right="380"/>
        <w:rPr>
          <w:rFonts w:ascii="Book Antiqua" w:hAnsi="Book Antiqua"/>
          <w:sz w:val="24"/>
          <w:szCs w:val="24"/>
        </w:rPr>
      </w:pPr>
      <w:r w:rsidRPr="003C1D2C">
        <w:rPr>
          <w:rFonts w:ascii="Book Antiqua" w:hAnsi="Book Antiqua"/>
          <w:sz w:val="24"/>
          <w:szCs w:val="24"/>
        </w:rPr>
        <w:t>Practicing</w:t>
      </w:r>
      <w:r w:rsidR="003C1D2C" w:rsidRPr="003C1D2C">
        <w:rPr>
          <w:rFonts w:ascii="Book Antiqua" w:hAnsi="Book Antiqua"/>
          <w:sz w:val="24"/>
          <w:szCs w:val="24"/>
        </w:rPr>
        <w:t xml:space="preserve"> </w:t>
      </w:r>
      <w:r w:rsidRPr="003C1D2C">
        <w:rPr>
          <w:rFonts w:ascii="Book Antiqua" w:hAnsi="Book Antiqua"/>
          <w:sz w:val="24"/>
          <w:szCs w:val="24"/>
        </w:rPr>
        <w:t xml:space="preserve">Company Secretaries </w:t>
      </w:r>
    </w:p>
    <w:p w14:paraId="7C81D5CE" w14:textId="414D8885" w:rsidR="009B3F7F" w:rsidRPr="003C1D2C" w:rsidRDefault="00A93116" w:rsidP="00A93116">
      <w:pPr>
        <w:ind w:right="380"/>
        <w:jc w:val="both"/>
        <w:rPr>
          <w:rFonts w:ascii="Book Antiqua" w:hAnsi="Book Antiqua"/>
          <w:b/>
          <w:bCs/>
          <w:sz w:val="24"/>
          <w:szCs w:val="24"/>
          <w:u w:val="single"/>
        </w:rPr>
      </w:pPr>
      <w:r w:rsidRPr="003C1D2C">
        <w:rPr>
          <w:rFonts w:ascii="Book Antiqua" w:hAnsi="Book Antiqua"/>
          <w:b/>
          <w:bCs/>
          <w:sz w:val="24"/>
          <w:szCs w:val="24"/>
          <w:u w:val="single"/>
        </w:rPr>
        <w:t>due to the continuing impact of the CoVID-19 pandemic.</w:t>
      </w:r>
    </w:p>
    <w:p w14:paraId="017DD1A9" w14:textId="3B5A4601" w:rsidR="009B3F7F" w:rsidRDefault="009B3F7F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113C7147" w14:textId="1F2BEB67" w:rsidR="008D2DA3" w:rsidRPr="008D2DA3" w:rsidRDefault="00D40CBA" w:rsidP="00D40CBA">
      <w:pPr>
        <w:shd w:val="clear" w:color="auto" w:fill="002060"/>
        <w:ind w:right="38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>
        <w:rPr>
          <w:rFonts w:ascii="Book Antiqua" w:hAnsi="Book Antiqua"/>
          <w:b/>
          <w:bCs/>
          <w:sz w:val="28"/>
          <w:szCs w:val="28"/>
          <w:u w:val="single"/>
        </w:rPr>
        <w:t xml:space="preserve">Further </w:t>
      </w:r>
      <w:r w:rsidR="008D2DA3" w:rsidRPr="00D40CBA">
        <w:rPr>
          <w:rFonts w:ascii="Book Antiqua" w:hAnsi="Book Antiqua"/>
          <w:b/>
          <w:bCs/>
          <w:sz w:val="28"/>
          <w:szCs w:val="28"/>
          <w:u w:val="single"/>
        </w:rPr>
        <w:t>Relaxation from SEBI</w:t>
      </w:r>
    </w:p>
    <w:p w14:paraId="61B66D38" w14:textId="2BACF7BB" w:rsidR="008D2DA3" w:rsidRDefault="008D2DA3" w:rsidP="008E28BD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7CEFFBB4" w14:textId="77777777" w:rsidR="00817931" w:rsidRPr="00817931" w:rsidRDefault="00817931" w:rsidP="008E28BD">
      <w:pPr>
        <w:ind w:right="380"/>
        <w:jc w:val="both"/>
        <w:rPr>
          <w:b/>
          <w:bCs/>
          <w:sz w:val="24"/>
          <w:szCs w:val="24"/>
          <w:u w:val="single"/>
        </w:rPr>
      </w:pPr>
      <w:r w:rsidRPr="00817931">
        <w:rPr>
          <w:b/>
          <w:bCs/>
          <w:sz w:val="24"/>
          <w:szCs w:val="24"/>
          <w:u w:val="single"/>
        </w:rPr>
        <w:t>SEBI has decided to:</w:t>
      </w:r>
    </w:p>
    <w:p w14:paraId="6E26E5E5" w14:textId="77777777" w:rsidR="00817931" w:rsidRDefault="00817931" w:rsidP="008E28BD">
      <w:pPr>
        <w:ind w:right="380"/>
        <w:jc w:val="both"/>
      </w:pPr>
    </w:p>
    <w:p w14:paraId="78EDB949" w14:textId="2766A6CE" w:rsidR="00817931" w:rsidRPr="00817931" w:rsidRDefault="00817931" w:rsidP="001F69CB">
      <w:pPr>
        <w:ind w:right="380"/>
        <w:jc w:val="both"/>
        <w:rPr>
          <w:rFonts w:ascii="Book Antiqua" w:hAnsi="Book Antiqua"/>
          <w:sz w:val="24"/>
          <w:szCs w:val="24"/>
        </w:rPr>
      </w:pPr>
      <w:r w:rsidRPr="00817931">
        <w:rPr>
          <w:rFonts w:ascii="Book Antiqua" w:hAnsi="Book Antiqua"/>
          <w:sz w:val="24"/>
          <w:szCs w:val="24"/>
        </w:rPr>
        <w:t xml:space="preserve">1. </w:t>
      </w:r>
      <w:r w:rsidR="001F69CB">
        <w:rPr>
          <w:rFonts w:ascii="Book Antiqua" w:hAnsi="Book Antiqua"/>
          <w:sz w:val="24"/>
          <w:szCs w:val="24"/>
        </w:rPr>
        <w:t xml:space="preserve">SEBI has further </w:t>
      </w:r>
      <w:r w:rsidRPr="00817931">
        <w:rPr>
          <w:rFonts w:ascii="Book Antiqua" w:hAnsi="Book Antiqua"/>
          <w:sz w:val="24"/>
          <w:szCs w:val="24"/>
        </w:rPr>
        <w:t>extend</w:t>
      </w:r>
      <w:r w:rsidR="001F69CB">
        <w:rPr>
          <w:rFonts w:ascii="Book Antiqua" w:hAnsi="Book Antiqua"/>
          <w:sz w:val="24"/>
          <w:szCs w:val="24"/>
        </w:rPr>
        <w:t>ed</w:t>
      </w:r>
      <w:r w:rsidRPr="00817931">
        <w:rPr>
          <w:rFonts w:ascii="Book Antiqua" w:hAnsi="Book Antiqua"/>
          <w:sz w:val="24"/>
          <w:szCs w:val="24"/>
        </w:rPr>
        <w:t xml:space="preserve"> the timeline </w:t>
      </w:r>
      <w:r w:rsidR="001F69CB" w:rsidRPr="001F69CB">
        <w:rPr>
          <w:rFonts w:ascii="Book Antiqua" w:hAnsi="Book Antiqua"/>
          <w:sz w:val="24"/>
          <w:szCs w:val="24"/>
        </w:rPr>
        <w:t>for submission of the</w:t>
      </w:r>
      <w:r w:rsidR="001F69CB">
        <w:rPr>
          <w:rFonts w:ascii="Book Antiqua" w:hAnsi="Book Antiqua"/>
          <w:sz w:val="24"/>
          <w:szCs w:val="24"/>
        </w:rPr>
        <w:t xml:space="preserve"> </w:t>
      </w:r>
      <w:r w:rsidR="001F69CB" w:rsidRPr="001F69CB">
        <w:rPr>
          <w:rFonts w:ascii="Book Antiqua" w:hAnsi="Book Antiqua"/>
          <w:sz w:val="24"/>
          <w:szCs w:val="24"/>
        </w:rPr>
        <w:t>ASC Report by one more month, t</w:t>
      </w:r>
      <w:r w:rsidRPr="00817931">
        <w:rPr>
          <w:rFonts w:ascii="Book Antiqua" w:hAnsi="Book Antiqua"/>
          <w:b/>
          <w:bCs/>
          <w:sz w:val="24"/>
          <w:szCs w:val="24"/>
          <w:u w:val="single"/>
        </w:rPr>
        <w:t>, to July 31, 2020</w:t>
      </w:r>
      <w:r w:rsidRPr="00817931">
        <w:rPr>
          <w:rFonts w:ascii="Book Antiqua" w:hAnsi="Book Antiqua"/>
          <w:sz w:val="24"/>
          <w:szCs w:val="24"/>
        </w:rPr>
        <w:t xml:space="preserve">, </w:t>
      </w:r>
      <w:r w:rsidR="001F69CB">
        <w:rPr>
          <w:rFonts w:ascii="Book Antiqua" w:hAnsi="Book Antiqua"/>
          <w:sz w:val="24"/>
          <w:szCs w:val="24"/>
        </w:rPr>
        <w:t xml:space="preserve">for </w:t>
      </w:r>
      <w:r w:rsidRPr="00817931">
        <w:rPr>
          <w:rFonts w:ascii="Book Antiqua" w:hAnsi="Book Antiqua"/>
          <w:sz w:val="24"/>
          <w:szCs w:val="24"/>
        </w:rPr>
        <w:t xml:space="preserve">the </w:t>
      </w:r>
      <w:r w:rsidR="00965AC0">
        <w:rPr>
          <w:rFonts w:ascii="Book Antiqua" w:hAnsi="Book Antiqua"/>
          <w:sz w:val="24"/>
          <w:szCs w:val="24"/>
        </w:rPr>
        <w:t xml:space="preserve">Financial Year </w:t>
      </w:r>
      <w:r w:rsidRPr="00817931">
        <w:rPr>
          <w:rFonts w:ascii="Book Antiqua" w:hAnsi="Book Antiqua"/>
          <w:sz w:val="24"/>
          <w:szCs w:val="24"/>
        </w:rPr>
        <w:t>end</w:t>
      </w:r>
      <w:r w:rsidR="00965AC0">
        <w:rPr>
          <w:rFonts w:ascii="Book Antiqua" w:hAnsi="Book Antiqua"/>
          <w:sz w:val="24"/>
          <w:szCs w:val="24"/>
        </w:rPr>
        <w:t>ed</w:t>
      </w:r>
      <w:r w:rsidRPr="00817931">
        <w:rPr>
          <w:rFonts w:ascii="Book Antiqua" w:hAnsi="Book Antiqua"/>
          <w:sz w:val="24"/>
          <w:szCs w:val="24"/>
        </w:rPr>
        <w:t xml:space="preserve"> 31st March 2020. </w:t>
      </w:r>
    </w:p>
    <w:p w14:paraId="4E3CD4A6" w14:textId="0EB6C231" w:rsidR="00DA3FC0" w:rsidRDefault="00DA3FC0" w:rsidP="008E28BD">
      <w:pPr>
        <w:ind w:right="380"/>
        <w:jc w:val="both"/>
        <w:rPr>
          <w:rFonts w:ascii="Book Antiqua" w:hAnsi="Book Antiqua"/>
          <w:b/>
          <w:bCs/>
          <w:sz w:val="24"/>
          <w:szCs w:val="24"/>
        </w:rPr>
      </w:pPr>
    </w:p>
    <w:p w14:paraId="14449C22" w14:textId="05AA76C0" w:rsidR="00DA3FC0" w:rsidRPr="009B3F7F" w:rsidRDefault="00DA3FC0" w:rsidP="009B3F7F">
      <w:pPr>
        <w:pStyle w:val="ListParagraph"/>
        <w:numPr>
          <w:ilvl w:val="0"/>
          <w:numId w:val="15"/>
        </w:numPr>
        <w:ind w:right="380"/>
        <w:rPr>
          <w:rFonts w:ascii="Book Antiqua" w:hAnsi="Book Antiqua"/>
          <w:sz w:val="24"/>
          <w:szCs w:val="24"/>
          <w:u w:val="single"/>
        </w:rPr>
      </w:pPr>
      <w:r w:rsidRPr="009B3F7F">
        <w:rPr>
          <w:rFonts w:ascii="Book Antiqua" w:hAnsi="Book Antiqua"/>
          <w:b/>
          <w:bCs/>
          <w:sz w:val="24"/>
          <w:szCs w:val="24"/>
        </w:rPr>
        <w:t xml:space="preserve">Applicability of this Circular: </w:t>
      </w:r>
      <w:r w:rsidRPr="009B3F7F">
        <w:rPr>
          <w:rFonts w:ascii="Book Antiqua" w:hAnsi="Book Antiqua"/>
          <w:sz w:val="24"/>
          <w:szCs w:val="24"/>
          <w:u w:val="single"/>
        </w:rPr>
        <w:t>shall come into force with immediate effect.</w:t>
      </w:r>
    </w:p>
    <w:p w14:paraId="75AD8B82" w14:textId="5BFBCE8C" w:rsidR="007633D1" w:rsidRDefault="007633D1" w:rsidP="008E28BD">
      <w:pPr>
        <w:ind w:right="380"/>
        <w:jc w:val="both"/>
        <w:rPr>
          <w:rFonts w:ascii="Book Antiqua" w:hAnsi="Book Antiqua"/>
          <w:b/>
          <w:bCs/>
          <w:sz w:val="24"/>
          <w:szCs w:val="24"/>
        </w:rPr>
      </w:pPr>
    </w:p>
    <w:p w14:paraId="674EA42E" w14:textId="0B0AA8AE" w:rsidR="00D8062E" w:rsidRDefault="001825C9" w:rsidP="00E420E6">
      <w:pPr>
        <w:ind w:right="380"/>
        <w:jc w:val="both"/>
      </w:pPr>
      <w:r w:rsidRPr="00D8062E">
        <w:rPr>
          <w:b/>
          <w:bCs/>
          <w:u w:val="single"/>
        </w:rPr>
        <w:t>Link of the Circular:</w:t>
      </w:r>
      <w:r w:rsidRPr="00D8062E">
        <w:t xml:space="preserve"> </w:t>
      </w:r>
    </w:p>
    <w:p w14:paraId="32F5E158" w14:textId="77777777" w:rsidR="00A9587B" w:rsidRDefault="00A9587B" w:rsidP="00E420E6">
      <w:pPr>
        <w:ind w:right="380"/>
        <w:jc w:val="both"/>
        <w:rPr>
          <w:rFonts w:ascii="Book Antiqua" w:hAnsi="Book Antiqua"/>
          <w:sz w:val="24"/>
          <w:szCs w:val="24"/>
        </w:rPr>
      </w:pPr>
    </w:p>
    <w:p w14:paraId="46A2D0C8" w14:textId="592D9E37" w:rsidR="0031340E" w:rsidRDefault="00762969" w:rsidP="00E420E6">
      <w:pPr>
        <w:ind w:right="380"/>
        <w:jc w:val="both"/>
      </w:pPr>
      <w:hyperlink r:id="rId8" w:history="1">
        <w:r w:rsidR="0003125D" w:rsidRPr="00790754">
          <w:rPr>
            <w:rStyle w:val="Hyperlink"/>
          </w:rPr>
          <w:t>https://www.sebi.gov.in/legal/circulars/jun-2020/further-extension-of-time-for-submission-of-annual-secretarial-compliance-report-by-listed-entities-due-to-the-continuing-impact-of-the-covid-19-pandemic_46933.html</w:t>
        </w:r>
      </w:hyperlink>
      <w:r w:rsidR="0003125D">
        <w:t xml:space="preserve"> </w:t>
      </w:r>
    </w:p>
    <w:p w14:paraId="461B95B9" w14:textId="77777777" w:rsidR="0003125D" w:rsidRPr="0017081E" w:rsidRDefault="0003125D" w:rsidP="00E420E6">
      <w:pPr>
        <w:ind w:right="380"/>
        <w:jc w:val="both"/>
        <w:rPr>
          <w:rFonts w:ascii="Book Antiqua" w:hAnsi="Book Antiqua"/>
          <w:sz w:val="20"/>
          <w:szCs w:val="20"/>
        </w:rPr>
      </w:pPr>
    </w:p>
    <w:p w14:paraId="7A5F5764" w14:textId="46424EDC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8E6F36">
        <w:rPr>
          <w:rFonts w:ascii="Book Antiqua" w:hAnsi="Book Antiqua"/>
          <w:b/>
          <w:bCs/>
          <w:sz w:val="28"/>
          <w:szCs w:val="28"/>
          <w:u w:val="single"/>
        </w:rPr>
        <w:t>Brief note on ASCR:</w:t>
      </w:r>
    </w:p>
    <w:p w14:paraId="78D83ACA" w14:textId="2B101830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sz w:val="24"/>
          <w:szCs w:val="24"/>
        </w:rPr>
      </w:pPr>
      <w:r w:rsidRPr="008E6F36">
        <w:rPr>
          <w:rFonts w:ascii="Book Antiqua" w:hAnsi="Book Antiqua"/>
          <w:b/>
          <w:bCs/>
          <w:sz w:val="28"/>
          <w:szCs w:val="28"/>
          <w:u w:val="single"/>
        </w:rPr>
        <w:t xml:space="preserve">1. Applicable Laws: </w:t>
      </w:r>
      <w:r w:rsidRPr="008E6F36">
        <w:rPr>
          <w:rFonts w:ascii="Book Antiqua" w:hAnsi="Book Antiqua"/>
          <w:sz w:val="24"/>
          <w:szCs w:val="24"/>
        </w:rPr>
        <w:t>Regulation 24A of SEBI (LODR), Regulations, 2015 &amp; SEBI Circular dated Feb. 8, 2019</w:t>
      </w:r>
    </w:p>
    <w:p w14:paraId="237CB318" w14:textId="01EF6867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12"/>
          <w:szCs w:val="12"/>
          <w:u w:val="single"/>
        </w:rPr>
      </w:pPr>
    </w:p>
    <w:p w14:paraId="5884F23C" w14:textId="04D40DAB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8E6F36">
        <w:rPr>
          <w:rFonts w:ascii="Book Antiqua" w:hAnsi="Book Antiqua"/>
          <w:b/>
          <w:bCs/>
          <w:sz w:val="28"/>
          <w:szCs w:val="28"/>
          <w:u w:val="single"/>
        </w:rPr>
        <w:t>2. As per Regulation 24A: Secretarial Audit</w:t>
      </w:r>
    </w:p>
    <w:p w14:paraId="3040CC36" w14:textId="40E6EDE9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14"/>
          <w:szCs w:val="14"/>
          <w:u w:val="single"/>
        </w:rPr>
      </w:pPr>
    </w:p>
    <w:p w14:paraId="7641E99E" w14:textId="055450CC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  <w:r w:rsidRPr="008E6F36">
        <w:rPr>
          <w:rFonts w:ascii="Book Antiqua" w:hAnsi="Book Antiqua"/>
        </w:rPr>
        <w:t>Every listed entity and its material unlisted subsidiaries incorporated in India shall undertake secretarial audit and shall annex with its annual report, a secretarial audit report, given by a company secretary in practice, in such form as may be prescribed with effect from the year ended March 31, 2019.”</w:t>
      </w:r>
    </w:p>
    <w:p w14:paraId="0EAC4C5F" w14:textId="71005107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</w:p>
    <w:p w14:paraId="34316A50" w14:textId="696099D4" w:rsidR="0052253D" w:rsidRPr="008E6F36" w:rsidRDefault="0052253D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8E6F36">
        <w:rPr>
          <w:rFonts w:ascii="Book Antiqua" w:hAnsi="Book Antiqua"/>
          <w:b/>
          <w:bCs/>
          <w:sz w:val="28"/>
          <w:szCs w:val="28"/>
          <w:u w:val="single"/>
        </w:rPr>
        <w:t xml:space="preserve">3. Reporting Requirement under Annual </w:t>
      </w:r>
      <w:r w:rsidR="000E0951" w:rsidRPr="008E6F36">
        <w:rPr>
          <w:rFonts w:ascii="Book Antiqua" w:hAnsi="Book Antiqua"/>
          <w:b/>
          <w:bCs/>
          <w:sz w:val="28"/>
          <w:szCs w:val="28"/>
          <w:u w:val="single"/>
        </w:rPr>
        <w:t>S</w:t>
      </w:r>
      <w:r w:rsidRPr="008E6F36">
        <w:rPr>
          <w:rFonts w:ascii="Book Antiqua" w:hAnsi="Book Antiqua"/>
          <w:b/>
          <w:bCs/>
          <w:sz w:val="28"/>
          <w:szCs w:val="28"/>
          <w:u w:val="single"/>
        </w:rPr>
        <w:t xml:space="preserve">ecretarial </w:t>
      </w:r>
      <w:r w:rsidR="000E0951" w:rsidRPr="008E6F36">
        <w:rPr>
          <w:rFonts w:ascii="Book Antiqua" w:hAnsi="Book Antiqua"/>
          <w:b/>
          <w:bCs/>
          <w:sz w:val="28"/>
          <w:szCs w:val="28"/>
          <w:u w:val="single"/>
        </w:rPr>
        <w:t>Co</w:t>
      </w:r>
      <w:r w:rsidRPr="008E6F36">
        <w:rPr>
          <w:rFonts w:ascii="Book Antiqua" w:hAnsi="Book Antiqua"/>
          <w:b/>
          <w:bCs/>
          <w:sz w:val="28"/>
          <w:szCs w:val="28"/>
          <w:u w:val="single"/>
        </w:rPr>
        <w:t xml:space="preserve">mpliance </w:t>
      </w:r>
      <w:r w:rsidR="000E0951" w:rsidRPr="008E6F36">
        <w:rPr>
          <w:rFonts w:ascii="Book Antiqua" w:hAnsi="Book Antiqua"/>
          <w:b/>
          <w:bCs/>
          <w:sz w:val="28"/>
          <w:szCs w:val="28"/>
          <w:u w:val="single"/>
        </w:rPr>
        <w:t>R</w:t>
      </w:r>
      <w:r w:rsidRPr="008E6F36">
        <w:rPr>
          <w:rFonts w:ascii="Book Antiqua" w:hAnsi="Book Antiqua"/>
          <w:b/>
          <w:bCs/>
          <w:sz w:val="28"/>
          <w:szCs w:val="28"/>
          <w:u w:val="single"/>
        </w:rPr>
        <w:t>eport:</w:t>
      </w:r>
    </w:p>
    <w:p w14:paraId="4FEE24C6" w14:textId="35EA08E3" w:rsidR="00125421" w:rsidRPr="008E6F36" w:rsidRDefault="0012542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</w:p>
    <w:p w14:paraId="6E63CF71" w14:textId="1F970368" w:rsidR="005D0F71" w:rsidRPr="008E6F36" w:rsidRDefault="000E0951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  <w:r w:rsidRPr="008E6F36">
        <w:rPr>
          <w:rFonts w:ascii="Book Antiqua" w:hAnsi="Book Antiqua"/>
        </w:rPr>
        <w:t>It is a compliance check mechanism of all applicable SEBI Regulations and circulars/ guidelines issued thereunder, consequent to which, the PCS (Practicing Company Secretary) shall submit a report to the listed entity in the manner specified in SEBI circular dated 08.02.2019.</w:t>
      </w:r>
    </w:p>
    <w:p w14:paraId="598A48CC" w14:textId="449E74AC" w:rsidR="00013133" w:rsidRPr="008E6F36" w:rsidRDefault="00013133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</w:p>
    <w:p w14:paraId="3B5933E7" w14:textId="77777777" w:rsidR="008E6F36" w:rsidRPr="008E6F36" w:rsidRDefault="008E6F36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8E6F36">
        <w:rPr>
          <w:rFonts w:ascii="Book Antiqua" w:hAnsi="Book Antiqua"/>
          <w:b/>
          <w:bCs/>
          <w:sz w:val="28"/>
          <w:szCs w:val="28"/>
          <w:u w:val="single"/>
        </w:rPr>
        <w:t>4. Applicability:</w:t>
      </w:r>
    </w:p>
    <w:p w14:paraId="0712D20B" w14:textId="77777777" w:rsidR="008E6F36" w:rsidRPr="008E6F36" w:rsidRDefault="008E6F36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sz w:val="8"/>
          <w:szCs w:val="8"/>
        </w:rPr>
      </w:pPr>
    </w:p>
    <w:p w14:paraId="714342E7" w14:textId="6828FA2F" w:rsidR="008E6F36" w:rsidRPr="008E6F36" w:rsidRDefault="008E6F36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  <w:r w:rsidRPr="008E6F36">
        <w:rPr>
          <w:rFonts w:ascii="Book Antiqua" w:hAnsi="Book Antiqua"/>
        </w:rPr>
        <w:t>applicable to listed entities, with effect from the financial year ended March 31, 2019 onwards.</w:t>
      </w:r>
    </w:p>
    <w:p w14:paraId="09571A29" w14:textId="6D933E3B" w:rsidR="00013133" w:rsidRPr="008E6F36" w:rsidRDefault="00013133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</w:rPr>
      </w:pPr>
    </w:p>
    <w:p w14:paraId="44C74522" w14:textId="3C9EF9C2" w:rsidR="00013133" w:rsidRPr="008E6F36" w:rsidRDefault="00013133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  <w:rPr>
          <w:rFonts w:ascii="Book Antiqua" w:hAnsi="Book Antiqua"/>
          <w:b/>
          <w:bCs/>
          <w:sz w:val="24"/>
          <w:szCs w:val="24"/>
          <w:u w:val="single"/>
        </w:rPr>
      </w:pPr>
      <w:r w:rsidRPr="008E6F36">
        <w:rPr>
          <w:rFonts w:ascii="Book Antiqua" w:hAnsi="Book Antiqua"/>
          <w:b/>
          <w:bCs/>
          <w:sz w:val="24"/>
          <w:szCs w:val="24"/>
          <w:u w:val="single"/>
        </w:rPr>
        <w:t xml:space="preserve">Link of SEBI Circular on ASCR: </w:t>
      </w:r>
    </w:p>
    <w:p w14:paraId="39E054A7" w14:textId="6808EAE6" w:rsidR="00013133" w:rsidRDefault="00762969" w:rsidP="008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jc w:val="both"/>
      </w:pPr>
      <w:hyperlink r:id="rId9" w:history="1">
        <w:r w:rsidR="00013133" w:rsidRPr="008E6F36">
          <w:rPr>
            <w:rStyle w:val="Hyperlink"/>
            <w:rFonts w:ascii="Book Antiqua" w:hAnsi="Book Antiqua"/>
          </w:rPr>
          <w:t>https://www.sebi.gov.in/legal/circulars/feb-2019/format-for-annual-secretarial-audit-report-and-annual-secretarial-compliance-report-for-listed-entities-and-their-material-subsidiaries_42015.html</w:t>
        </w:r>
      </w:hyperlink>
      <w:r w:rsidR="00013133">
        <w:t xml:space="preserve"> </w:t>
      </w:r>
    </w:p>
    <w:p w14:paraId="63689D18" w14:textId="77777777" w:rsidR="00125421" w:rsidRDefault="00125421" w:rsidP="00125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80"/>
        <w:rPr>
          <w:rFonts w:ascii="Palatino Linotype" w:hAnsi="Palatino Linotype"/>
          <w:b/>
          <w:bCs/>
          <w:sz w:val="28"/>
          <w:szCs w:val="28"/>
          <w:u w:val="single"/>
        </w:rPr>
      </w:pPr>
    </w:p>
    <w:p w14:paraId="5DFCE9F6" w14:textId="77777777" w:rsidR="005548A1" w:rsidRDefault="005548A1" w:rsidP="00E420E6">
      <w:pPr>
        <w:ind w:right="380"/>
        <w:rPr>
          <w:rFonts w:ascii="Palatino Linotype" w:hAnsi="Palatino Linotype"/>
          <w:b/>
          <w:bCs/>
          <w:sz w:val="28"/>
          <w:szCs w:val="28"/>
          <w:u w:val="single"/>
        </w:rPr>
      </w:pPr>
    </w:p>
    <w:p w14:paraId="0366BA57" w14:textId="6DDD4DC1" w:rsidR="00CE6DDF" w:rsidRPr="00CE6DDF" w:rsidRDefault="00CE6DDF" w:rsidP="00E420E6">
      <w:pPr>
        <w:ind w:right="380"/>
        <w:rPr>
          <w:rFonts w:ascii="Palatino Linotype" w:hAnsi="Palatino Linotype"/>
          <w:b/>
          <w:bCs/>
          <w:sz w:val="28"/>
          <w:szCs w:val="28"/>
          <w:u w:val="single"/>
        </w:rPr>
      </w:pPr>
      <w:r w:rsidRPr="00CE6DDF">
        <w:rPr>
          <w:rFonts w:ascii="Palatino Linotype" w:hAnsi="Palatino Linotype"/>
          <w:b/>
          <w:bCs/>
          <w:sz w:val="28"/>
          <w:szCs w:val="28"/>
          <w:u w:val="single"/>
        </w:rPr>
        <w:t>Disclaimer:</w:t>
      </w:r>
    </w:p>
    <w:p w14:paraId="2E16AFE0" w14:textId="77777777" w:rsidR="00CE6DDF" w:rsidRPr="00CE6DDF" w:rsidRDefault="00CE6DDF" w:rsidP="00E420E6">
      <w:pPr>
        <w:ind w:right="380"/>
        <w:rPr>
          <w:b/>
          <w:bCs/>
          <w:sz w:val="28"/>
          <w:szCs w:val="28"/>
          <w:u w:val="single"/>
        </w:rPr>
      </w:pPr>
    </w:p>
    <w:p w14:paraId="65499F0E" w14:textId="2754EEE1" w:rsidR="00DA30AB" w:rsidRDefault="00CE6DDF" w:rsidP="00E420E6">
      <w:pPr>
        <w:ind w:right="380"/>
        <w:jc w:val="both"/>
        <w:rPr>
          <w:rFonts w:ascii="Palatino Linotype" w:hAnsi="Palatino Linotype"/>
          <w:i/>
          <w:iCs/>
          <w:sz w:val="20"/>
          <w:szCs w:val="20"/>
        </w:rPr>
      </w:pPr>
      <w:r w:rsidRPr="00C7361E">
        <w:rPr>
          <w:rFonts w:ascii="Palatino Linotype" w:hAnsi="Palatino Linotype"/>
          <w:i/>
          <w:iCs/>
          <w:sz w:val="20"/>
          <w:szCs w:val="20"/>
        </w:rPr>
        <w:t>IN NO EVENT THE AUTHOR SHALL BE LIABLE FOR ANY DIRECT, INDIRECT, SPECIAL OR INCIDENTAL DAMAGE RESULTING FROM OR ARISING OUT OF OR IN CONNECTION WITH THE USE OF THIS INFORMATION.</w:t>
      </w:r>
    </w:p>
    <w:sectPr w:rsidR="00DA30AB" w:rsidSect="001535F6">
      <w:headerReference w:type="default" r:id="rId10"/>
      <w:footerReference w:type="default" r:id="rId11"/>
      <w:pgSz w:w="12240" w:h="15840"/>
      <w:pgMar w:top="1080" w:right="780" w:bottom="1060" w:left="1720" w:header="667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B0689" w14:textId="77777777" w:rsidR="00762969" w:rsidRDefault="00762969">
      <w:r>
        <w:separator/>
      </w:r>
    </w:p>
  </w:endnote>
  <w:endnote w:type="continuationSeparator" w:id="0">
    <w:p w14:paraId="55CCB88A" w14:textId="77777777" w:rsidR="00762969" w:rsidRDefault="0076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A6807" w14:textId="77777777" w:rsidR="00A4249E" w:rsidRDefault="00762969">
    <w:pPr>
      <w:pStyle w:val="BodyText"/>
      <w:spacing w:line="14" w:lineRule="auto"/>
      <w:rPr>
        <w:sz w:val="13"/>
      </w:rPr>
    </w:pPr>
    <w:r>
      <w:pict w14:anchorId="2B29476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25pt;margin-top:733.8pt;width:9.25pt;height:12.4pt;z-index:-251658752;mso-position-horizontal-relative:page;mso-position-vertical-relative:page" filled="f" stroked="f">
          <v:textbox style="mso-next-textbox:#_x0000_s2049" inset="0,0,0,0">
            <w:txbxContent>
              <w:p w14:paraId="380DC32E" w14:textId="77777777" w:rsidR="00A4249E" w:rsidRDefault="00221A7D">
                <w:pPr>
                  <w:spacing w:line="229" w:lineRule="exact"/>
                  <w:ind w:left="4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3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6D398" w14:textId="77777777" w:rsidR="00762969" w:rsidRDefault="00762969">
      <w:r>
        <w:separator/>
      </w:r>
    </w:p>
  </w:footnote>
  <w:footnote w:type="continuationSeparator" w:id="0">
    <w:p w14:paraId="09C7A832" w14:textId="77777777" w:rsidR="00762969" w:rsidRDefault="00762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67D8C" w14:textId="77777777" w:rsidR="00A4249E" w:rsidRDefault="00A4249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A7678"/>
    <w:multiLevelType w:val="hybridMultilevel"/>
    <w:tmpl w:val="48EAA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2321"/>
    <w:multiLevelType w:val="hybridMultilevel"/>
    <w:tmpl w:val="0442A6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688B"/>
    <w:multiLevelType w:val="hybridMultilevel"/>
    <w:tmpl w:val="EBB4F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C248A"/>
    <w:multiLevelType w:val="hybridMultilevel"/>
    <w:tmpl w:val="E4808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04897"/>
    <w:multiLevelType w:val="hybridMultilevel"/>
    <w:tmpl w:val="0D862810"/>
    <w:lvl w:ilvl="0" w:tplc="498A98BC">
      <w:start w:val="1"/>
      <w:numFmt w:val="decimal"/>
      <w:lvlText w:val="%1."/>
      <w:lvlJc w:val="left"/>
      <w:pPr>
        <w:ind w:left="345" w:hanging="24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CC5213D0">
      <w:numFmt w:val="bullet"/>
      <w:lvlText w:val="•"/>
      <w:lvlJc w:val="left"/>
      <w:pPr>
        <w:ind w:left="611" w:hanging="249"/>
      </w:pPr>
      <w:rPr>
        <w:rFonts w:hint="default"/>
        <w:lang w:val="en-US" w:eastAsia="en-US" w:bidi="en-US"/>
      </w:rPr>
    </w:lvl>
    <w:lvl w:ilvl="2" w:tplc="999A1012">
      <w:numFmt w:val="bullet"/>
      <w:lvlText w:val="•"/>
      <w:lvlJc w:val="left"/>
      <w:pPr>
        <w:ind w:left="882" w:hanging="249"/>
      </w:pPr>
      <w:rPr>
        <w:rFonts w:hint="default"/>
        <w:lang w:val="en-US" w:eastAsia="en-US" w:bidi="en-US"/>
      </w:rPr>
    </w:lvl>
    <w:lvl w:ilvl="3" w:tplc="C7DE278A">
      <w:numFmt w:val="bullet"/>
      <w:lvlText w:val="•"/>
      <w:lvlJc w:val="left"/>
      <w:pPr>
        <w:ind w:left="1153" w:hanging="249"/>
      </w:pPr>
      <w:rPr>
        <w:rFonts w:hint="default"/>
        <w:lang w:val="en-US" w:eastAsia="en-US" w:bidi="en-US"/>
      </w:rPr>
    </w:lvl>
    <w:lvl w:ilvl="4" w:tplc="1E700098">
      <w:numFmt w:val="bullet"/>
      <w:lvlText w:val="•"/>
      <w:lvlJc w:val="left"/>
      <w:pPr>
        <w:ind w:left="1424" w:hanging="249"/>
      </w:pPr>
      <w:rPr>
        <w:rFonts w:hint="default"/>
        <w:lang w:val="en-US" w:eastAsia="en-US" w:bidi="en-US"/>
      </w:rPr>
    </w:lvl>
    <w:lvl w:ilvl="5" w:tplc="330E0CCA">
      <w:numFmt w:val="bullet"/>
      <w:lvlText w:val="•"/>
      <w:lvlJc w:val="left"/>
      <w:pPr>
        <w:ind w:left="1696" w:hanging="249"/>
      </w:pPr>
      <w:rPr>
        <w:rFonts w:hint="default"/>
        <w:lang w:val="en-US" w:eastAsia="en-US" w:bidi="en-US"/>
      </w:rPr>
    </w:lvl>
    <w:lvl w:ilvl="6" w:tplc="E9CCC57C">
      <w:numFmt w:val="bullet"/>
      <w:lvlText w:val="•"/>
      <w:lvlJc w:val="left"/>
      <w:pPr>
        <w:ind w:left="1967" w:hanging="249"/>
      </w:pPr>
      <w:rPr>
        <w:rFonts w:hint="default"/>
        <w:lang w:val="en-US" w:eastAsia="en-US" w:bidi="en-US"/>
      </w:rPr>
    </w:lvl>
    <w:lvl w:ilvl="7" w:tplc="B64E6B9C">
      <w:numFmt w:val="bullet"/>
      <w:lvlText w:val="•"/>
      <w:lvlJc w:val="left"/>
      <w:pPr>
        <w:ind w:left="2238" w:hanging="249"/>
      </w:pPr>
      <w:rPr>
        <w:rFonts w:hint="default"/>
        <w:lang w:val="en-US" w:eastAsia="en-US" w:bidi="en-US"/>
      </w:rPr>
    </w:lvl>
    <w:lvl w:ilvl="8" w:tplc="D9F40E0E">
      <w:numFmt w:val="bullet"/>
      <w:lvlText w:val="•"/>
      <w:lvlJc w:val="left"/>
      <w:pPr>
        <w:ind w:left="2509" w:hanging="249"/>
      </w:pPr>
      <w:rPr>
        <w:rFonts w:hint="default"/>
        <w:lang w:val="en-US" w:eastAsia="en-US" w:bidi="en-US"/>
      </w:rPr>
    </w:lvl>
  </w:abstractNum>
  <w:abstractNum w:abstractNumId="5" w15:restartNumberingAfterBreak="0">
    <w:nsid w:val="4026246D"/>
    <w:multiLevelType w:val="hybridMultilevel"/>
    <w:tmpl w:val="4A669088"/>
    <w:lvl w:ilvl="0" w:tplc="3A36BB24">
      <w:start w:val="1"/>
      <w:numFmt w:val="decimal"/>
      <w:lvlText w:val="%1."/>
      <w:lvlJc w:val="left"/>
      <w:pPr>
        <w:ind w:left="345" w:hanging="24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E3EA3A8A">
      <w:numFmt w:val="bullet"/>
      <w:lvlText w:val="•"/>
      <w:lvlJc w:val="left"/>
      <w:pPr>
        <w:ind w:left="611" w:hanging="249"/>
      </w:pPr>
      <w:rPr>
        <w:rFonts w:hint="default"/>
        <w:lang w:val="en-US" w:eastAsia="en-US" w:bidi="en-US"/>
      </w:rPr>
    </w:lvl>
    <w:lvl w:ilvl="2" w:tplc="3230C822">
      <w:numFmt w:val="bullet"/>
      <w:lvlText w:val="•"/>
      <w:lvlJc w:val="left"/>
      <w:pPr>
        <w:ind w:left="882" w:hanging="249"/>
      </w:pPr>
      <w:rPr>
        <w:rFonts w:hint="default"/>
        <w:lang w:val="en-US" w:eastAsia="en-US" w:bidi="en-US"/>
      </w:rPr>
    </w:lvl>
    <w:lvl w:ilvl="3" w:tplc="70F01514">
      <w:numFmt w:val="bullet"/>
      <w:lvlText w:val="•"/>
      <w:lvlJc w:val="left"/>
      <w:pPr>
        <w:ind w:left="1153" w:hanging="249"/>
      </w:pPr>
      <w:rPr>
        <w:rFonts w:hint="default"/>
        <w:lang w:val="en-US" w:eastAsia="en-US" w:bidi="en-US"/>
      </w:rPr>
    </w:lvl>
    <w:lvl w:ilvl="4" w:tplc="F9222CCC">
      <w:numFmt w:val="bullet"/>
      <w:lvlText w:val="•"/>
      <w:lvlJc w:val="left"/>
      <w:pPr>
        <w:ind w:left="1424" w:hanging="249"/>
      </w:pPr>
      <w:rPr>
        <w:rFonts w:hint="default"/>
        <w:lang w:val="en-US" w:eastAsia="en-US" w:bidi="en-US"/>
      </w:rPr>
    </w:lvl>
    <w:lvl w:ilvl="5" w:tplc="EF784D26">
      <w:numFmt w:val="bullet"/>
      <w:lvlText w:val="•"/>
      <w:lvlJc w:val="left"/>
      <w:pPr>
        <w:ind w:left="1696" w:hanging="249"/>
      </w:pPr>
      <w:rPr>
        <w:rFonts w:hint="default"/>
        <w:lang w:val="en-US" w:eastAsia="en-US" w:bidi="en-US"/>
      </w:rPr>
    </w:lvl>
    <w:lvl w:ilvl="6" w:tplc="12885A64">
      <w:numFmt w:val="bullet"/>
      <w:lvlText w:val="•"/>
      <w:lvlJc w:val="left"/>
      <w:pPr>
        <w:ind w:left="1967" w:hanging="249"/>
      </w:pPr>
      <w:rPr>
        <w:rFonts w:hint="default"/>
        <w:lang w:val="en-US" w:eastAsia="en-US" w:bidi="en-US"/>
      </w:rPr>
    </w:lvl>
    <w:lvl w:ilvl="7" w:tplc="22A46626">
      <w:numFmt w:val="bullet"/>
      <w:lvlText w:val="•"/>
      <w:lvlJc w:val="left"/>
      <w:pPr>
        <w:ind w:left="2238" w:hanging="249"/>
      </w:pPr>
      <w:rPr>
        <w:rFonts w:hint="default"/>
        <w:lang w:val="en-US" w:eastAsia="en-US" w:bidi="en-US"/>
      </w:rPr>
    </w:lvl>
    <w:lvl w:ilvl="8" w:tplc="30BC1728">
      <w:numFmt w:val="bullet"/>
      <w:lvlText w:val="•"/>
      <w:lvlJc w:val="left"/>
      <w:pPr>
        <w:ind w:left="2509" w:hanging="249"/>
      </w:pPr>
      <w:rPr>
        <w:rFonts w:hint="default"/>
        <w:lang w:val="en-US" w:eastAsia="en-US" w:bidi="en-US"/>
      </w:rPr>
    </w:lvl>
  </w:abstractNum>
  <w:abstractNum w:abstractNumId="6" w15:restartNumberingAfterBreak="0">
    <w:nsid w:val="45311A66"/>
    <w:multiLevelType w:val="hybridMultilevel"/>
    <w:tmpl w:val="C94CD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61141"/>
    <w:multiLevelType w:val="hybridMultilevel"/>
    <w:tmpl w:val="4D7CF522"/>
    <w:lvl w:ilvl="0" w:tplc="E1C86500">
      <w:start w:val="1"/>
      <w:numFmt w:val="decimal"/>
      <w:lvlText w:val="%1."/>
      <w:lvlJc w:val="left"/>
      <w:pPr>
        <w:ind w:left="345" w:hanging="248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29B432B0">
      <w:numFmt w:val="bullet"/>
      <w:lvlText w:val="•"/>
      <w:lvlJc w:val="left"/>
      <w:pPr>
        <w:ind w:left="478" w:hanging="248"/>
      </w:pPr>
      <w:rPr>
        <w:rFonts w:hint="default"/>
        <w:lang w:val="en-US" w:eastAsia="en-US" w:bidi="en-US"/>
      </w:rPr>
    </w:lvl>
    <w:lvl w:ilvl="2" w:tplc="D8DAB5F2">
      <w:numFmt w:val="bullet"/>
      <w:lvlText w:val="•"/>
      <w:lvlJc w:val="left"/>
      <w:pPr>
        <w:ind w:left="616" w:hanging="248"/>
      </w:pPr>
      <w:rPr>
        <w:rFonts w:hint="default"/>
        <w:lang w:val="en-US" w:eastAsia="en-US" w:bidi="en-US"/>
      </w:rPr>
    </w:lvl>
    <w:lvl w:ilvl="3" w:tplc="89120622">
      <w:numFmt w:val="bullet"/>
      <w:lvlText w:val="•"/>
      <w:lvlJc w:val="left"/>
      <w:pPr>
        <w:ind w:left="754" w:hanging="248"/>
      </w:pPr>
      <w:rPr>
        <w:rFonts w:hint="default"/>
        <w:lang w:val="en-US" w:eastAsia="en-US" w:bidi="en-US"/>
      </w:rPr>
    </w:lvl>
    <w:lvl w:ilvl="4" w:tplc="8C04219A">
      <w:numFmt w:val="bullet"/>
      <w:lvlText w:val="•"/>
      <w:lvlJc w:val="left"/>
      <w:pPr>
        <w:ind w:left="893" w:hanging="248"/>
      </w:pPr>
      <w:rPr>
        <w:rFonts w:hint="default"/>
        <w:lang w:val="en-US" w:eastAsia="en-US" w:bidi="en-US"/>
      </w:rPr>
    </w:lvl>
    <w:lvl w:ilvl="5" w:tplc="6F4A0A18">
      <w:numFmt w:val="bullet"/>
      <w:lvlText w:val="•"/>
      <w:lvlJc w:val="left"/>
      <w:pPr>
        <w:ind w:left="1031" w:hanging="248"/>
      </w:pPr>
      <w:rPr>
        <w:rFonts w:hint="default"/>
        <w:lang w:val="en-US" w:eastAsia="en-US" w:bidi="en-US"/>
      </w:rPr>
    </w:lvl>
    <w:lvl w:ilvl="6" w:tplc="AA46CA10">
      <w:numFmt w:val="bullet"/>
      <w:lvlText w:val="•"/>
      <w:lvlJc w:val="left"/>
      <w:pPr>
        <w:ind w:left="1169" w:hanging="248"/>
      </w:pPr>
      <w:rPr>
        <w:rFonts w:hint="default"/>
        <w:lang w:val="en-US" w:eastAsia="en-US" w:bidi="en-US"/>
      </w:rPr>
    </w:lvl>
    <w:lvl w:ilvl="7" w:tplc="79F04CC0">
      <w:numFmt w:val="bullet"/>
      <w:lvlText w:val="•"/>
      <w:lvlJc w:val="left"/>
      <w:pPr>
        <w:ind w:left="1308" w:hanging="248"/>
      </w:pPr>
      <w:rPr>
        <w:rFonts w:hint="default"/>
        <w:lang w:val="en-US" w:eastAsia="en-US" w:bidi="en-US"/>
      </w:rPr>
    </w:lvl>
    <w:lvl w:ilvl="8" w:tplc="ECC4D144">
      <w:numFmt w:val="bullet"/>
      <w:lvlText w:val="•"/>
      <w:lvlJc w:val="left"/>
      <w:pPr>
        <w:ind w:left="1446" w:hanging="248"/>
      </w:pPr>
      <w:rPr>
        <w:rFonts w:hint="default"/>
        <w:lang w:val="en-US" w:eastAsia="en-US" w:bidi="en-US"/>
      </w:rPr>
    </w:lvl>
  </w:abstractNum>
  <w:abstractNum w:abstractNumId="8" w15:restartNumberingAfterBreak="0">
    <w:nsid w:val="4B485249"/>
    <w:multiLevelType w:val="hybridMultilevel"/>
    <w:tmpl w:val="E3DAE7D8"/>
    <w:lvl w:ilvl="0" w:tplc="1012092E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9C90E672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699616BA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5C04575C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DF3C8398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EB4AFD5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E8B4D8B2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B9023720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284E82C0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9" w15:restartNumberingAfterBreak="0">
    <w:nsid w:val="531A55AB"/>
    <w:multiLevelType w:val="hybridMultilevel"/>
    <w:tmpl w:val="88CA3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61CC1"/>
    <w:multiLevelType w:val="hybridMultilevel"/>
    <w:tmpl w:val="9BF44B50"/>
    <w:lvl w:ilvl="0" w:tplc="CC5EB978">
      <w:start w:val="1"/>
      <w:numFmt w:val="decimal"/>
      <w:lvlText w:val="%1."/>
      <w:lvlJc w:val="left"/>
      <w:pPr>
        <w:ind w:left="495" w:hanging="338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C2469F18">
      <w:start w:val="1"/>
      <w:numFmt w:val="decimal"/>
      <w:lvlText w:val="%1.%2."/>
      <w:lvlJc w:val="left"/>
      <w:pPr>
        <w:ind w:left="900" w:hanging="46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2" w:tplc="0060A702">
      <w:numFmt w:val="bullet"/>
      <w:lvlText w:val="•"/>
      <w:lvlJc w:val="left"/>
      <w:pPr>
        <w:ind w:left="1882" w:hanging="469"/>
      </w:pPr>
      <w:rPr>
        <w:rFonts w:hint="default"/>
        <w:lang w:val="en-US" w:eastAsia="en-US" w:bidi="en-US"/>
      </w:rPr>
    </w:lvl>
    <w:lvl w:ilvl="3" w:tplc="79949D9E">
      <w:numFmt w:val="bullet"/>
      <w:lvlText w:val="•"/>
      <w:lvlJc w:val="left"/>
      <w:pPr>
        <w:ind w:left="2864" w:hanging="469"/>
      </w:pPr>
      <w:rPr>
        <w:rFonts w:hint="default"/>
        <w:lang w:val="en-US" w:eastAsia="en-US" w:bidi="en-US"/>
      </w:rPr>
    </w:lvl>
    <w:lvl w:ilvl="4" w:tplc="2F624376">
      <w:numFmt w:val="bullet"/>
      <w:lvlText w:val="•"/>
      <w:lvlJc w:val="left"/>
      <w:pPr>
        <w:ind w:left="3846" w:hanging="469"/>
      </w:pPr>
      <w:rPr>
        <w:rFonts w:hint="default"/>
        <w:lang w:val="en-US" w:eastAsia="en-US" w:bidi="en-US"/>
      </w:rPr>
    </w:lvl>
    <w:lvl w:ilvl="5" w:tplc="5D5AD6E8">
      <w:numFmt w:val="bullet"/>
      <w:lvlText w:val="•"/>
      <w:lvlJc w:val="left"/>
      <w:pPr>
        <w:ind w:left="4828" w:hanging="469"/>
      </w:pPr>
      <w:rPr>
        <w:rFonts w:hint="default"/>
        <w:lang w:val="en-US" w:eastAsia="en-US" w:bidi="en-US"/>
      </w:rPr>
    </w:lvl>
    <w:lvl w:ilvl="6" w:tplc="FC4A57C8">
      <w:numFmt w:val="bullet"/>
      <w:lvlText w:val="•"/>
      <w:lvlJc w:val="left"/>
      <w:pPr>
        <w:ind w:left="5811" w:hanging="469"/>
      </w:pPr>
      <w:rPr>
        <w:rFonts w:hint="default"/>
        <w:lang w:val="en-US" w:eastAsia="en-US" w:bidi="en-US"/>
      </w:rPr>
    </w:lvl>
    <w:lvl w:ilvl="7" w:tplc="FC58576C">
      <w:numFmt w:val="bullet"/>
      <w:lvlText w:val="•"/>
      <w:lvlJc w:val="left"/>
      <w:pPr>
        <w:ind w:left="6793" w:hanging="469"/>
      </w:pPr>
      <w:rPr>
        <w:rFonts w:hint="default"/>
        <w:lang w:val="en-US" w:eastAsia="en-US" w:bidi="en-US"/>
      </w:rPr>
    </w:lvl>
    <w:lvl w:ilvl="8" w:tplc="3AE26626">
      <w:numFmt w:val="bullet"/>
      <w:lvlText w:val="•"/>
      <w:lvlJc w:val="left"/>
      <w:pPr>
        <w:ind w:left="7775" w:hanging="469"/>
      </w:pPr>
      <w:rPr>
        <w:rFonts w:hint="default"/>
        <w:lang w:val="en-US" w:eastAsia="en-US" w:bidi="en-US"/>
      </w:rPr>
    </w:lvl>
  </w:abstractNum>
  <w:abstractNum w:abstractNumId="11" w15:restartNumberingAfterBreak="0">
    <w:nsid w:val="5A786947"/>
    <w:multiLevelType w:val="hybridMultilevel"/>
    <w:tmpl w:val="08808B1E"/>
    <w:lvl w:ilvl="0" w:tplc="8856B536">
      <w:start w:val="1"/>
      <w:numFmt w:val="decimal"/>
      <w:lvlText w:val="%1."/>
      <w:lvlJc w:val="left"/>
      <w:pPr>
        <w:ind w:left="557" w:hanging="401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4E22C550">
      <w:start w:val="1"/>
      <w:numFmt w:val="decimal"/>
      <w:lvlText w:val="%1.%2."/>
      <w:lvlJc w:val="left"/>
      <w:pPr>
        <w:ind w:left="900" w:hanging="407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2" w:tplc="21BA53A2">
      <w:numFmt w:val="bullet"/>
      <w:lvlText w:val="•"/>
      <w:lvlJc w:val="left"/>
      <w:pPr>
        <w:ind w:left="1882" w:hanging="407"/>
      </w:pPr>
      <w:rPr>
        <w:rFonts w:hint="default"/>
        <w:lang w:val="en-US" w:eastAsia="en-US" w:bidi="en-US"/>
      </w:rPr>
    </w:lvl>
    <w:lvl w:ilvl="3" w:tplc="D466F5FC">
      <w:numFmt w:val="bullet"/>
      <w:lvlText w:val="•"/>
      <w:lvlJc w:val="left"/>
      <w:pPr>
        <w:ind w:left="2864" w:hanging="407"/>
      </w:pPr>
      <w:rPr>
        <w:rFonts w:hint="default"/>
        <w:lang w:val="en-US" w:eastAsia="en-US" w:bidi="en-US"/>
      </w:rPr>
    </w:lvl>
    <w:lvl w:ilvl="4" w:tplc="8B1405A8">
      <w:numFmt w:val="bullet"/>
      <w:lvlText w:val="•"/>
      <w:lvlJc w:val="left"/>
      <w:pPr>
        <w:ind w:left="3846" w:hanging="407"/>
      </w:pPr>
      <w:rPr>
        <w:rFonts w:hint="default"/>
        <w:lang w:val="en-US" w:eastAsia="en-US" w:bidi="en-US"/>
      </w:rPr>
    </w:lvl>
    <w:lvl w:ilvl="5" w:tplc="72327D0A">
      <w:numFmt w:val="bullet"/>
      <w:lvlText w:val="•"/>
      <w:lvlJc w:val="left"/>
      <w:pPr>
        <w:ind w:left="4828" w:hanging="407"/>
      </w:pPr>
      <w:rPr>
        <w:rFonts w:hint="default"/>
        <w:lang w:val="en-US" w:eastAsia="en-US" w:bidi="en-US"/>
      </w:rPr>
    </w:lvl>
    <w:lvl w:ilvl="6" w:tplc="5C08239C">
      <w:numFmt w:val="bullet"/>
      <w:lvlText w:val="•"/>
      <w:lvlJc w:val="left"/>
      <w:pPr>
        <w:ind w:left="5811" w:hanging="407"/>
      </w:pPr>
      <w:rPr>
        <w:rFonts w:hint="default"/>
        <w:lang w:val="en-US" w:eastAsia="en-US" w:bidi="en-US"/>
      </w:rPr>
    </w:lvl>
    <w:lvl w:ilvl="7" w:tplc="825A2B68">
      <w:numFmt w:val="bullet"/>
      <w:lvlText w:val="•"/>
      <w:lvlJc w:val="left"/>
      <w:pPr>
        <w:ind w:left="6793" w:hanging="407"/>
      </w:pPr>
      <w:rPr>
        <w:rFonts w:hint="default"/>
        <w:lang w:val="en-US" w:eastAsia="en-US" w:bidi="en-US"/>
      </w:rPr>
    </w:lvl>
    <w:lvl w:ilvl="8" w:tplc="B80C30CE">
      <w:numFmt w:val="bullet"/>
      <w:lvlText w:val="•"/>
      <w:lvlJc w:val="left"/>
      <w:pPr>
        <w:ind w:left="7775" w:hanging="407"/>
      </w:pPr>
      <w:rPr>
        <w:rFonts w:hint="default"/>
        <w:lang w:val="en-US" w:eastAsia="en-US" w:bidi="en-US"/>
      </w:rPr>
    </w:lvl>
  </w:abstractNum>
  <w:abstractNum w:abstractNumId="12" w15:restartNumberingAfterBreak="0">
    <w:nsid w:val="5F446CFA"/>
    <w:multiLevelType w:val="hybridMultilevel"/>
    <w:tmpl w:val="F7DEA05A"/>
    <w:lvl w:ilvl="0" w:tplc="34DC47CE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16644476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D09209B8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59A2F2A6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81A409A8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F2B256E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BD2CB682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2AE8533A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3322298A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13" w15:restartNumberingAfterBreak="0">
    <w:nsid w:val="67526FE4"/>
    <w:multiLevelType w:val="hybridMultilevel"/>
    <w:tmpl w:val="9312C342"/>
    <w:lvl w:ilvl="0" w:tplc="3EEAE882">
      <w:start w:val="1"/>
      <w:numFmt w:val="decimal"/>
      <w:lvlText w:val="%1."/>
      <w:lvlJc w:val="left"/>
      <w:pPr>
        <w:ind w:left="97" w:hanging="248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485A2904">
      <w:numFmt w:val="bullet"/>
      <w:lvlText w:val="•"/>
      <w:lvlJc w:val="left"/>
      <w:pPr>
        <w:ind w:left="262" w:hanging="248"/>
      </w:pPr>
      <w:rPr>
        <w:rFonts w:hint="default"/>
        <w:lang w:val="en-US" w:eastAsia="en-US" w:bidi="en-US"/>
      </w:rPr>
    </w:lvl>
    <w:lvl w:ilvl="2" w:tplc="CA76B694">
      <w:numFmt w:val="bullet"/>
      <w:lvlText w:val="•"/>
      <w:lvlJc w:val="left"/>
      <w:pPr>
        <w:ind w:left="424" w:hanging="248"/>
      </w:pPr>
      <w:rPr>
        <w:rFonts w:hint="default"/>
        <w:lang w:val="en-US" w:eastAsia="en-US" w:bidi="en-US"/>
      </w:rPr>
    </w:lvl>
    <w:lvl w:ilvl="3" w:tplc="D15C39AA">
      <w:numFmt w:val="bullet"/>
      <w:lvlText w:val="•"/>
      <w:lvlJc w:val="left"/>
      <w:pPr>
        <w:ind w:left="586" w:hanging="248"/>
      </w:pPr>
      <w:rPr>
        <w:rFonts w:hint="default"/>
        <w:lang w:val="en-US" w:eastAsia="en-US" w:bidi="en-US"/>
      </w:rPr>
    </w:lvl>
    <w:lvl w:ilvl="4" w:tplc="780CF6C6">
      <w:numFmt w:val="bullet"/>
      <w:lvlText w:val="•"/>
      <w:lvlJc w:val="left"/>
      <w:pPr>
        <w:ind w:left="749" w:hanging="248"/>
      </w:pPr>
      <w:rPr>
        <w:rFonts w:hint="default"/>
        <w:lang w:val="en-US" w:eastAsia="en-US" w:bidi="en-US"/>
      </w:rPr>
    </w:lvl>
    <w:lvl w:ilvl="5" w:tplc="BC0CD1D2">
      <w:numFmt w:val="bullet"/>
      <w:lvlText w:val="•"/>
      <w:lvlJc w:val="left"/>
      <w:pPr>
        <w:ind w:left="911" w:hanging="248"/>
      </w:pPr>
      <w:rPr>
        <w:rFonts w:hint="default"/>
        <w:lang w:val="en-US" w:eastAsia="en-US" w:bidi="en-US"/>
      </w:rPr>
    </w:lvl>
    <w:lvl w:ilvl="6" w:tplc="EE7A82FE">
      <w:numFmt w:val="bullet"/>
      <w:lvlText w:val="•"/>
      <w:lvlJc w:val="left"/>
      <w:pPr>
        <w:ind w:left="1073" w:hanging="248"/>
      </w:pPr>
      <w:rPr>
        <w:rFonts w:hint="default"/>
        <w:lang w:val="en-US" w:eastAsia="en-US" w:bidi="en-US"/>
      </w:rPr>
    </w:lvl>
    <w:lvl w:ilvl="7" w:tplc="D27EA156">
      <w:numFmt w:val="bullet"/>
      <w:lvlText w:val="•"/>
      <w:lvlJc w:val="left"/>
      <w:pPr>
        <w:ind w:left="1236" w:hanging="248"/>
      </w:pPr>
      <w:rPr>
        <w:rFonts w:hint="default"/>
        <w:lang w:val="en-US" w:eastAsia="en-US" w:bidi="en-US"/>
      </w:rPr>
    </w:lvl>
    <w:lvl w:ilvl="8" w:tplc="094C0FF6">
      <w:numFmt w:val="bullet"/>
      <w:lvlText w:val="•"/>
      <w:lvlJc w:val="left"/>
      <w:pPr>
        <w:ind w:left="1398" w:hanging="248"/>
      </w:pPr>
      <w:rPr>
        <w:rFonts w:hint="default"/>
        <w:lang w:val="en-US" w:eastAsia="en-US" w:bidi="en-US"/>
      </w:rPr>
    </w:lvl>
  </w:abstractNum>
  <w:abstractNum w:abstractNumId="14" w15:restartNumberingAfterBreak="0">
    <w:nsid w:val="6A4E1396"/>
    <w:multiLevelType w:val="hybridMultilevel"/>
    <w:tmpl w:val="4AE2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0605E"/>
    <w:multiLevelType w:val="hybridMultilevel"/>
    <w:tmpl w:val="9ACE5F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42BFC"/>
    <w:multiLevelType w:val="hybridMultilevel"/>
    <w:tmpl w:val="43F44E6A"/>
    <w:lvl w:ilvl="0" w:tplc="ADC8708A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E932CE6E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107821C6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066259F6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8A86ADAA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05DE7E5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AE60261E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A8B4A1F6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E21E1E8C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17" w15:restartNumberingAfterBreak="0">
    <w:nsid w:val="7C5B7B18"/>
    <w:multiLevelType w:val="hybridMultilevel"/>
    <w:tmpl w:val="137E1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5"/>
  </w:num>
  <w:num w:numId="5">
    <w:abstractNumId w:val="13"/>
  </w:num>
  <w:num w:numId="6">
    <w:abstractNumId w:val="8"/>
  </w:num>
  <w:num w:numId="7">
    <w:abstractNumId w:val="7"/>
  </w:num>
  <w:num w:numId="8">
    <w:abstractNumId w:val="11"/>
  </w:num>
  <w:num w:numId="9">
    <w:abstractNumId w:val="10"/>
  </w:num>
  <w:num w:numId="10">
    <w:abstractNumId w:val="9"/>
  </w:num>
  <w:num w:numId="11">
    <w:abstractNumId w:val="0"/>
  </w:num>
  <w:num w:numId="12">
    <w:abstractNumId w:val="6"/>
  </w:num>
  <w:num w:numId="13">
    <w:abstractNumId w:val="17"/>
  </w:num>
  <w:num w:numId="14">
    <w:abstractNumId w:val="14"/>
  </w:num>
  <w:num w:numId="15">
    <w:abstractNumId w:val="1"/>
  </w:num>
  <w:num w:numId="16">
    <w:abstractNumId w:val="2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49E"/>
    <w:rsid w:val="00013133"/>
    <w:rsid w:val="00026773"/>
    <w:rsid w:val="0003125D"/>
    <w:rsid w:val="00046544"/>
    <w:rsid w:val="0006313F"/>
    <w:rsid w:val="000649CC"/>
    <w:rsid w:val="000A70BA"/>
    <w:rsid w:val="000E0951"/>
    <w:rsid w:val="0010243C"/>
    <w:rsid w:val="00125421"/>
    <w:rsid w:val="00142E0A"/>
    <w:rsid w:val="00144C31"/>
    <w:rsid w:val="001535F6"/>
    <w:rsid w:val="00163C4F"/>
    <w:rsid w:val="0017081E"/>
    <w:rsid w:val="0017357D"/>
    <w:rsid w:val="001825C9"/>
    <w:rsid w:val="001833BF"/>
    <w:rsid w:val="0019564A"/>
    <w:rsid w:val="001B0A2B"/>
    <w:rsid w:val="001B2809"/>
    <w:rsid w:val="001E0ED7"/>
    <w:rsid w:val="001F3F58"/>
    <w:rsid w:val="001F69CB"/>
    <w:rsid w:val="00221A7D"/>
    <w:rsid w:val="002510C9"/>
    <w:rsid w:val="002706F7"/>
    <w:rsid w:val="00293D18"/>
    <w:rsid w:val="002E108A"/>
    <w:rsid w:val="0031340E"/>
    <w:rsid w:val="00375D6F"/>
    <w:rsid w:val="00391C36"/>
    <w:rsid w:val="003B2519"/>
    <w:rsid w:val="003B37BF"/>
    <w:rsid w:val="003B514C"/>
    <w:rsid w:val="003C1D2C"/>
    <w:rsid w:val="003D7AA9"/>
    <w:rsid w:val="003F1087"/>
    <w:rsid w:val="004732AC"/>
    <w:rsid w:val="00484633"/>
    <w:rsid w:val="00486595"/>
    <w:rsid w:val="004A686D"/>
    <w:rsid w:val="004B1338"/>
    <w:rsid w:val="004C21DB"/>
    <w:rsid w:val="004C243B"/>
    <w:rsid w:val="005178E3"/>
    <w:rsid w:val="0052253D"/>
    <w:rsid w:val="005548A1"/>
    <w:rsid w:val="005604EA"/>
    <w:rsid w:val="00562224"/>
    <w:rsid w:val="005642F2"/>
    <w:rsid w:val="005B67C0"/>
    <w:rsid w:val="005C30CB"/>
    <w:rsid w:val="005D0F71"/>
    <w:rsid w:val="00663F0E"/>
    <w:rsid w:val="006C7344"/>
    <w:rsid w:val="006F5A11"/>
    <w:rsid w:val="00762969"/>
    <w:rsid w:val="007633D1"/>
    <w:rsid w:val="0079592B"/>
    <w:rsid w:val="007A1A3D"/>
    <w:rsid w:val="007C4A92"/>
    <w:rsid w:val="007E0844"/>
    <w:rsid w:val="007E7675"/>
    <w:rsid w:val="007F13A8"/>
    <w:rsid w:val="00817931"/>
    <w:rsid w:val="008562AB"/>
    <w:rsid w:val="00880710"/>
    <w:rsid w:val="0088261C"/>
    <w:rsid w:val="008964E8"/>
    <w:rsid w:val="008D2DA3"/>
    <w:rsid w:val="008E28BD"/>
    <w:rsid w:val="008E6F36"/>
    <w:rsid w:val="009313E5"/>
    <w:rsid w:val="00965AC0"/>
    <w:rsid w:val="00975CA4"/>
    <w:rsid w:val="00992D27"/>
    <w:rsid w:val="009B3F7F"/>
    <w:rsid w:val="00A0658F"/>
    <w:rsid w:val="00A33E5A"/>
    <w:rsid w:val="00A4249E"/>
    <w:rsid w:val="00A439FB"/>
    <w:rsid w:val="00A45727"/>
    <w:rsid w:val="00A93116"/>
    <w:rsid w:val="00A9587B"/>
    <w:rsid w:val="00AA39F4"/>
    <w:rsid w:val="00AC21B8"/>
    <w:rsid w:val="00B12FAC"/>
    <w:rsid w:val="00B44AF5"/>
    <w:rsid w:val="00B6163E"/>
    <w:rsid w:val="00BB0577"/>
    <w:rsid w:val="00BE5E4A"/>
    <w:rsid w:val="00C1280A"/>
    <w:rsid w:val="00C45854"/>
    <w:rsid w:val="00C7361E"/>
    <w:rsid w:val="00C91450"/>
    <w:rsid w:val="00C96D0F"/>
    <w:rsid w:val="00CA221B"/>
    <w:rsid w:val="00CC49DB"/>
    <w:rsid w:val="00CD1E1D"/>
    <w:rsid w:val="00CE6DDF"/>
    <w:rsid w:val="00D40CBA"/>
    <w:rsid w:val="00D8062E"/>
    <w:rsid w:val="00D939A0"/>
    <w:rsid w:val="00DA30AB"/>
    <w:rsid w:val="00DA3C05"/>
    <w:rsid w:val="00DA3FC0"/>
    <w:rsid w:val="00DF3FE3"/>
    <w:rsid w:val="00E420E6"/>
    <w:rsid w:val="00E52B84"/>
    <w:rsid w:val="00ED5DBA"/>
    <w:rsid w:val="00EE43C7"/>
    <w:rsid w:val="00F12E0B"/>
    <w:rsid w:val="00F623CB"/>
    <w:rsid w:val="00F74FBC"/>
    <w:rsid w:val="00FA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377340"/>
  <w15:docId w15:val="{92B50026-C72B-4990-B1F0-EEE91027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5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00" w:hanging="4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37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BF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B37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BF"/>
    <w:rPr>
      <w:rFonts w:ascii="Arial" w:eastAsia="Arial" w:hAnsi="Arial" w:cs="Arial"/>
      <w:lang w:bidi="en-US"/>
    </w:rPr>
  </w:style>
  <w:style w:type="paragraph" w:styleId="NoSpacing">
    <w:name w:val="No Spacing"/>
    <w:uiPriority w:val="1"/>
    <w:qFormat/>
    <w:rsid w:val="00BB0577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1825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5C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4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312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bi.gov.in/legal/circulars/jun-2020/further-extension-of-time-for-submission-of-annual-secretarial-compliance-report-by-listed-entities-due-to-the-continuing-impact-of-the-covid-19-pandemic_46933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ebi.gov.in/legal/circulars/mar-2020/relaxation-from-compliance-with-certain-provisions-of-the-sebi-listing-obligations-and-disclosure-requirements-regulations-2015-due-to-the-covid-19-virus-pandemic_4636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ebi.gov.in/legal/circulars/feb-2019/format-for-annual-secretarial-audit-report-and-annual-secretarial-compliance-report-for-listed-entities-and-their-material-subsidiaries_420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 circular on defaulted ISIN of debt securities_2 0.docx</vt:lpstr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 circular on defaulted ISIN of debt securities_2 0.docx</dc:title>
  <dc:creator>2074@SEBINT</dc:creator>
  <cp:lastModifiedBy>Home</cp:lastModifiedBy>
  <cp:revision>105</cp:revision>
  <dcterms:created xsi:type="dcterms:W3CDTF">2020-06-23T10:51:00Z</dcterms:created>
  <dcterms:modified xsi:type="dcterms:W3CDTF">2020-06-25T12:53:00Z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LastSaved">
    <vt:filetime>2020-06-23T00:00:00Z</vt:filetime>
  </property>
</Properties>
</file>