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14514" w14:textId="2076D1D0" w:rsidR="002729D0" w:rsidRPr="00230B14" w:rsidRDefault="00E511AF" w:rsidP="00230B14">
      <w:pPr>
        <w:shd w:val="clear" w:color="auto" w:fill="FFFFFF" w:themeFill="background1"/>
        <w:ind w:left="540" w:right="-80"/>
        <w:jc w:val="both"/>
        <w:rPr>
          <w:rFonts w:ascii="Book Antiqua" w:hAnsi="Book Antiqua"/>
          <w:b/>
          <w:bCs/>
          <w:caps/>
          <w:sz w:val="32"/>
          <w:szCs w:val="36"/>
          <w:u w:val="single"/>
        </w:rPr>
      </w:pPr>
      <w:r w:rsidRPr="00230B14">
        <w:rPr>
          <w:rFonts w:ascii="Book Antiqua" w:hAnsi="Book Antiqua"/>
          <w:b/>
          <w:bCs/>
          <w:caps/>
          <w:sz w:val="32"/>
          <w:szCs w:val="36"/>
          <w:u w:val="single"/>
        </w:rPr>
        <w:t xml:space="preserve">Decoding </w:t>
      </w:r>
      <w:r w:rsidR="00CA0E33" w:rsidRPr="00230B14">
        <w:rPr>
          <w:rFonts w:ascii="Book Antiqua" w:hAnsi="Book Antiqua"/>
          <w:b/>
          <w:bCs/>
          <w:caps/>
          <w:sz w:val="32"/>
          <w:szCs w:val="36"/>
          <w:u w:val="single"/>
        </w:rPr>
        <w:t xml:space="preserve">MCA </w:t>
      </w:r>
      <w:r w:rsidRPr="00230B14">
        <w:rPr>
          <w:rFonts w:ascii="Book Antiqua" w:hAnsi="Book Antiqua"/>
          <w:b/>
          <w:bCs/>
          <w:caps/>
          <w:sz w:val="32"/>
          <w:szCs w:val="36"/>
          <w:u w:val="single"/>
        </w:rPr>
        <w:t>Scheme for relaxation of charges</w:t>
      </w:r>
    </w:p>
    <w:p w14:paraId="457F8265" w14:textId="77777777" w:rsidR="00CA0E33" w:rsidRDefault="00CA0E33" w:rsidP="00AF051B">
      <w:pPr>
        <w:ind w:left="540"/>
        <w:rPr>
          <w:rFonts w:ascii="Book Antiqua" w:hAnsi="Book Antiqua"/>
          <w:sz w:val="24"/>
          <w:szCs w:val="28"/>
        </w:rPr>
      </w:pPr>
    </w:p>
    <w:p w14:paraId="28AF6D4B" w14:textId="7D293604" w:rsidR="007967E2" w:rsidRDefault="007967E2" w:rsidP="00AF051B">
      <w:pPr>
        <w:ind w:left="540"/>
        <w:rPr>
          <w:rFonts w:ascii="Book Antiqua" w:hAnsi="Book Antiqua"/>
          <w:sz w:val="24"/>
          <w:szCs w:val="28"/>
        </w:rPr>
      </w:pPr>
    </w:p>
    <w:p w14:paraId="310A4226" w14:textId="5BD8076B" w:rsidR="00CA0E33" w:rsidRDefault="00CA0E33" w:rsidP="00AF051B">
      <w:pPr>
        <w:ind w:left="540"/>
        <w:jc w:val="both"/>
        <w:rPr>
          <w:rFonts w:ascii="Book Antiqua" w:hAnsi="Book Antiqua"/>
          <w:sz w:val="24"/>
          <w:szCs w:val="28"/>
        </w:rPr>
      </w:pPr>
      <w:r w:rsidRPr="00CA0E33">
        <w:rPr>
          <w:rFonts w:ascii="Book Antiqua" w:hAnsi="Book Antiqua"/>
          <w:sz w:val="24"/>
          <w:szCs w:val="28"/>
        </w:rPr>
        <w:t xml:space="preserve">MCA </w:t>
      </w:r>
      <w:r w:rsidR="00A66ACC">
        <w:rPr>
          <w:rFonts w:ascii="Book Antiqua" w:hAnsi="Book Antiqua"/>
          <w:sz w:val="24"/>
          <w:szCs w:val="28"/>
        </w:rPr>
        <w:t>vide General Circular no. 2</w:t>
      </w:r>
      <w:r w:rsidR="00663051">
        <w:rPr>
          <w:rFonts w:ascii="Book Antiqua" w:hAnsi="Book Antiqua"/>
          <w:sz w:val="24"/>
          <w:szCs w:val="28"/>
        </w:rPr>
        <w:t>3</w:t>
      </w:r>
      <w:r w:rsidR="00A66ACC">
        <w:rPr>
          <w:rFonts w:ascii="Book Antiqua" w:hAnsi="Book Antiqua"/>
          <w:sz w:val="24"/>
          <w:szCs w:val="28"/>
        </w:rPr>
        <w:t xml:space="preserve">/ 2020 dated </w:t>
      </w:r>
      <w:r w:rsidR="00663051">
        <w:rPr>
          <w:rFonts w:ascii="Book Antiqua" w:hAnsi="Book Antiqua"/>
          <w:sz w:val="24"/>
          <w:szCs w:val="28"/>
        </w:rPr>
        <w:t>17</w:t>
      </w:r>
      <w:r w:rsidR="00663051" w:rsidRPr="00663051">
        <w:rPr>
          <w:rFonts w:ascii="Book Antiqua" w:hAnsi="Book Antiqua"/>
          <w:sz w:val="24"/>
          <w:szCs w:val="28"/>
          <w:vertAlign w:val="superscript"/>
        </w:rPr>
        <w:t>th</w:t>
      </w:r>
      <w:r w:rsidR="00663051">
        <w:rPr>
          <w:rFonts w:ascii="Book Antiqua" w:hAnsi="Book Antiqua"/>
          <w:sz w:val="24"/>
          <w:szCs w:val="28"/>
        </w:rPr>
        <w:t xml:space="preserve"> June</w:t>
      </w:r>
      <w:r w:rsidR="00A66ACC">
        <w:rPr>
          <w:rFonts w:ascii="Book Antiqua" w:hAnsi="Book Antiqua"/>
          <w:sz w:val="24"/>
          <w:szCs w:val="28"/>
        </w:rPr>
        <w:t xml:space="preserve">, 2020 has issued </w:t>
      </w:r>
      <w:r w:rsidR="00663051" w:rsidRPr="00663051">
        <w:rPr>
          <w:rFonts w:ascii="Book Antiqua" w:hAnsi="Book Antiqua"/>
          <w:b/>
          <w:bCs/>
          <w:sz w:val="24"/>
          <w:szCs w:val="28"/>
        </w:rPr>
        <w:t>Scheme for relaxation of time for filing forms related to creation</w:t>
      </w:r>
      <w:r w:rsidR="00663051">
        <w:rPr>
          <w:rFonts w:ascii="Book Antiqua" w:hAnsi="Book Antiqua"/>
          <w:b/>
          <w:bCs/>
          <w:sz w:val="24"/>
          <w:szCs w:val="28"/>
        </w:rPr>
        <w:t xml:space="preserve"> </w:t>
      </w:r>
      <w:r w:rsidR="00663051" w:rsidRPr="00663051">
        <w:rPr>
          <w:rFonts w:ascii="Book Antiqua" w:hAnsi="Book Antiqua"/>
          <w:b/>
          <w:bCs/>
          <w:sz w:val="24"/>
          <w:szCs w:val="28"/>
        </w:rPr>
        <w:t>or modification of charges under the Companies Act, 2</w:t>
      </w:r>
      <w:r w:rsidR="00663051">
        <w:rPr>
          <w:rFonts w:ascii="Book Antiqua" w:hAnsi="Book Antiqua"/>
          <w:b/>
          <w:bCs/>
          <w:sz w:val="24"/>
          <w:szCs w:val="28"/>
        </w:rPr>
        <w:t>0</w:t>
      </w:r>
      <w:r w:rsidR="00663051" w:rsidRPr="00663051">
        <w:rPr>
          <w:rFonts w:ascii="Book Antiqua" w:hAnsi="Book Antiqua"/>
          <w:b/>
          <w:bCs/>
          <w:sz w:val="24"/>
          <w:szCs w:val="28"/>
        </w:rPr>
        <w:t>13</w:t>
      </w:r>
      <w:r w:rsidR="00663051">
        <w:rPr>
          <w:rFonts w:ascii="Book Antiqua" w:hAnsi="Book Antiqua"/>
          <w:b/>
          <w:bCs/>
          <w:sz w:val="24"/>
          <w:szCs w:val="28"/>
        </w:rPr>
        <w:t xml:space="preserve"> </w:t>
      </w:r>
      <w:r w:rsidR="00663051" w:rsidRPr="00663051">
        <w:rPr>
          <w:rFonts w:ascii="Book Antiqua" w:hAnsi="Book Antiqua"/>
          <w:sz w:val="24"/>
          <w:szCs w:val="28"/>
        </w:rPr>
        <w:t>for all Companies Registered with ROC</w:t>
      </w:r>
      <w:r w:rsidRPr="00CA0E33">
        <w:rPr>
          <w:rFonts w:ascii="Book Antiqua" w:hAnsi="Book Antiqua"/>
          <w:sz w:val="24"/>
          <w:szCs w:val="28"/>
        </w:rPr>
        <w:t>.</w:t>
      </w:r>
    </w:p>
    <w:p w14:paraId="5174CA11" w14:textId="0878DAE7" w:rsidR="00A66ACC" w:rsidRDefault="00A66ACC" w:rsidP="00AF051B">
      <w:pPr>
        <w:ind w:left="540"/>
        <w:jc w:val="both"/>
        <w:rPr>
          <w:rFonts w:ascii="Book Antiqua" w:hAnsi="Book Antiqua"/>
          <w:sz w:val="24"/>
          <w:szCs w:val="28"/>
        </w:rPr>
      </w:pPr>
    </w:p>
    <w:p w14:paraId="2D9C92E6" w14:textId="7909F6DD" w:rsidR="00A66ACC" w:rsidRPr="00100250" w:rsidRDefault="008842F6" w:rsidP="00AF051B">
      <w:pPr>
        <w:pStyle w:val="ListParagraph"/>
        <w:numPr>
          <w:ilvl w:val="0"/>
          <w:numId w:val="6"/>
        </w:numPr>
        <w:ind w:left="540" w:firstLine="0"/>
        <w:jc w:val="both"/>
        <w:rPr>
          <w:rFonts w:ascii="Book Antiqua" w:hAnsi="Book Antiqua"/>
          <w:b/>
          <w:bCs/>
          <w:sz w:val="28"/>
          <w:szCs w:val="32"/>
          <w:u w:val="single"/>
        </w:rPr>
      </w:pPr>
      <w:r w:rsidRPr="00100250">
        <w:rPr>
          <w:rFonts w:ascii="Book Antiqua" w:hAnsi="Book Antiqua"/>
          <w:b/>
          <w:bCs/>
          <w:sz w:val="28"/>
          <w:szCs w:val="32"/>
          <w:u w:val="single"/>
        </w:rPr>
        <w:t>Provisions Related to Filings</w:t>
      </w:r>
    </w:p>
    <w:p w14:paraId="642230B8" w14:textId="77777777" w:rsidR="008842F6" w:rsidRDefault="008842F6" w:rsidP="00AF051B">
      <w:pPr>
        <w:ind w:left="540"/>
        <w:jc w:val="both"/>
        <w:rPr>
          <w:rFonts w:ascii="Book Antiqua" w:hAnsi="Book Antiqua"/>
          <w:b/>
          <w:bCs/>
          <w:sz w:val="24"/>
          <w:szCs w:val="28"/>
          <w:u w:val="single"/>
        </w:rPr>
      </w:pPr>
    </w:p>
    <w:p w14:paraId="0E50644A" w14:textId="44DD71E2" w:rsidR="008842F6" w:rsidRPr="00D2518F" w:rsidRDefault="008842F6" w:rsidP="00AF051B">
      <w:pPr>
        <w:pStyle w:val="ListParagraph"/>
        <w:numPr>
          <w:ilvl w:val="0"/>
          <w:numId w:val="7"/>
        </w:numPr>
        <w:ind w:left="540" w:firstLine="0"/>
        <w:jc w:val="both"/>
        <w:rPr>
          <w:rFonts w:ascii="Book Antiqua" w:hAnsi="Book Antiqua"/>
          <w:sz w:val="24"/>
          <w:szCs w:val="28"/>
        </w:rPr>
      </w:pPr>
      <w:r w:rsidRPr="00D2518F">
        <w:rPr>
          <w:rFonts w:ascii="Book Antiqua" w:hAnsi="Book Antiqua"/>
          <w:sz w:val="24"/>
          <w:szCs w:val="28"/>
        </w:rPr>
        <w:t>Section – 77 of the Companies Act 2013 - creation or modification of charges</w:t>
      </w:r>
    </w:p>
    <w:p w14:paraId="54322CD3" w14:textId="77777777" w:rsidR="008842F6" w:rsidRDefault="008842F6" w:rsidP="00AF051B">
      <w:pPr>
        <w:tabs>
          <w:tab w:val="left" w:pos="7560"/>
        </w:tabs>
        <w:ind w:left="540"/>
        <w:jc w:val="both"/>
        <w:rPr>
          <w:rFonts w:ascii="Book Antiqua" w:hAnsi="Book Antiqua"/>
          <w:sz w:val="24"/>
          <w:szCs w:val="28"/>
        </w:rPr>
      </w:pPr>
    </w:p>
    <w:p w14:paraId="297005D8" w14:textId="074C2511" w:rsidR="008842F6" w:rsidRDefault="008842F6" w:rsidP="00AF051B">
      <w:pPr>
        <w:pStyle w:val="ListParagraph"/>
        <w:numPr>
          <w:ilvl w:val="0"/>
          <w:numId w:val="7"/>
        </w:numPr>
        <w:tabs>
          <w:tab w:val="left" w:pos="7560"/>
        </w:tabs>
        <w:ind w:left="540" w:firstLine="0"/>
        <w:jc w:val="both"/>
        <w:rPr>
          <w:rFonts w:ascii="Book Antiqua" w:hAnsi="Book Antiqua"/>
          <w:sz w:val="24"/>
          <w:szCs w:val="28"/>
        </w:rPr>
      </w:pPr>
      <w:r w:rsidRPr="00D2518F">
        <w:rPr>
          <w:rFonts w:ascii="Book Antiqua" w:hAnsi="Book Antiqua"/>
          <w:sz w:val="24"/>
          <w:szCs w:val="28"/>
        </w:rPr>
        <w:t>Timeline: with a period of 120 days of the creation or modification of charge.</w:t>
      </w:r>
    </w:p>
    <w:p w14:paraId="0F36A32B" w14:textId="77777777" w:rsidR="00D2518F" w:rsidRDefault="00D2518F" w:rsidP="00AF051B">
      <w:pPr>
        <w:pStyle w:val="ListParagraph"/>
        <w:tabs>
          <w:tab w:val="left" w:pos="7560"/>
        </w:tabs>
        <w:ind w:left="540"/>
        <w:jc w:val="both"/>
        <w:rPr>
          <w:rFonts w:ascii="Book Antiqua" w:hAnsi="Book Antiqua"/>
          <w:sz w:val="24"/>
          <w:szCs w:val="28"/>
        </w:rPr>
      </w:pPr>
    </w:p>
    <w:p w14:paraId="13FA6046" w14:textId="72C6AE32" w:rsidR="00D2518F" w:rsidRPr="00CB2C9B" w:rsidRDefault="00D2518F" w:rsidP="00AF051B">
      <w:pPr>
        <w:pStyle w:val="ListParagraph"/>
        <w:numPr>
          <w:ilvl w:val="0"/>
          <w:numId w:val="7"/>
        </w:numPr>
        <w:tabs>
          <w:tab w:val="left" w:pos="7560"/>
        </w:tabs>
        <w:ind w:left="540" w:firstLine="0"/>
        <w:jc w:val="both"/>
        <w:rPr>
          <w:rFonts w:ascii="Book Antiqua" w:hAnsi="Book Antiqua"/>
          <w:b/>
          <w:bCs/>
          <w:sz w:val="24"/>
          <w:szCs w:val="28"/>
        </w:rPr>
      </w:pPr>
      <w:r w:rsidRPr="00CB2C9B">
        <w:rPr>
          <w:rFonts w:ascii="Book Antiqua" w:hAnsi="Book Antiqua"/>
          <w:b/>
          <w:bCs/>
          <w:sz w:val="24"/>
          <w:szCs w:val="28"/>
        </w:rPr>
        <w:t>In case failure under Section 77 (1):</w:t>
      </w:r>
      <w:r w:rsidR="00CB2C9B">
        <w:rPr>
          <w:rFonts w:ascii="Book Antiqua" w:hAnsi="Book Antiqua"/>
          <w:b/>
          <w:bCs/>
          <w:sz w:val="24"/>
          <w:szCs w:val="28"/>
        </w:rPr>
        <w:t xml:space="preserve"> (Charge not registered with in 30 days) </w:t>
      </w:r>
    </w:p>
    <w:p w14:paraId="26AC50D3" w14:textId="251014A2" w:rsidR="00D2518F" w:rsidRDefault="00D2518F" w:rsidP="00AF051B">
      <w:pPr>
        <w:pStyle w:val="ListParagraph"/>
        <w:tabs>
          <w:tab w:val="left" w:pos="7560"/>
        </w:tabs>
        <w:ind w:left="540"/>
        <w:jc w:val="both"/>
        <w:rPr>
          <w:rFonts w:ascii="Book Antiqua" w:hAnsi="Book Antiqua"/>
          <w:sz w:val="24"/>
          <w:szCs w:val="28"/>
        </w:rPr>
      </w:pPr>
      <w:r w:rsidRPr="00D2518F">
        <w:rPr>
          <w:rFonts w:ascii="Book Antiqua" w:hAnsi="Book Antiqua"/>
          <w:sz w:val="24"/>
          <w:szCs w:val="28"/>
        </w:rPr>
        <w:t>the charge holder may file</w:t>
      </w:r>
      <w:r>
        <w:rPr>
          <w:rFonts w:ascii="Book Antiqua" w:hAnsi="Book Antiqua"/>
          <w:sz w:val="24"/>
          <w:szCs w:val="28"/>
        </w:rPr>
        <w:t xml:space="preserve"> </w:t>
      </w:r>
      <w:r w:rsidRPr="00D2518F">
        <w:rPr>
          <w:rFonts w:ascii="Book Antiqua" w:hAnsi="Book Antiqua"/>
          <w:sz w:val="24"/>
          <w:szCs w:val="28"/>
        </w:rPr>
        <w:t>the form related to creation or modification of char</w:t>
      </w:r>
      <w:r>
        <w:rPr>
          <w:rFonts w:ascii="Book Antiqua" w:hAnsi="Book Antiqua"/>
          <w:sz w:val="24"/>
          <w:szCs w:val="28"/>
        </w:rPr>
        <w:t>g</w:t>
      </w:r>
      <w:r w:rsidRPr="00D2518F">
        <w:rPr>
          <w:rFonts w:ascii="Book Antiqua" w:hAnsi="Book Antiqua"/>
          <w:sz w:val="24"/>
          <w:szCs w:val="28"/>
        </w:rPr>
        <w:t>es under section 78 of the</w:t>
      </w:r>
      <w:r>
        <w:rPr>
          <w:rFonts w:ascii="Book Antiqua" w:hAnsi="Book Antiqua"/>
          <w:sz w:val="24"/>
          <w:szCs w:val="28"/>
        </w:rPr>
        <w:t xml:space="preserve"> Companies </w:t>
      </w:r>
      <w:r w:rsidRPr="00D2518F">
        <w:rPr>
          <w:rFonts w:ascii="Book Antiqua" w:hAnsi="Book Antiqua"/>
          <w:sz w:val="24"/>
          <w:szCs w:val="28"/>
        </w:rPr>
        <w:t>Act,</w:t>
      </w:r>
      <w:r>
        <w:rPr>
          <w:rFonts w:ascii="Book Antiqua" w:hAnsi="Book Antiqua"/>
          <w:sz w:val="24"/>
          <w:szCs w:val="28"/>
        </w:rPr>
        <w:t xml:space="preserve"> 2013</w:t>
      </w:r>
      <w:r w:rsidRPr="00D2518F">
        <w:rPr>
          <w:rFonts w:ascii="Book Antiqua" w:hAnsi="Book Antiqua"/>
          <w:sz w:val="24"/>
          <w:szCs w:val="28"/>
        </w:rPr>
        <w:t xml:space="preserve"> within the overall timelines for filing of such form under section 77</w:t>
      </w:r>
      <w:r>
        <w:rPr>
          <w:rFonts w:ascii="Book Antiqua" w:hAnsi="Book Antiqua"/>
          <w:sz w:val="24"/>
          <w:szCs w:val="28"/>
        </w:rPr>
        <w:t>.</w:t>
      </w:r>
    </w:p>
    <w:p w14:paraId="74F44657" w14:textId="5A3B8059" w:rsidR="006F7986" w:rsidRDefault="006F7986" w:rsidP="00AF051B">
      <w:pPr>
        <w:pStyle w:val="ListParagraph"/>
        <w:tabs>
          <w:tab w:val="left" w:pos="7560"/>
        </w:tabs>
        <w:ind w:left="540"/>
        <w:jc w:val="both"/>
        <w:rPr>
          <w:rFonts w:ascii="Book Antiqua" w:hAnsi="Book Antiqua"/>
          <w:sz w:val="24"/>
          <w:szCs w:val="28"/>
        </w:rPr>
      </w:pPr>
    </w:p>
    <w:p w14:paraId="774AF8BC" w14:textId="2B3D0B0D" w:rsidR="00D45097" w:rsidRDefault="006F7986" w:rsidP="00D45097">
      <w:pPr>
        <w:pStyle w:val="ListParagraph"/>
        <w:numPr>
          <w:ilvl w:val="0"/>
          <w:numId w:val="6"/>
        </w:numPr>
        <w:tabs>
          <w:tab w:val="left" w:pos="7560"/>
        </w:tabs>
        <w:jc w:val="both"/>
        <w:rPr>
          <w:rFonts w:ascii="Book Antiqua" w:hAnsi="Book Antiqua"/>
          <w:b/>
          <w:bCs/>
          <w:sz w:val="28"/>
          <w:szCs w:val="32"/>
          <w:u w:val="single"/>
        </w:rPr>
      </w:pPr>
      <w:r w:rsidRPr="006F7986">
        <w:rPr>
          <w:rFonts w:ascii="Book Antiqua" w:hAnsi="Book Antiqua"/>
          <w:b/>
          <w:bCs/>
          <w:sz w:val="28"/>
          <w:szCs w:val="32"/>
          <w:u w:val="single"/>
        </w:rPr>
        <w:t>Representation &amp; COVID-19</w:t>
      </w:r>
    </w:p>
    <w:p w14:paraId="5FDDB515" w14:textId="5778CBC8" w:rsidR="00D45097" w:rsidRDefault="00D45097" w:rsidP="00D45097">
      <w:pPr>
        <w:pStyle w:val="ListParagraph"/>
        <w:tabs>
          <w:tab w:val="left" w:pos="7560"/>
        </w:tabs>
        <w:ind w:left="1080"/>
        <w:jc w:val="both"/>
        <w:rPr>
          <w:rFonts w:ascii="Book Antiqua" w:hAnsi="Book Antiqua"/>
          <w:b/>
          <w:bCs/>
          <w:sz w:val="28"/>
          <w:szCs w:val="32"/>
          <w:u w:val="single"/>
        </w:rPr>
      </w:pPr>
    </w:p>
    <w:p w14:paraId="502E99BD" w14:textId="77E454AE" w:rsidR="00D45097" w:rsidRDefault="00D45097" w:rsidP="00D45097">
      <w:pPr>
        <w:pStyle w:val="ListParagraph"/>
        <w:tabs>
          <w:tab w:val="left" w:pos="7560"/>
        </w:tabs>
        <w:ind w:left="1080"/>
        <w:jc w:val="both"/>
        <w:rPr>
          <w:rFonts w:ascii="Book Antiqua" w:hAnsi="Book Antiqua"/>
          <w:sz w:val="24"/>
          <w:szCs w:val="28"/>
        </w:rPr>
      </w:pPr>
      <w:r w:rsidRPr="00D45097">
        <w:rPr>
          <w:rFonts w:ascii="Book Antiqua" w:hAnsi="Book Antiqua"/>
          <w:sz w:val="24"/>
          <w:szCs w:val="28"/>
        </w:rPr>
        <w:t xml:space="preserve">Several </w:t>
      </w:r>
      <w:r>
        <w:rPr>
          <w:rFonts w:ascii="Book Antiqua" w:hAnsi="Book Antiqua"/>
          <w:sz w:val="24"/>
          <w:szCs w:val="28"/>
        </w:rPr>
        <w:t xml:space="preserve">representation has been made to MCA on account of COVID-19 </w:t>
      </w:r>
      <w:proofErr w:type="gramStart"/>
      <w:r>
        <w:rPr>
          <w:rFonts w:ascii="Book Antiqua" w:hAnsi="Book Antiqua"/>
          <w:sz w:val="24"/>
          <w:szCs w:val="28"/>
        </w:rPr>
        <w:t xml:space="preserve">outbreak </w:t>
      </w:r>
      <w:r w:rsidRPr="00D45097">
        <w:rPr>
          <w:rFonts w:ascii="Book Antiqua" w:hAnsi="Book Antiqua"/>
          <w:sz w:val="24"/>
          <w:szCs w:val="28"/>
        </w:rPr>
        <w:t xml:space="preserve"> requesting</w:t>
      </w:r>
      <w:proofErr w:type="gramEnd"/>
      <w:r>
        <w:rPr>
          <w:rFonts w:ascii="Book Antiqua" w:hAnsi="Book Antiqua"/>
          <w:sz w:val="24"/>
          <w:szCs w:val="28"/>
        </w:rPr>
        <w:t xml:space="preserve"> relaxations </w:t>
      </w:r>
      <w:r w:rsidRPr="00D45097">
        <w:rPr>
          <w:rFonts w:ascii="Book Antiqua" w:hAnsi="Book Antiqua"/>
          <w:sz w:val="24"/>
          <w:szCs w:val="28"/>
        </w:rPr>
        <w:t xml:space="preserve"> </w:t>
      </w:r>
      <w:r>
        <w:rPr>
          <w:rFonts w:ascii="Book Antiqua" w:hAnsi="Book Antiqua"/>
          <w:sz w:val="24"/>
          <w:szCs w:val="28"/>
        </w:rPr>
        <w:t xml:space="preserve">in </w:t>
      </w:r>
      <w:r w:rsidRPr="00D45097">
        <w:rPr>
          <w:rFonts w:ascii="Book Antiqua" w:hAnsi="Book Antiqua"/>
          <w:sz w:val="24"/>
          <w:szCs w:val="28"/>
        </w:rPr>
        <w:t>the timelines related to filing of</w:t>
      </w:r>
      <w:r>
        <w:rPr>
          <w:rFonts w:ascii="Book Antiqua" w:hAnsi="Book Antiqua"/>
          <w:sz w:val="24"/>
          <w:szCs w:val="28"/>
        </w:rPr>
        <w:t xml:space="preserve"> </w:t>
      </w:r>
      <w:r w:rsidRPr="00D45097">
        <w:rPr>
          <w:rFonts w:ascii="Book Antiqua" w:hAnsi="Book Antiqua"/>
          <w:sz w:val="24"/>
          <w:szCs w:val="28"/>
        </w:rPr>
        <w:t>certain charge related forms</w:t>
      </w:r>
      <w:r>
        <w:rPr>
          <w:rFonts w:ascii="Book Antiqua" w:hAnsi="Book Antiqua"/>
          <w:sz w:val="24"/>
          <w:szCs w:val="28"/>
        </w:rPr>
        <w:t>.</w:t>
      </w:r>
    </w:p>
    <w:p w14:paraId="0D919F49" w14:textId="2698619A" w:rsidR="003F4A41" w:rsidRDefault="003F4A41" w:rsidP="00D45097">
      <w:pPr>
        <w:pStyle w:val="ListParagraph"/>
        <w:tabs>
          <w:tab w:val="left" w:pos="7560"/>
        </w:tabs>
        <w:ind w:left="1080"/>
        <w:jc w:val="both"/>
        <w:rPr>
          <w:rFonts w:ascii="Book Antiqua" w:hAnsi="Book Antiqua"/>
          <w:sz w:val="24"/>
          <w:szCs w:val="28"/>
        </w:rPr>
      </w:pPr>
    </w:p>
    <w:p w14:paraId="3EE51F9F" w14:textId="54CCE0AD" w:rsidR="003F4A41" w:rsidRDefault="003F4A41" w:rsidP="003F4A41">
      <w:pPr>
        <w:pStyle w:val="ListParagraph"/>
        <w:tabs>
          <w:tab w:val="left" w:pos="7560"/>
        </w:tabs>
        <w:ind w:left="1080"/>
        <w:jc w:val="both"/>
        <w:rPr>
          <w:rFonts w:ascii="Book Antiqua" w:hAnsi="Book Antiqua"/>
          <w:sz w:val="24"/>
          <w:szCs w:val="28"/>
        </w:rPr>
      </w:pPr>
      <w:r>
        <w:rPr>
          <w:rFonts w:ascii="Book Antiqua" w:hAnsi="Book Antiqua"/>
          <w:sz w:val="24"/>
          <w:szCs w:val="28"/>
        </w:rPr>
        <w:t xml:space="preserve">Further, </w:t>
      </w:r>
      <w:r w:rsidRPr="003F4A41">
        <w:rPr>
          <w:rFonts w:ascii="Book Antiqua" w:hAnsi="Book Antiqua"/>
          <w:sz w:val="24"/>
          <w:szCs w:val="28"/>
        </w:rPr>
        <w:t>the benefit of waiver of additional fees was not extended to the</w:t>
      </w:r>
      <w:r>
        <w:rPr>
          <w:rFonts w:ascii="Book Antiqua" w:hAnsi="Book Antiqua"/>
          <w:sz w:val="24"/>
          <w:szCs w:val="28"/>
        </w:rPr>
        <w:t xml:space="preserve"> </w:t>
      </w:r>
      <w:r w:rsidRPr="003F4A41">
        <w:rPr>
          <w:rFonts w:ascii="Book Antiqua" w:hAnsi="Book Antiqua"/>
          <w:sz w:val="24"/>
          <w:szCs w:val="28"/>
        </w:rPr>
        <w:t>charge related documents</w:t>
      </w:r>
      <w:r>
        <w:rPr>
          <w:rFonts w:ascii="Book Antiqua" w:hAnsi="Book Antiqua"/>
          <w:sz w:val="24"/>
          <w:szCs w:val="28"/>
        </w:rPr>
        <w:t xml:space="preserve"> under </w:t>
      </w:r>
      <w:proofErr w:type="gramStart"/>
      <w:r>
        <w:rPr>
          <w:rFonts w:ascii="Book Antiqua" w:hAnsi="Book Antiqua"/>
          <w:sz w:val="24"/>
          <w:szCs w:val="28"/>
        </w:rPr>
        <w:t xml:space="preserve">the </w:t>
      </w:r>
      <w:r w:rsidRPr="003F4A41">
        <w:rPr>
          <w:rFonts w:ascii="Book Antiqua" w:hAnsi="Book Antiqua"/>
          <w:sz w:val="24"/>
          <w:szCs w:val="28"/>
        </w:rPr>
        <w:t xml:space="preserve"> Companies</w:t>
      </w:r>
      <w:proofErr w:type="gramEnd"/>
      <w:r w:rsidRPr="003F4A41">
        <w:rPr>
          <w:rFonts w:ascii="Book Antiqua" w:hAnsi="Book Antiqua"/>
          <w:sz w:val="24"/>
          <w:szCs w:val="28"/>
        </w:rPr>
        <w:t xml:space="preserve"> Fresh Start</w:t>
      </w:r>
      <w:r>
        <w:rPr>
          <w:rFonts w:ascii="Book Antiqua" w:hAnsi="Book Antiqua"/>
          <w:sz w:val="24"/>
          <w:szCs w:val="28"/>
        </w:rPr>
        <w:t xml:space="preserve"> </w:t>
      </w:r>
      <w:r w:rsidRPr="003F4A41">
        <w:rPr>
          <w:rFonts w:ascii="Book Antiqua" w:hAnsi="Book Antiqua"/>
          <w:sz w:val="24"/>
          <w:szCs w:val="28"/>
        </w:rPr>
        <w:t>Scheme</w:t>
      </w:r>
      <w:r>
        <w:rPr>
          <w:rFonts w:ascii="Book Antiqua" w:hAnsi="Book Antiqua"/>
          <w:sz w:val="24"/>
          <w:szCs w:val="28"/>
        </w:rPr>
        <w:t xml:space="preserve"> (CFSS), 2020</w:t>
      </w:r>
      <w:r w:rsidR="00652B99">
        <w:rPr>
          <w:rFonts w:ascii="Book Antiqua" w:hAnsi="Book Antiqua"/>
          <w:sz w:val="24"/>
          <w:szCs w:val="28"/>
        </w:rPr>
        <w:t>.</w:t>
      </w:r>
    </w:p>
    <w:p w14:paraId="52D43A2B" w14:textId="32C85DFC" w:rsidR="00652B99" w:rsidRDefault="00652B99" w:rsidP="003F4A41">
      <w:pPr>
        <w:pStyle w:val="ListParagraph"/>
        <w:tabs>
          <w:tab w:val="left" w:pos="7560"/>
        </w:tabs>
        <w:ind w:left="1080"/>
        <w:jc w:val="both"/>
        <w:rPr>
          <w:rFonts w:ascii="Book Antiqua" w:hAnsi="Book Antiqua"/>
          <w:sz w:val="24"/>
          <w:szCs w:val="28"/>
        </w:rPr>
      </w:pPr>
    </w:p>
    <w:p w14:paraId="4BCA68A2" w14:textId="4DE23EF1" w:rsidR="00652B99" w:rsidRPr="00652B99" w:rsidRDefault="00652B99" w:rsidP="00652B99">
      <w:pPr>
        <w:pStyle w:val="ListParagraph"/>
        <w:numPr>
          <w:ilvl w:val="0"/>
          <w:numId w:val="6"/>
        </w:numPr>
        <w:tabs>
          <w:tab w:val="left" w:pos="7560"/>
        </w:tabs>
        <w:jc w:val="both"/>
        <w:rPr>
          <w:rFonts w:ascii="Book Antiqua" w:hAnsi="Book Antiqua"/>
          <w:b/>
          <w:bCs/>
          <w:sz w:val="28"/>
          <w:szCs w:val="32"/>
          <w:u w:val="single"/>
        </w:rPr>
      </w:pPr>
      <w:r w:rsidRPr="00652B99">
        <w:rPr>
          <w:rFonts w:ascii="Book Antiqua" w:hAnsi="Book Antiqua"/>
          <w:b/>
          <w:bCs/>
          <w:sz w:val="28"/>
          <w:szCs w:val="32"/>
          <w:u w:val="single"/>
        </w:rPr>
        <w:t xml:space="preserve">MCA </w:t>
      </w:r>
      <w:r>
        <w:rPr>
          <w:rFonts w:ascii="Book Antiqua" w:hAnsi="Book Antiqua"/>
          <w:b/>
          <w:bCs/>
          <w:sz w:val="28"/>
          <w:szCs w:val="32"/>
          <w:u w:val="single"/>
        </w:rPr>
        <w:t>Relaxations on Charge related filings</w:t>
      </w:r>
    </w:p>
    <w:p w14:paraId="17BE6E0A" w14:textId="12FB43CA" w:rsidR="00CB2C9B" w:rsidRPr="008842F6" w:rsidRDefault="00CB2C9B" w:rsidP="00AF051B">
      <w:pPr>
        <w:tabs>
          <w:tab w:val="left" w:pos="7560"/>
        </w:tabs>
        <w:ind w:left="540"/>
        <w:jc w:val="both"/>
        <w:rPr>
          <w:rFonts w:ascii="Book Antiqua" w:hAnsi="Book Antiqua"/>
          <w:sz w:val="24"/>
          <w:szCs w:val="28"/>
        </w:rPr>
      </w:pPr>
    </w:p>
    <w:p w14:paraId="6BADC87F" w14:textId="124658B1" w:rsidR="008842F6" w:rsidRDefault="007C577C" w:rsidP="003F36EA">
      <w:pPr>
        <w:ind w:left="540"/>
        <w:jc w:val="both"/>
        <w:rPr>
          <w:rFonts w:ascii="Book Antiqua" w:hAnsi="Book Antiqua"/>
          <w:sz w:val="24"/>
          <w:szCs w:val="28"/>
        </w:rPr>
      </w:pPr>
      <w:r w:rsidRPr="007C577C">
        <w:rPr>
          <w:rFonts w:ascii="Book Antiqua" w:hAnsi="Book Antiqua"/>
          <w:sz w:val="24"/>
          <w:szCs w:val="28"/>
        </w:rPr>
        <w:t xml:space="preserve">In a view of the pandemic situation due to COVID-19 outbreak and </w:t>
      </w:r>
      <w:r w:rsidR="003F36EA">
        <w:rPr>
          <w:rFonts w:ascii="Book Antiqua" w:hAnsi="Book Antiqua"/>
          <w:sz w:val="24"/>
          <w:szCs w:val="28"/>
        </w:rPr>
        <w:t xml:space="preserve">Representation made, Ministry of Corporate Affairs has came out with a new scheme </w:t>
      </w:r>
      <w:r w:rsidR="003F36EA" w:rsidRPr="003F36EA">
        <w:rPr>
          <w:rFonts w:ascii="Book Antiqua" w:hAnsi="Book Antiqua"/>
          <w:b/>
          <w:bCs/>
          <w:sz w:val="28"/>
          <w:szCs w:val="32"/>
          <w:u w:val="single"/>
        </w:rPr>
        <w:t>called "Scheme for relaxation of time for filing forms related to creation or modification of charges under the Companies Act, 2013"</w:t>
      </w:r>
      <w:r w:rsidR="003F36EA">
        <w:rPr>
          <w:rFonts w:ascii="Book Antiqua" w:hAnsi="Book Antiqua"/>
          <w:sz w:val="24"/>
          <w:szCs w:val="28"/>
        </w:rPr>
        <w:t xml:space="preserve"> </w:t>
      </w:r>
      <w:r w:rsidR="003F36EA" w:rsidRPr="003F36EA">
        <w:rPr>
          <w:rFonts w:ascii="Book Antiqua" w:hAnsi="Book Antiqua"/>
          <w:sz w:val="24"/>
          <w:szCs w:val="28"/>
        </w:rPr>
        <w:t>for the purpose of</w:t>
      </w:r>
      <w:r w:rsidR="003F36EA">
        <w:rPr>
          <w:rFonts w:ascii="Book Antiqua" w:hAnsi="Book Antiqua"/>
          <w:sz w:val="24"/>
          <w:szCs w:val="28"/>
        </w:rPr>
        <w:t xml:space="preserve"> </w:t>
      </w:r>
      <w:r w:rsidR="003F36EA" w:rsidRPr="003F36EA">
        <w:rPr>
          <w:rFonts w:ascii="Book Antiqua" w:hAnsi="Book Antiqua"/>
          <w:sz w:val="24"/>
          <w:szCs w:val="28"/>
        </w:rPr>
        <w:t>condoning the delay in filing certain forms related to creation/ modification of</w:t>
      </w:r>
      <w:r w:rsidR="003F36EA">
        <w:rPr>
          <w:rFonts w:ascii="Book Antiqua" w:hAnsi="Book Antiqua"/>
          <w:sz w:val="24"/>
          <w:szCs w:val="28"/>
        </w:rPr>
        <w:t xml:space="preserve"> </w:t>
      </w:r>
      <w:r w:rsidR="003F36EA" w:rsidRPr="003F36EA">
        <w:rPr>
          <w:rFonts w:ascii="Book Antiqua" w:hAnsi="Book Antiqua"/>
          <w:sz w:val="24"/>
          <w:szCs w:val="28"/>
        </w:rPr>
        <w:t>charges.</w:t>
      </w:r>
      <w:r w:rsidR="003F36EA" w:rsidRPr="003F36EA">
        <w:rPr>
          <w:rFonts w:ascii="Book Antiqua" w:hAnsi="Book Antiqua"/>
          <w:sz w:val="24"/>
          <w:szCs w:val="28"/>
        </w:rPr>
        <w:cr/>
      </w:r>
    </w:p>
    <w:p w14:paraId="2FC5281D" w14:textId="0AEC23AA" w:rsidR="0063531D" w:rsidRPr="0063531D" w:rsidRDefault="0063531D" w:rsidP="0063531D">
      <w:pPr>
        <w:pStyle w:val="ListParagraph"/>
        <w:numPr>
          <w:ilvl w:val="0"/>
          <w:numId w:val="6"/>
        </w:numPr>
        <w:jc w:val="both"/>
        <w:rPr>
          <w:rFonts w:ascii="Book Antiqua" w:hAnsi="Book Antiqua"/>
          <w:b/>
          <w:bCs/>
          <w:sz w:val="28"/>
          <w:szCs w:val="32"/>
          <w:u w:val="single"/>
        </w:rPr>
      </w:pPr>
      <w:r w:rsidRPr="0063531D">
        <w:rPr>
          <w:rFonts w:ascii="Book Antiqua" w:hAnsi="Book Antiqua"/>
          <w:b/>
          <w:bCs/>
          <w:sz w:val="28"/>
          <w:szCs w:val="32"/>
          <w:u w:val="single"/>
        </w:rPr>
        <w:t xml:space="preserve">Decoding Scheme related to Charge Matters </w:t>
      </w:r>
    </w:p>
    <w:p w14:paraId="43243819" w14:textId="77777777" w:rsidR="008842F6" w:rsidRPr="008842F6" w:rsidRDefault="008842F6" w:rsidP="00AF051B">
      <w:pPr>
        <w:ind w:left="540"/>
        <w:jc w:val="both"/>
        <w:rPr>
          <w:rFonts w:ascii="Book Antiqua" w:hAnsi="Book Antiqua"/>
          <w:b/>
          <w:bCs/>
          <w:sz w:val="24"/>
          <w:szCs w:val="28"/>
          <w:u w:val="single"/>
        </w:rPr>
      </w:pPr>
    </w:p>
    <w:tbl>
      <w:tblPr>
        <w:tblStyle w:val="TableGrid"/>
        <w:tblW w:w="0" w:type="auto"/>
        <w:tblInd w:w="540" w:type="dxa"/>
        <w:tblLook w:val="04A0" w:firstRow="1" w:lastRow="0" w:firstColumn="1" w:lastColumn="0" w:noHBand="0" w:noVBand="1"/>
      </w:tblPr>
      <w:tblGrid>
        <w:gridCol w:w="2988"/>
        <w:gridCol w:w="7048"/>
      </w:tblGrid>
      <w:tr w:rsidR="008F00E4" w14:paraId="054249E6" w14:textId="77777777" w:rsidTr="00E20371">
        <w:tc>
          <w:tcPr>
            <w:tcW w:w="2988" w:type="dxa"/>
          </w:tcPr>
          <w:p w14:paraId="0ED8D466" w14:textId="679B3944" w:rsidR="008F00E4" w:rsidRPr="008B2F29" w:rsidRDefault="008F00E4" w:rsidP="00AF051B">
            <w:pPr>
              <w:jc w:val="both"/>
              <w:rPr>
                <w:rFonts w:ascii="Book Antiqua" w:hAnsi="Book Antiqua"/>
                <w:b/>
                <w:bCs/>
                <w:sz w:val="28"/>
                <w:szCs w:val="32"/>
              </w:rPr>
            </w:pPr>
            <w:r w:rsidRPr="008B2F29">
              <w:rPr>
                <w:rFonts w:ascii="Book Antiqua" w:hAnsi="Book Antiqua"/>
                <w:b/>
                <w:bCs/>
                <w:sz w:val="28"/>
                <w:szCs w:val="32"/>
              </w:rPr>
              <w:t xml:space="preserve">Name of the Scheme </w:t>
            </w:r>
          </w:p>
        </w:tc>
        <w:tc>
          <w:tcPr>
            <w:tcW w:w="7048" w:type="dxa"/>
          </w:tcPr>
          <w:p w14:paraId="2F5905DA" w14:textId="7909F5C1" w:rsidR="008F00E4" w:rsidRDefault="008F00E4" w:rsidP="00AF051B">
            <w:pPr>
              <w:jc w:val="both"/>
              <w:rPr>
                <w:rFonts w:ascii="Book Antiqua" w:hAnsi="Book Antiqua"/>
                <w:sz w:val="24"/>
                <w:szCs w:val="28"/>
              </w:rPr>
            </w:pPr>
            <w:r w:rsidRPr="008F00E4">
              <w:rPr>
                <w:rFonts w:ascii="Book Antiqua" w:hAnsi="Book Antiqua"/>
                <w:sz w:val="24"/>
                <w:szCs w:val="28"/>
              </w:rPr>
              <w:t>Scheme for relaxation of time for filing forms related to creation or modification of charges under the Companies Act, 2013</w:t>
            </w:r>
          </w:p>
        </w:tc>
      </w:tr>
      <w:tr w:rsidR="008F00E4" w14:paraId="02D030EF" w14:textId="77777777" w:rsidTr="00E20371">
        <w:tc>
          <w:tcPr>
            <w:tcW w:w="2988" w:type="dxa"/>
          </w:tcPr>
          <w:p w14:paraId="5B19BDE4" w14:textId="3888BA29" w:rsidR="008F00E4" w:rsidRPr="008B2F29" w:rsidRDefault="008F00E4" w:rsidP="00AF051B">
            <w:pPr>
              <w:jc w:val="both"/>
              <w:rPr>
                <w:rFonts w:ascii="Book Antiqua" w:hAnsi="Book Antiqua"/>
                <w:b/>
                <w:bCs/>
                <w:sz w:val="28"/>
                <w:szCs w:val="32"/>
              </w:rPr>
            </w:pPr>
            <w:r w:rsidRPr="008B2F29">
              <w:rPr>
                <w:rFonts w:ascii="Book Antiqua" w:hAnsi="Book Antiqua"/>
                <w:b/>
                <w:bCs/>
                <w:sz w:val="28"/>
                <w:szCs w:val="32"/>
              </w:rPr>
              <w:t>Purpose</w:t>
            </w:r>
          </w:p>
        </w:tc>
        <w:tc>
          <w:tcPr>
            <w:tcW w:w="7048" w:type="dxa"/>
          </w:tcPr>
          <w:p w14:paraId="0596BCA8" w14:textId="50DD5063" w:rsidR="008F00E4" w:rsidRDefault="008F00E4" w:rsidP="00AF051B">
            <w:pPr>
              <w:jc w:val="both"/>
              <w:rPr>
                <w:rFonts w:ascii="Book Antiqua" w:hAnsi="Book Antiqua"/>
                <w:sz w:val="24"/>
                <w:szCs w:val="28"/>
              </w:rPr>
            </w:pPr>
            <w:r w:rsidRPr="003F36EA">
              <w:rPr>
                <w:rFonts w:ascii="Book Antiqua" w:hAnsi="Book Antiqua"/>
                <w:sz w:val="24"/>
                <w:szCs w:val="28"/>
              </w:rPr>
              <w:t>condoning the delay in filing certain forms related to creation/ modification of</w:t>
            </w:r>
            <w:r>
              <w:rPr>
                <w:rFonts w:ascii="Book Antiqua" w:hAnsi="Book Antiqua"/>
                <w:sz w:val="24"/>
                <w:szCs w:val="28"/>
              </w:rPr>
              <w:t xml:space="preserve"> </w:t>
            </w:r>
            <w:r w:rsidRPr="003F36EA">
              <w:rPr>
                <w:rFonts w:ascii="Book Antiqua" w:hAnsi="Book Antiqua"/>
                <w:sz w:val="24"/>
                <w:szCs w:val="28"/>
              </w:rPr>
              <w:t>charges.</w:t>
            </w:r>
          </w:p>
        </w:tc>
      </w:tr>
      <w:tr w:rsidR="008F00E4" w14:paraId="10C03D19" w14:textId="77777777" w:rsidTr="00E20371">
        <w:tc>
          <w:tcPr>
            <w:tcW w:w="2988" w:type="dxa"/>
          </w:tcPr>
          <w:p w14:paraId="07F1E146" w14:textId="6BA6A1F6" w:rsidR="008F00E4" w:rsidRPr="008B2F29" w:rsidRDefault="008F00E4" w:rsidP="00AF051B">
            <w:pPr>
              <w:jc w:val="both"/>
              <w:rPr>
                <w:rFonts w:ascii="Book Antiqua" w:hAnsi="Book Antiqua"/>
                <w:b/>
                <w:bCs/>
                <w:sz w:val="28"/>
                <w:szCs w:val="32"/>
              </w:rPr>
            </w:pPr>
            <w:r w:rsidRPr="008B2F29">
              <w:rPr>
                <w:rFonts w:ascii="Book Antiqua" w:hAnsi="Book Antiqua"/>
                <w:b/>
                <w:bCs/>
                <w:sz w:val="28"/>
                <w:szCs w:val="32"/>
              </w:rPr>
              <w:t xml:space="preserve">Scheme </w:t>
            </w:r>
            <w:r w:rsidR="001C2959" w:rsidRPr="008B2F29">
              <w:rPr>
                <w:rFonts w:ascii="Book Antiqua" w:hAnsi="Book Antiqua"/>
                <w:b/>
                <w:bCs/>
                <w:sz w:val="28"/>
                <w:szCs w:val="32"/>
              </w:rPr>
              <w:t>applicable (date)</w:t>
            </w:r>
          </w:p>
        </w:tc>
        <w:tc>
          <w:tcPr>
            <w:tcW w:w="7048" w:type="dxa"/>
          </w:tcPr>
          <w:p w14:paraId="655BE07E" w14:textId="6F7C6098" w:rsidR="008F00E4" w:rsidRDefault="001C2959" w:rsidP="00AF051B">
            <w:pPr>
              <w:jc w:val="both"/>
              <w:rPr>
                <w:rFonts w:ascii="Book Antiqua" w:hAnsi="Book Antiqua"/>
                <w:sz w:val="24"/>
                <w:szCs w:val="28"/>
              </w:rPr>
            </w:pPr>
            <w:r>
              <w:rPr>
                <w:rFonts w:ascii="Book Antiqua" w:hAnsi="Book Antiqua"/>
                <w:sz w:val="24"/>
                <w:szCs w:val="28"/>
              </w:rPr>
              <w:t>17</w:t>
            </w:r>
            <w:r w:rsidRPr="001C2959">
              <w:rPr>
                <w:rFonts w:ascii="Book Antiqua" w:hAnsi="Book Antiqua"/>
                <w:sz w:val="24"/>
                <w:szCs w:val="28"/>
                <w:vertAlign w:val="superscript"/>
              </w:rPr>
              <w:t>th</w:t>
            </w:r>
            <w:r>
              <w:rPr>
                <w:rFonts w:ascii="Book Antiqua" w:hAnsi="Book Antiqua"/>
                <w:sz w:val="24"/>
                <w:szCs w:val="28"/>
              </w:rPr>
              <w:t xml:space="preserve"> June 2020</w:t>
            </w:r>
          </w:p>
        </w:tc>
      </w:tr>
      <w:tr w:rsidR="008F00E4" w14:paraId="26638692" w14:textId="77777777" w:rsidTr="00E20371">
        <w:tc>
          <w:tcPr>
            <w:tcW w:w="2988" w:type="dxa"/>
          </w:tcPr>
          <w:p w14:paraId="39F4B1E3" w14:textId="4D69FF30" w:rsidR="008F00E4" w:rsidRPr="008B2F29" w:rsidRDefault="001C2959" w:rsidP="00AF051B">
            <w:pPr>
              <w:jc w:val="both"/>
              <w:rPr>
                <w:rFonts w:ascii="Book Antiqua" w:hAnsi="Book Antiqua"/>
                <w:b/>
                <w:bCs/>
                <w:sz w:val="28"/>
                <w:szCs w:val="32"/>
              </w:rPr>
            </w:pPr>
            <w:r w:rsidRPr="008B2F29">
              <w:rPr>
                <w:rFonts w:ascii="Book Antiqua" w:hAnsi="Book Antiqua"/>
                <w:b/>
                <w:bCs/>
                <w:sz w:val="28"/>
                <w:szCs w:val="32"/>
              </w:rPr>
              <w:t>Applicability (Scope)</w:t>
            </w:r>
          </w:p>
        </w:tc>
        <w:tc>
          <w:tcPr>
            <w:tcW w:w="7048" w:type="dxa"/>
          </w:tcPr>
          <w:p w14:paraId="1BADBFFE" w14:textId="4275076F" w:rsidR="001C2959" w:rsidRPr="001C2959" w:rsidRDefault="001C2959" w:rsidP="001C2959">
            <w:pPr>
              <w:jc w:val="both"/>
              <w:rPr>
                <w:rFonts w:ascii="Book Antiqua" w:hAnsi="Book Antiqua"/>
                <w:sz w:val="24"/>
                <w:szCs w:val="28"/>
              </w:rPr>
            </w:pPr>
            <w:r>
              <w:rPr>
                <w:rFonts w:ascii="Book Antiqua" w:hAnsi="Book Antiqua"/>
                <w:sz w:val="24"/>
                <w:szCs w:val="28"/>
              </w:rPr>
              <w:t xml:space="preserve">Filing </w:t>
            </w:r>
            <w:r w:rsidRPr="001C2959">
              <w:rPr>
                <w:rFonts w:ascii="Book Antiqua" w:hAnsi="Book Antiqua"/>
                <w:sz w:val="24"/>
                <w:szCs w:val="28"/>
              </w:rPr>
              <w:t>of Form No.</w:t>
            </w:r>
            <w:r>
              <w:rPr>
                <w:rFonts w:ascii="Book Antiqua" w:hAnsi="Book Antiqua"/>
                <w:sz w:val="24"/>
                <w:szCs w:val="28"/>
              </w:rPr>
              <w:t xml:space="preserve"> </w:t>
            </w:r>
            <w:r w:rsidRPr="001C2959">
              <w:rPr>
                <w:rFonts w:ascii="Book Antiqua" w:hAnsi="Book Antiqua"/>
                <w:sz w:val="24"/>
                <w:szCs w:val="28"/>
              </w:rPr>
              <w:t>CHG-l and Form No. CHG-9 (both referred as 'form'</w:t>
            </w:r>
            <w:r>
              <w:rPr>
                <w:rFonts w:ascii="Book Antiqua" w:hAnsi="Book Antiqua"/>
                <w:sz w:val="24"/>
                <w:szCs w:val="28"/>
              </w:rPr>
              <w:t xml:space="preserve"> </w:t>
            </w:r>
            <w:r w:rsidRPr="001C2959">
              <w:rPr>
                <w:rFonts w:ascii="Book Antiqua" w:hAnsi="Book Antiqua"/>
                <w:sz w:val="24"/>
                <w:szCs w:val="28"/>
              </w:rPr>
              <w:t>or</w:t>
            </w:r>
            <w:r>
              <w:rPr>
                <w:rFonts w:ascii="Book Antiqua" w:hAnsi="Book Antiqua"/>
                <w:sz w:val="24"/>
                <w:szCs w:val="28"/>
              </w:rPr>
              <w:t xml:space="preserve"> </w:t>
            </w:r>
            <w:r w:rsidRPr="001C2959">
              <w:rPr>
                <w:rFonts w:ascii="Book Antiqua" w:hAnsi="Book Antiqua"/>
                <w:sz w:val="24"/>
                <w:szCs w:val="28"/>
              </w:rPr>
              <w:t>'forms</w:t>
            </w:r>
            <w:r>
              <w:rPr>
                <w:rFonts w:ascii="Book Antiqua" w:hAnsi="Book Antiqua"/>
                <w:sz w:val="24"/>
                <w:szCs w:val="28"/>
              </w:rPr>
              <w:t>)</w:t>
            </w:r>
            <w:r w:rsidRPr="001C2959">
              <w:rPr>
                <w:rFonts w:ascii="Book Antiqua" w:hAnsi="Book Antiqua"/>
                <w:sz w:val="24"/>
                <w:szCs w:val="28"/>
              </w:rPr>
              <w:t xml:space="preserve"> by a company or</w:t>
            </w:r>
          </w:p>
          <w:p w14:paraId="231089F4" w14:textId="527636F0" w:rsidR="008F00E4" w:rsidRDefault="001C2959" w:rsidP="001C2959">
            <w:pPr>
              <w:jc w:val="both"/>
              <w:rPr>
                <w:rFonts w:ascii="Book Antiqua" w:hAnsi="Book Antiqua"/>
                <w:sz w:val="24"/>
                <w:szCs w:val="28"/>
              </w:rPr>
            </w:pPr>
            <w:r w:rsidRPr="001C2959">
              <w:rPr>
                <w:rFonts w:ascii="Book Antiqua" w:hAnsi="Book Antiqua"/>
                <w:sz w:val="24"/>
                <w:szCs w:val="28"/>
              </w:rPr>
              <w:t xml:space="preserve">a charge holder, </w:t>
            </w:r>
            <w:r w:rsidRPr="001221C6">
              <w:rPr>
                <w:rFonts w:ascii="Book Antiqua" w:hAnsi="Book Antiqua"/>
                <w:b/>
                <w:bCs/>
                <w:sz w:val="24"/>
                <w:szCs w:val="28"/>
                <w:u w:val="single"/>
              </w:rPr>
              <w:t>where the date of creation / modification of charge</w:t>
            </w:r>
            <w:r w:rsidR="001221C6">
              <w:rPr>
                <w:rFonts w:ascii="Book Antiqua" w:hAnsi="Book Antiqua"/>
                <w:b/>
                <w:bCs/>
                <w:sz w:val="24"/>
                <w:szCs w:val="28"/>
                <w:u w:val="single"/>
              </w:rPr>
              <w:t>:</w:t>
            </w:r>
          </w:p>
          <w:p w14:paraId="799439CC" w14:textId="786FF42E" w:rsidR="001C2959" w:rsidRDefault="001C2959" w:rsidP="001C2959">
            <w:pPr>
              <w:jc w:val="both"/>
              <w:rPr>
                <w:rFonts w:ascii="Book Antiqua" w:hAnsi="Book Antiqua"/>
                <w:sz w:val="24"/>
                <w:szCs w:val="28"/>
              </w:rPr>
            </w:pPr>
            <w:r w:rsidRPr="001C2959">
              <w:rPr>
                <w:rFonts w:ascii="Book Antiqua" w:hAnsi="Book Antiqua"/>
                <w:sz w:val="24"/>
                <w:szCs w:val="28"/>
              </w:rPr>
              <w:t xml:space="preserve">(a) is before </w:t>
            </w:r>
            <w:r>
              <w:rPr>
                <w:rFonts w:ascii="Book Antiqua" w:hAnsi="Book Antiqua"/>
                <w:sz w:val="24"/>
                <w:szCs w:val="28"/>
              </w:rPr>
              <w:t>01.03.2020</w:t>
            </w:r>
            <w:r w:rsidRPr="001C2959">
              <w:rPr>
                <w:rFonts w:ascii="Book Antiqua" w:hAnsi="Book Antiqua"/>
                <w:sz w:val="24"/>
                <w:szCs w:val="28"/>
              </w:rPr>
              <w:t>, but the timeline for filing such form had not expired</w:t>
            </w:r>
            <w:r>
              <w:rPr>
                <w:rFonts w:ascii="Book Antiqua" w:hAnsi="Book Antiqua"/>
                <w:sz w:val="24"/>
                <w:szCs w:val="28"/>
              </w:rPr>
              <w:t xml:space="preserve"> </w:t>
            </w:r>
            <w:r w:rsidRPr="001C2959">
              <w:rPr>
                <w:rFonts w:ascii="Book Antiqua" w:hAnsi="Book Antiqua"/>
                <w:sz w:val="24"/>
                <w:szCs w:val="28"/>
              </w:rPr>
              <w:t>under section 77 of t</w:t>
            </w:r>
            <w:r>
              <w:rPr>
                <w:rFonts w:ascii="Book Antiqua" w:hAnsi="Book Antiqua"/>
                <w:sz w:val="24"/>
                <w:szCs w:val="28"/>
              </w:rPr>
              <w:t>h</w:t>
            </w:r>
            <w:r w:rsidRPr="001C2959">
              <w:rPr>
                <w:rFonts w:ascii="Book Antiqua" w:hAnsi="Book Antiqua"/>
                <w:sz w:val="24"/>
                <w:szCs w:val="28"/>
              </w:rPr>
              <w:t>e</w:t>
            </w:r>
            <w:r>
              <w:rPr>
                <w:rFonts w:ascii="Book Antiqua" w:hAnsi="Book Antiqua"/>
                <w:sz w:val="24"/>
                <w:szCs w:val="28"/>
              </w:rPr>
              <w:t xml:space="preserve"> Companies</w:t>
            </w:r>
            <w:r w:rsidRPr="001C2959">
              <w:rPr>
                <w:rFonts w:ascii="Book Antiqua" w:hAnsi="Book Antiqua"/>
                <w:sz w:val="24"/>
                <w:szCs w:val="28"/>
              </w:rPr>
              <w:t xml:space="preserve"> Act as on </w:t>
            </w:r>
            <w:r>
              <w:rPr>
                <w:rFonts w:ascii="Book Antiqua" w:hAnsi="Book Antiqua"/>
                <w:sz w:val="24"/>
                <w:szCs w:val="28"/>
              </w:rPr>
              <w:lastRenderedPageBreak/>
              <w:t>0</w:t>
            </w:r>
            <w:r w:rsidRPr="001C2959">
              <w:rPr>
                <w:rFonts w:ascii="Book Antiqua" w:hAnsi="Book Antiqua"/>
                <w:sz w:val="24"/>
                <w:szCs w:val="28"/>
              </w:rPr>
              <w:t xml:space="preserve">1.03.2020, </w:t>
            </w:r>
            <w:r>
              <w:rPr>
                <w:rFonts w:ascii="Book Antiqua" w:hAnsi="Book Antiqua"/>
                <w:sz w:val="24"/>
                <w:szCs w:val="28"/>
              </w:rPr>
              <w:t xml:space="preserve">/ or </w:t>
            </w:r>
          </w:p>
          <w:p w14:paraId="79F782EA" w14:textId="77777777" w:rsidR="001C2959" w:rsidRPr="001C2959" w:rsidRDefault="001C2959" w:rsidP="001C2959">
            <w:pPr>
              <w:jc w:val="both"/>
              <w:rPr>
                <w:rFonts w:ascii="Book Antiqua" w:hAnsi="Book Antiqua"/>
                <w:sz w:val="24"/>
                <w:szCs w:val="28"/>
              </w:rPr>
            </w:pPr>
          </w:p>
          <w:p w14:paraId="39E99E99" w14:textId="77777777" w:rsidR="001C2959" w:rsidRDefault="001C2959" w:rsidP="001C2959">
            <w:pPr>
              <w:jc w:val="both"/>
              <w:rPr>
                <w:rFonts w:ascii="Book Antiqua" w:hAnsi="Book Antiqua"/>
                <w:sz w:val="24"/>
                <w:szCs w:val="28"/>
              </w:rPr>
            </w:pPr>
            <w:r w:rsidRPr="001C2959">
              <w:rPr>
                <w:rFonts w:ascii="Book Antiqua" w:hAnsi="Book Antiqua"/>
                <w:sz w:val="24"/>
                <w:szCs w:val="28"/>
              </w:rPr>
              <w:t>(b) falls on any date between 01.</w:t>
            </w:r>
            <w:r>
              <w:rPr>
                <w:rFonts w:ascii="Book Antiqua" w:hAnsi="Book Antiqua"/>
                <w:sz w:val="24"/>
                <w:szCs w:val="28"/>
              </w:rPr>
              <w:t>0</w:t>
            </w:r>
            <w:r w:rsidRPr="001C2959">
              <w:rPr>
                <w:rFonts w:ascii="Book Antiqua" w:hAnsi="Book Antiqua"/>
                <w:sz w:val="24"/>
                <w:szCs w:val="28"/>
              </w:rPr>
              <w:t>3.2</w:t>
            </w:r>
            <w:r>
              <w:rPr>
                <w:rFonts w:ascii="Book Antiqua" w:hAnsi="Book Antiqua"/>
                <w:sz w:val="24"/>
                <w:szCs w:val="28"/>
              </w:rPr>
              <w:t>020</w:t>
            </w:r>
            <w:r w:rsidRPr="001C2959">
              <w:rPr>
                <w:rFonts w:ascii="Book Antiqua" w:hAnsi="Book Antiqua"/>
                <w:sz w:val="24"/>
                <w:szCs w:val="28"/>
              </w:rPr>
              <w:t xml:space="preserve"> to 3</w:t>
            </w:r>
            <w:r>
              <w:rPr>
                <w:rFonts w:ascii="Book Antiqua" w:hAnsi="Book Antiqua"/>
                <w:sz w:val="24"/>
                <w:szCs w:val="28"/>
              </w:rPr>
              <w:t xml:space="preserve">0.09.2020 </w:t>
            </w:r>
            <w:r w:rsidRPr="001C2959">
              <w:rPr>
                <w:rFonts w:ascii="Book Antiqua" w:hAnsi="Book Antiqua"/>
                <w:sz w:val="24"/>
                <w:szCs w:val="28"/>
              </w:rPr>
              <w:t>(both dates inclusive).</w:t>
            </w:r>
          </w:p>
          <w:p w14:paraId="7B592814" w14:textId="5E4FE3F9" w:rsidR="001221C6" w:rsidRDefault="001221C6" w:rsidP="001C2959">
            <w:pPr>
              <w:jc w:val="both"/>
              <w:rPr>
                <w:rFonts w:ascii="Book Antiqua" w:hAnsi="Book Antiqua"/>
                <w:sz w:val="24"/>
                <w:szCs w:val="28"/>
              </w:rPr>
            </w:pPr>
          </w:p>
        </w:tc>
      </w:tr>
      <w:tr w:rsidR="008F00E4" w14:paraId="668F4866" w14:textId="77777777" w:rsidTr="00E20371">
        <w:tc>
          <w:tcPr>
            <w:tcW w:w="2988" w:type="dxa"/>
          </w:tcPr>
          <w:p w14:paraId="4C0A3AB5" w14:textId="77777777" w:rsidR="008F4478" w:rsidRDefault="008F4478" w:rsidP="00AF051B">
            <w:pPr>
              <w:jc w:val="both"/>
              <w:rPr>
                <w:rFonts w:ascii="Book Antiqua" w:hAnsi="Book Antiqua"/>
                <w:b/>
                <w:bCs/>
                <w:sz w:val="28"/>
                <w:szCs w:val="32"/>
              </w:rPr>
            </w:pPr>
          </w:p>
          <w:p w14:paraId="71C5B1DE" w14:textId="77777777" w:rsidR="008F4478" w:rsidRDefault="008F4478" w:rsidP="00AF051B">
            <w:pPr>
              <w:jc w:val="both"/>
              <w:rPr>
                <w:rFonts w:ascii="Book Antiqua" w:hAnsi="Book Antiqua"/>
                <w:b/>
                <w:bCs/>
                <w:sz w:val="28"/>
                <w:szCs w:val="32"/>
              </w:rPr>
            </w:pPr>
          </w:p>
          <w:p w14:paraId="2C8F5142" w14:textId="77777777" w:rsidR="008F4478" w:rsidRDefault="008F4478" w:rsidP="00AF051B">
            <w:pPr>
              <w:jc w:val="both"/>
              <w:rPr>
                <w:rFonts w:ascii="Book Antiqua" w:hAnsi="Book Antiqua"/>
                <w:b/>
                <w:bCs/>
                <w:sz w:val="28"/>
                <w:szCs w:val="32"/>
              </w:rPr>
            </w:pPr>
          </w:p>
          <w:p w14:paraId="0BD0911C" w14:textId="77777777" w:rsidR="008F4478" w:rsidRDefault="008F4478" w:rsidP="00AF051B">
            <w:pPr>
              <w:jc w:val="both"/>
              <w:rPr>
                <w:rFonts w:ascii="Book Antiqua" w:hAnsi="Book Antiqua"/>
                <w:b/>
                <w:bCs/>
                <w:sz w:val="28"/>
                <w:szCs w:val="32"/>
              </w:rPr>
            </w:pPr>
          </w:p>
          <w:p w14:paraId="663D77A2" w14:textId="77777777" w:rsidR="008F4478" w:rsidRDefault="008F4478" w:rsidP="00AF051B">
            <w:pPr>
              <w:jc w:val="both"/>
              <w:rPr>
                <w:rFonts w:ascii="Book Antiqua" w:hAnsi="Book Antiqua"/>
                <w:b/>
                <w:bCs/>
                <w:sz w:val="28"/>
                <w:szCs w:val="32"/>
              </w:rPr>
            </w:pPr>
          </w:p>
          <w:p w14:paraId="6F1ED1D1" w14:textId="77777777" w:rsidR="008F4478" w:rsidRDefault="008F4478" w:rsidP="00AF051B">
            <w:pPr>
              <w:jc w:val="both"/>
              <w:rPr>
                <w:rFonts w:ascii="Book Antiqua" w:hAnsi="Book Antiqua"/>
                <w:b/>
                <w:bCs/>
                <w:sz w:val="28"/>
                <w:szCs w:val="32"/>
              </w:rPr>
            </w:pPr>
          </w:p>
          <w:p w14:paraId="7BE81164" w14:textId="77777777" w:rsidR="008F4478" w:rsidRDefault="008F4478" w:rsidP="00AF051B">
            <w:pPr>
              <w:jc w:val="both"/>
              <w:rPr>
                <w:rFonts w:ascii="Book Antiqua" w:hAnsi="Book Antiqua"/>
                <w:b/>
                <w:bCs/>
                <w:sz w:val="28"/>
                <w:szCs w:val="32"/>
              </w:rPr>
            </w:pPr>
          </w:p>
          <w:p w14:paraId="67E93E90" w14:textId="77777777" w:rsidR="008F4478" w:rsidRDefault="008F4478" w:rsidP="00AF051B">
            <w:pPr>
              <w:jc w:val="both"/>
              <w:rPr>
                <w:rFonts w:ascii="Book Antiqua" w:hAnsi="Book Antiqua"/>
                <w:b/>
                <w:bCs/>
                <w:sz w:val="28"/>
                <w:szCs w:val="32"/>
              </w:rPr>
            </w:pPr>
          </w:p>
          <w:p w14:paraId="2159C51B" w14:textId="77777777" w:rsidR="008F4478" w:rsidRDefault="008F4478" w:rsidP="00AF051B">
            <w:pPr>
              <w:jc w:val="both"/>
              <w:rPr>
                <w:rFonts w:ascii="Book Antiqua" w:hAnsi="Book Antiqua"/>
                <w:b/>
                <w:bCs/>
                <w:sz w:val="28"/>
                <w:szCs w:val="32"/>
              </w:rPr>
            </w:pPr>
          </w:p>
          <w:p w14:paraId="532E59E4" w14:textId="7A120BC0" w:rsidR="008F00E4" w:rsidRPr="008B2F29" w:rsidRDefault="006717F2" w:rsidP="00AF051B">
            <w:pPr>
              <w:jc w:val="both"/>
              <w:rPr>
                <w:rFonts w:ascii="Book Antiqua" w:hAnsi="Book Antiqua"/>
                <w:b/>
                <w:bCs/>
                <w:sz w:val="28"/>
                <w:szCs w:val="32"/>
              </w:rPr>
            </w:pPr>
            <w:r>
              <w:rPr>
                <w:rFonts w:ascii="Book Antiqua" w:hAnsi="Book Antiqua"/>
                <w:b/>
                <w:bCs/>
                <w:sz w:val="28"/>
                <w:szCs w:val="32"/>
              </w:rPr>
              <w:t xml:space="preserve">Relaxation of time </w:t>
            </w:r>
          </w:p>
        </w:tc>
        <w:tc>
          <w:tcPr>
            <w:tcW w:w="7048" w:type="dxa"/>
          </w:tcPr>
          <w:p w14:paraId="779E93D9" w14:textId="77777777" w:rsidR="008F00E4" w:rsidRPr="00FB6247" w:rsidRDefault="00FB6247" w:rsidP="00AF051B">
            <w:pPr>
              <w:jc w:val="both"/>
              <w:rPr>
                <w:rFonts w:ascii="Book Antiqua" w:hAnsi="Book Antiqua"/>
                <w:b/>
                <w:bCs/>
                <w:sz w:val="24"/>
                <w:szCs w:val="28"/>
              </w:rPr>
            </w:pPr>
            <w:r w:rsidRPr="00FB6247">
              <w:rPr>
                <w:rFonts w:ascii="Book Antiqua" w:hAnsi="Book Antiqua"/>
                <w:b/>
                <w:bCs/>
                <w:sz w:val="24"/>
                <w:szCs w:val="28"/>
              </w:rPr>
              <w:t>1. In case a form is filed before 01.03.2020, but the timeline for filing such form had not expired under section 77 of the Companies Act as on 01.03.2020:</w:t>
            </w:r>
          </w:p>
          <w:p w14:paraId="6840FCDF" w14:textId="2031F20C" w:rsidR="00FB6247" w:rsidRDefault="00FB6247" w:rsidP="00AF051B">
            <w:pPr>
              <w:jc w:val="both"/>
              <w:rPr>
                <w:rFonts w:ascii="Book Antiqua" w:hAnsi="Book Antiqua"/>
                <w:sz w:val="24"/>
                <w:szCs w:val="28"/>
              </w:rPr>
            </w:pPr>
          </w:p>
          <w:p w14:paraId="371F7394" w14:textId="684DA157" w:rsidR="00FB6247" w:rsidRPr="00EB1791" w:rsidRDefault="009716E2" w:rsidP="009716E2">
            <w:pPr>
              <w:jc w:val="both"/>
              <w:rPr>
                <w:rFonts w:ascii="Book Antiqua" w:hAnsi="Book Antiqua"/>
                <w:szCs w:val="24"/>
              </w:rPr>
            </w:pPr>
            <w:r w:rsidRPr="00EB1791">
              <w:rPr>
                <w:rFonts w:ascii="Book Antiqua" w:hAnsi="Book Antiqua"/>
                <w:szCs w:val="24"/>
              </w:rPr>
              <w:t>a) the period beginning from 01.03.2020 and ending on 30.09.2020 shall not be reckoned for the purpose of counting the number of days under section 77 or section 78.</w:t>
            </w:r>
          </w:p>
          <w:p w14:paraId="053378F3" w14:textId="77777777" w:rsidR="009716E2" w:rsidRPr="00EB1791" w:rsidRDefault="009716E2" w:rsidP="009716E2">
            <w:pPr>
              <w:jc w:val="both"/>
              <w:rPr>
                <w:rFonts w:ascii="Book Antiqua" w:hAnsi="Book Antiqua"/>
                <w:szCs w:val="24"/>
              </w:rPr>
            </w:pPr>
          </w:p>
          <w:p w14:paraId="1626C483" w14:textId="7F0CA1DE" w:rsidR="00FB6247" w:rsidRPr="00EB1791" w:rsidRDefault="009716E2" w:rsidP="009716E2">
            <w:pPr>
              <w:jc w:val="both"/>
              <w:rPr>
                <w:rFonts w:ascii="Book Antiqua" w:hAnsi="Book Antiqua"/>
                <w:szCs w:val="24"/>
              </w:rPr>
            </w:pPr>
            <w:r w:rsidRPr="00EB1791">
              <w:rPr>
                <w:rFonts w:ascii="Book Antiqua" w:hAnsi="Book Antiqua"/>
                <w:szCs w:val="24"/>
              </w:rPr>
              <w:t xml:space="preserve">b) if the form is not filed within such period, the first day after 29.02.2020 shall be reckoned as 01.10.2020 for the purpose of counting the number of days within which the form is required to be filed under section 77 or section 78 </w:t>
            </w:r>
          </w:p>
          <w:p w14:paraId="22AAC00E" w14:textId="0B969D0D" w:rsidR="00735FFA" w:rsidRDefault="00735FFA" w:rsidP="009716E2">
            <w:pPr>
              <w:jc w:val="both"/>
              <w:rPr>
                <w:rFonts w:ascii="Book Antiqua" w:hAnsi="Book Antiqua"/>
                <w:sz w:val="24"/>
                <w:szCs w:val="28"/>
              </w:rPr>
            </w:pPr>
          </w:p>
          <w:p w14:paraId="2C13A589" w14:textId="172D8CD9" w:rsidR="00735FFA" w:rsidRPr="00EB1791" w:rsidRDefault="00735FFA" w:rsidP="009716E2">
            <w:pPr>
              <w:jc w:val="both"/>
              <w:rPr>
                <w:rFonts w:ascii="Book Antiqua" w:hAnsi="Book Antiqua"/>
                <w:b/>
                <w:bCs/>
                <w:sz w:val="24"/>
                <w:szCs w:val="28"/>
              </w:rPr>
            </w:pPr>
            <w:r w:rsidRPr="00EB1791">
              <w:rPr>
                <w:rFonts w:ascii="Book Antiqua" w:hAnsi="Book Antiqua"/>
                <w:b/>
                <w:bCs/>
                <w:sz w:val="24"/>
                <w:szCs w:val="28"/>
              </w:rPr>
              <w:t>2. In case Filing of Forms falls on any date between 01.03.2020 to 30.09.2020 (both dates inclusive).</w:t>
            </w:r>
          </w:p>
          <w:p w14:paraId="5C201844" w14:textId="77777777" w:rsidR="009716E2" w:rsidRDefault="009716E2" w:rsidP="009716E2">
            <w:pPr>
              <w:jc w:val="both"/>
              <w:rPr>
                <w:rFonts w:ascii="Book Antiqua" w:hAnsi="Book Antiqua"/>
                <w:sz w:val="24"/>
                <w:szCs w:val="28"/>
              </w:rPr>
            </w:pPr>
          </w:p>
          <w:p w14:paraId="4DC13192" w14:textId="77777777" w:rsidR="00EB1791" w:rsidRPr="00EB1791" w:rsidRDefault="00EB1791" w:rsidP="009716E2">
            <w:pPr>
              <w:jc w:val="both"/>
              <w:rPr>
                <w:rFonts w:ascii="Book Antiqua" w:hAnsi="Book Antiqua"/>
                <w:szCs w:val="24"/>
              </w:rPr>
            </w:pPr>
            <w:r w:rsidRPr="00EB1791">
              <w:rPr>
                <w:rFonts w:ascii="Book Antiqua" w:hAnsi="Book Antiqua"/>
                <w:szCs w:val="24"/>
              </w:rPr>
              <w:t xml:space="preserve">a) the period beginning from the date of creation/ modification of charge to 30.09.2020 shall not be reckoned for the purpose of counting of days under section 77 or section 78 </w:t>
            </w:r>
          </w:p>
          <w:p w14:paraId="5A44BFEB" w14:textId="77777777" w:rsidR="00EB1791" w:rsidRPr="00EB1791" w:rsidRDefault="00EB1791" w:rsidP="009716E2">
            <w:pPr>
              <w:jc w:val="both"/>
              <w:rPr>
                <w:rFonts w:ascii="Book Antiqua" w:hAnsi="Book Antiqua"/>
                <w:szCs w:val="24"/>
              </w:rPr>
            </w:pPr>
          </w:p>
          <w:p w14:paraId="343B6B47" w14:textId="1C574D5F" w:rsidR="00EB1791" w:rsidRDefault="00EB1791" w:rsidP="009716E2">
            <w:pPr>
              <w:jc w:val="both"/>
              <w:rPr>
                <w:rFonts w:ascii="Book Antiqua" w:hAnsi="Book Antiqua"/>
                <w:sz w:val="24"/>
                <w:szCs w:val="28"/>
              </w:rPr>
            </w:pPr>
            <w:r w:rsidRPr="00EB1791">
              <w:rPr>
                <w:rFonts w:ascii="Book Antiqua" w:hAnsi="Book Antiqua"/>
                <w:szCs w:val="24"/>
              </w:rPr>
              <w:t>b) If the form is not filed within such period, the first day after the date of creation / modification of charge shall be reckoned as 01.10.2020 for the purpose of counting the number of days within which the form is required to be filed under section 77 or section 78.</w:t>
            </w:r>
          </w:p>
        </w:tc>
      </w:tr>
      <w:tr w:rsidR="008F00E4" w14:paraId="4E620404" w14:textId="77777777" w:rsidTr="00E20371">
        <w:tc>
          <w:tcPr>
            <w:tcW w:w="2988" w:type="dxa"/>
          </w:tcPr>
          <w:p w14:paraId="21D96772" w14:textId="4F32417D" w:rsidR="008F00E4" w:rsidRPr="008B2F29" w:rsidRDefault="00E20371" w:rsidP="00AF051B">
            <w:pPr>
              <w:jc w:val="both"/>
              <w:rPr>
                <w:rFonts w:ascii="Book Antiqua" w:hAnsi="Book Antiqua"/>
                <w:b/>
                <w:bCs/>
                <w:sz w:val="28"/>
                <w:szCs w:val="32"/>
              </w:rPr>
            </w:pPr>
            <w:r>
              <w:rPr>
                <w:rFonts w:ascii="Book Antiqua" w:hAnsi="Book Antiqua"/>
                <w:b/>
                <w:bCs/>
                <w:sz w:val="28"/>
                <w:szCs w:val="32"/>
              </w:rPr>
              <w:t>Applicable Fees</w:t>
            </w:r>
          </w:p>
        </w:tc>
        <w:tc>
          <w:tcPr>
            <w:tcW w:w="7048" w:type="dxa"/>
          </w:tcPr>
          <w:p w14:paraId="187A2AA6" w14:textId="77777777" w:rsidR="00C72B52" w:rsidRPr="00FB6247" w:rsidRDefault="00C72B52" w:rsidP="00C72B52">
            <w:pPr>
              <w:jc w:val="both"/>
              <w:rPr>
                <w:rFonts w:ascii="Book Antiqua" w:hAnsi="Book Antiqua"/>
                <w:b/>
                <w:bCs/>
                <w:sz w:val="24"/>
                <w:szCs w:val="28"/>
              </w:rPr>
            </w:pPr>
            <w:r w:rsidRPr="00FB6247">
              <w:rPr>
                <w:rFonts w:ascii="Book Antiqua" w:hAnsi="Book Antiqua"/>
                <w:b/>
                <w:bCs/>
                <w:sz w:val="24"/>
                <w:szCs w:val="28"/>
              </w:rPr>
              <w:t>1. In case a form is filed before 01.03.2020, but the timeline for filing such form had not expired under section 77 of the Companies Act as on 01.03.2020:</w:t>
            </w:r>
          </w:p>
          <w:p w14:paraId="21C2ED89" w14:textId="77777777" w:rsidR="00C72B52" w:rsidRDefault="00C72B52" w:rsidP="00C72B52">
            <w:pPr>
              <w:jc w:val="both"/>
              <w:rPr>
                <w:rFonts w:ascii="Book Antiqua" w:hAnsi="Book Antiqua"/>
                <w:sz w:val="24"/>
                <w:szCs w:val="28"/>
              </w:rPr>
            </w:pPr>
          </w:p>
          <w:p w14:paraId="2692FEF4" w14:textId="798B6663" w:rsidR="00C72B52" w:rsidRDefault="00C72B52" w:rsidP="00C72B52">
            <w:pPr>
              <w:jc w:val="both"/>
            </w:pPr>
            <w:r w:rsidRPr="00C72B52">
              <w:rPr>
                <w:b/>
                <w:bCs/>
              </w:rPr>
              <w:t xml:space="preserve">a) if the form is filed on or before 30.09.2020 </w:t>
            </w:r>
            <w:proofErr w:type="gramStart"/>
            <w:r w:rsidRPr="00C72B52">
              <w:rPr>
                <w:b/>
                <w:bCs/>
              </w:rPr>
              <w:t>-</w:t>
            </w:r>
            <w:r>
              <w:t xml:space="preserve">  the</w:t>
            </w:r>
            <w:proofErr w:type="gramEnd"/>
            <w:r>
              <w:t xml:space="preserve"> fees payable as on 29.02.2020 under the Fees Rules for the said form shall be charged.</w:t>
            </w:r>
          </w:p>
          <w:p w14:paraId="73E3DF5E" w14:textId="77777777" w:rsidR="00C72B52" w:rsidRDefault="00C72B52" w:rsidP="00C72B52">
            <w:pPr>
              <w:jc w:val="both"/>
            </w:pPr>
          </w:p>
          <w:p w14:paraId="45052FD7" w14:textId="3BF8D4FA" w:rsidR="00C72B52" w:rsidRDefault="00C72B52" w:rsidP="00C72B52">
            <w:pPr>
              <w:jc w:val="both"/>
            </w:pPr>
            <w:r w:rsidRPr="00C72B52">
              <w:rPr>
                <w:b/>
                <w:bCs/>
              </w:rPr>
              <w:t>b) If form filed thereafter -</w:t>
            </w:r>
            <w:r>
              <w:t xml:space="preserve"> the applicable fees shall be charged under the Fees Rules after adding the number of days beginning from 01.10.2020 and, ending on the date of filing plus the time period lapsed from the date of the creation of charge till 29.02.2020</w:t>
            </w:r>
          </w:p>
          <w:p w14:paraId="1BBE95F4" w14:textId="77777777" w:rsidR="00C72B52" w:rsidRDefault="00C72B52" w:rsidP="00C72B52">
            <w:pPr>
              <w:jc w:val="both"/>
            </w:pPr>
          </w:p>
          <w:p w14:paraId="704B9880" w14:textId="77777777" w:rsidR="00C72B52" w:rsidRPr="00EB1791" w:rsidRDefault="00C72B52" w:rsidP="00C72B52">
            <w:pPr>
              <w:jc w:val="both"/>
              <w:rPr>
                <w:rFonts w:ascii="Book Antiqua" w:hAnsi="Book Antiqua"/>
                <w:b/>
                <w:bCs/>
                <w:sz w:val="24"/>
                <w:szCs w:val="28"/>
              </w:rPr>
            </w:pPr>
            <w:r w:rsidRPr="00EB1791">
              <w:rPr>
                <w:rFonts w:ascii="Book Antiqua" w:hAnsi="Book Antiqua"/>
                <w:b/>
                <w:bCs/>
                <w:sz w:val="24"/>
                <w:szCs w:val="28"/>
              </w:rPr>
              <w:t>2. In case Filing of Forms falls on any date between 01.03.2020 to 30.09.2020 (both dates inclusive).</w:t>
            </w:r>
          </w:p>
          <w:p w14:paraId="1F2659BE" w14:textId="77777777" w:rsidR="00C72B52" w:rsidRDefault="00C72B52" w:rsidP="00C72B52">
            <w:pPr>
              <w:jc w:val="both"/>
              <w:rPr>
                <w:rFonts w:ascii="Book Antiqua" w:hAnsi="Book Antiqua"/>
                <w:sz w:val="24"/>
                <w:szCs w:val="28"/>
              </w:rPr>
            </w:pPr>
          </w:p>
          <w:p w14:paraId="0DC2C5AA" w14:textId="205F0F8D" w:rsidR="003F483F" w:rsidRDefault="003F483F" w:rsidP="003F483F">
            <w:pPr>
              <w:jc w:val="both"/>
            </w:pPr>
            <w:r w:rsidRPr="00C72B52">
              <w:rPr>
                <w:b/>
                <w:bCs/>
              </w:rPr>
              <w:t xml:space="preserve">a) if the form is filed on or before 30.09.2020 </w:t>
            </w:r>
            <w:proofErr w:type="gramStart"/>
            <w:r w:rsidRPr="00C72B52">
              <w:rPr>
                <w:b/>
                <w:bCs/>
              </w:rPr>
              <w:t>-</w:t>
            </w:r>
            <w:r>
              <w:t xml:space="preserve">  Normal</w:t>
            </w:r>
            <w:proofErr w:type="gramEnd"/>
            <w:r>
              <w:t xml:space="preserve"> fees under the Fees Rules for the said form shall be charged.</w:t>
            </w:r>
          </w:p>
          <w:p w14:paraId="0425D4DE" w14:textId="77777777" w:rsidR="003F483F" w:rsidRDefault="003F483F" w:rsidP="003F483F">
            <w:pPr>
              <w:jc w:val="both"/>
            </w:pPr>
          </w:p>
          <w:p w14:paraId="75DDED04" w14:textId="77777777" w:rsidR="008F00E4" w:rsidRDefault="003F483F" w:rsidP="00C72B52">
            <w:pPr>
              <w:jc w:val="both"/>
            </w:pPr>
            <w:r w:rsidRPr="00C72B52">
              <w:rPr>
                <w:b/>
                <w:bCs/>
              </w:rPr>
              <w:t>b) If form filed thereafter -</w:t>
            </w:r>
            <w:r>
              <w:t xml:space="preserve"> </w:t>
            </w:r>
            <w:r w:rsidR="00EB56F5">
              <w:t>the First day after the date of creation/modification of charge shall be reckoned as 01.10.2020 and the number of days till the date of filing of the form shall be counted accordingly for the purposes of payment of fees under the Fees Rules.</w:t>
            </w:r>
          </w:p>
          <w:p w14:paraId="2C623397" w14:textId="2D2B6C13" w:rsidR="001A3356" w:rsidRDefault="001A3356" w:rsidP="00C72B52">
            <w:pPr>
              <w:jc w:val="both"/>
              <w:rPr>
                <w:rFonts w:ascii="Book Antiqua" w:hAnsi="Book Antiqua"/>
                <w:sz w:val="24"/>
                <w:szCs w:val="28"/>
              </w:rPr>
            </w:pPr>
          </w:p>
        </w:tc>
      </w:tr>
      <w:tr w:rsidR="008F00E4" w14:paraId="135E0A5E" w14:textId="77777777" w:rsidTr="00E20371">
        <w:tc>
          <w:tcPr>
            <w:tcW w:w="2988" w:type="dxa"/>
          </w:tcPr>
          <w:p w14:paraId="2140F754" w14:textId="7F6AB0FD" w:rsidR="008F00E4" w:rsidRPr="008B2F29" w:rsidRDefault="007E3FAD" w:rsidP="00AF051B">
            <w:pPr>
              <w:jc w:val="both"/>
              <w:rPr>
                <w:rFonts w:ascii="Book Antiqua" w:hAnsi="Book Antiqua"/>
                <w:b/>
                <w:bCs/>
                <w:sz w:val="28"/>
                <w:szCs w:val="32"/>
              </w:rPr>
            </w:pPr>
            <w:r>
              <w:rPr>
                <w:rFonts w:ascii="Book Antiqua" w:hAnsi="Book Antiqua"/>
                <w:b/>
                <w:bCs/>
                <w:sz w:val="28"/>
                <w:szCs w:val="32"/>
              </w:rPr>
              <w:t xml:space="preserve">Non – applicability </w:t>
            </w:r>
            <w:r>
              <w:rPr>
                <w:rFonts w:ascii="Book Antiqua" w:hAnsi="Book Antiqua"/>
                <w:b/>
                <w:bCs/>
                <w:sz w:val="28"/>
                <w:szCs w:val="32"/>
              </w:rPr>
              <w:lastRenderedPageBreak/>
              <w:t>of the Scheme</w:t>
            </w:r>
          </w:p>
        </w:tc>
        <w:tc>
          <w:tcPr>
            <w:tcW w:w="7048" w:type="dxa"/>
          </w:tcPr>
          <w:p w14:paraId="154C936D" w14:textId="77777777" w:rsidR="001A3356" w:rsidRPr="00F46C07" w:rsidRDefault="001A3356" w:rsidP="00AF051B">
            <w:pPr>
              <w:jc w:val="both"/>
              <w:rPr>
                <w:b/>
                <w:bCs/>
                <w:sz w:val="24"/>
                <w:szCs w:val="24"/>
                <w:u w:val="single"/>
              </w:rPr>
            </w:pPr>
            <w:r w:rsidRPr="00F46C07">
              <w:rPr>
                <w:b/>
                <w:bCs/>
                <w:sz w:val="24"/>
                <w:szCs w:val="24"/>
                <w:u w:val="single"/>
              </w:rPr>
              <w:lastRenderedPageBreak/>
              <w:t xml:space="preserve">The Scheme shall not apply, in case: </w:t>
            </w:r>
          </w:p>
          <w:p w14:paraId="31E062DA" w14:textId="77777777" w:rsidR="001A3356" w:rsidRPr="00F46C07" w:rsidRDefault="001A3356" w:rsidP="00AF051B">
            <w:pPr>
              <w:jc w:val="both"/>
              <w:rPr>
                <w:sz w:val="24"/>
                <w:szCs w:val="24"/>
              </w:rPr>
            </w:pPr>
          </w:p>
          <w:p w14:paraId="2B1336FF" w14:textId="77777777" w:rsidR="001A3356" w:rsidRPr="00F46C07" w:rsidRDefault="001A3356" w:rsidP="00AF051B">
            <w:pPr>
              <w:jc w:val="both"/>
              <w:rPr>
                <w:sz w:val="24"/>
                <w:szCs w:val="24"/>
              </w:rPr>
            </w:pPr>
            <w:r w:rsidRPr="00F46C07">
              <w:rPr>
                <w:sz w:val="24"/>
                <w:szCs w:val="24"/>
              </w:rPr>
              <w:lastRenderedPageBreak/>
              <w:t xml:space="preserve">(a) The forms i.e.CHG-1 and CHG-9 had already been filed before the date of issue of this Circular. </w:t>
            </w:r>
          </w:p>
          <w:p w14:paraId="592AF095" w14:textId="77777777" w:rsidR="001A3356" w:rsidRPr="00F46C07" w:rsidRDefault="001A3356" w:rsidP="00AF051B">
            <w:pPr>
              <w:jc w:val="both"/>
              <w:rPr>
                <w:sz w:val="24"/>
                <w:szCs w:val="24"/>
              </w:rPr>
            </w:pPr>
          </w:p>
          <w:p w14:paraId="75E400E2" w14:textId="1ACB35DB" w:rsidR="001A3356" w:rsidRPr="00F46C07" w:rsidRDefault="001A3356" w:rsidP="00AF051B">
            <w:pPr>
              <w:jc w:val="both"/>
              <w:rPr>
                <w:sz w:val="24"/>
                <w:szCs w:val="24"/>
              </w:rPr>
            </w:pPr>
            <w:r w:rsidRPr="00F46C07">
              <w:rPr>
                <w:sz w:val="24"/>
                <w:szCs w:val="24"/>
              </w:rPr>
              <w:t xml:space="preserve">(b) The timeline for filing the form has already expired under section 77 or section 78 of the Act prior to 01.03.2020 </w:t>
            </w:r>
          </w:p>
          <w:p w14:paraId="52BE379A" w14:textId="77777777" w:rsidR="001A3356" w:rsidRPr="00F46C07" w:rsidRDefault="001A3356" w:rsidP="00AF051B">
            <w:pPr>
              <w:jc w:val="both"/>
              <w:rPr>
                <w:sz w:val="24"/>
                <w:szCs w:val="24"/>
              </w:rPr>
            </w:pPr>
          </w:p>
          <w:p w14:paraId="3BB354AF" w14:textId="77777777" w:rsidR="001A3356" w:rsidRPr="00F46C07" w:rsidRDefault="001A3356" w:rsidP="00AF051B">
            <w:pPr>
              <w:jc w:val="both"/>
              <w:rPr>
                <w:sz w:val="24"/>
                <w:szCs w:val="24"/>
              </w:rPr>
            </w:pPr>
            <w:r w:rsidRPr="00F46C07">
              <w:rPr>
                <w:sz w:val="24"/>
                <w:szCs w:val="24"/>
              </w:rPr>
              <w:t>(c) The timeline for filing the form expires at a future date, despite exclusion of the time provided in sub-para (iii) above.</w:t>
            </w:r>
          </w:p>
          <w:p w14:paraId="33FA85D0" w14:textId="77777777" w:rsidR="001A3356" w:rsidRPr="00F46C07" w:rsidRDefault="001A3356" w:rsidP="00AF051B">
            <w:pPr>
              <w:jc w:val="both"/>
              <w:rPr>
                <w:sz w:val="24"/>
                <w:szCs w:val="24"/>
              </w:rPr>
            </w:pPr>
          </w:p>
          <w:p w14:paraId="706F0883" w14:textId="77777777" w:rsidR="008F00E4" w:rsidRPr="00F46C07" w:rsidRDefault="001A3356" w:rsidP="00AF051B">
            <w:pPr>
              <w:jc w:val="both"/>
              <w:rPr>
                <w:sz w:val="24"/>
                <w:szCs w:val="24"/>
              </w:rPr>
            </w:pPr>
            <w:r w:rsidRPr="00F46C07">
              <w:rPr>
                <w:sz w:val="24"/>
                <w:szCs w:val="24"/>
              </w:rPr>
              <w:t>(d) Filing of Form CHG-4 for satisfaction of charges.</w:t>
            </w:r>
          </w:p>
          <w:p w14:paraId="545D1E3E" w14:textId="087AF754" w:rsidR="001A3356" w:rsidRDefault="001A3356" w:rsidP="00AF051B">
            <w:pPr>
              <w:jc w:val="both"/>
              <w:rPr>
                <w:rFonts w:ascii="Book Antiqua" w:hAnsi="Book Antiqua"/>
                <w:sz w:val="24"/>
                <w:szCs w:val="28"/>
              </w:rPr>
            </w:pPr>
          </w:p>
        </w:tc>
      </w:tr>
    </w:tbl>
    <w:p w14:paraId="7078004A" w14:textId="77777777" w:rsidR="008842F6" w:rsidRDefault="008842F6" w:rsidP="00AF051B">
      <w:pPr>
        <w:ind w:left="540"/>
        <w:jc w:val="both"/>
        <w:rPr>
          <w:rFonts w:ascii="Book Antiqua" w:hAnsi="Book Antiqua"/>
          <w:sz w:val="24"/>
          <w:szCs w:val="28"/>
        </w:rPr>
      </w:pPr>
    </w:p>
    <w:p w14:paraId="7896CE49" w14:textId="77777777" w:rsidR="00D127D4" w:rsidRPr="00D127D4" w:rsidRDefault="00D127D4" w:rsidP="00AF051B">
      <w:pPr>
        <w:ind w:left="540"/>
        <w:jc w:val="both"/>
        <w:rPr>
          <w:rFonts w:ascii="Book Antiqua" w:hAnsi="Book Antiqua"/>
          <w:sz w:val="24"/>
          <w:szCs w:val="28"/>
        </w:rPr>
      </w:pPr>
    </w:p>
    <w:p w14:paraId="045734FB" w14:textId="2098364F" w:rsidR="00CA0E33" w:rsidRDefault="00CA0E33" w:rsidP="00AF051B">
      <w:pPr>
        <w:ind w:left="540"/>
        <w:jc w:val="both"/>
        <w:rPr>
          <w:rFonts w:ascii="Book Antiqua" w:hAnsi="Book Antiqua"/>
          <w:sz w:val="24"/>
          <w:szCs w:val="28"/>
        </w:rPr>
      </w:pPr>
    </w:p>
    <w:p w14:paraId="0A68463A" w14:textId="4148D149" w:rsidR="00CA0E33" w:rsidRPr="00A66ACC" w:rsidRDefault="00A66ACC" w:rsidP="00AF051B">
      <w:pPr>
        <w:ind w:left="540"/>
        <w:jc w:val="both"/>
        <w:rPr>
          <w:rFonts w:ascii="Book Antiqua" w:hAnsi="Book Antiqua"/>
          <w:b/>
          <w:bCs/>
          <w:sz w:val="24"/>
          <w:szCs w:val="28"/>
        </w:rPr>
      </w:pPr>
      <w:r w:rsidRPr="00A66ACC">
        <w:rPr>
          <w:rFonts w:ascii="Book Antiqua" w:hAnsi="Book Antiqua"/>
          <w:b/>
          <w:bCs/>
          <w:sz w:val="24"/>
          <w:szCs w:val="28"/>
        </w:rPr>
        <w:t xml:space="preserve">Link: </w:t>
      </w:r>
      <w:hyperlink r:id="rId7" w:history="1">
        <w:r w:rsidR="008842F6" w:rsidRPr="00A1027B">
          <w:rPr>
            <w:rStyle w:val="Hyperlink"/>
            <w:rFonts w:ascii="Book Antiqua" w:hAnsi="Book Antiqua"/>
            <w:b/>
            <w:bCs/>
            <w:sz w:val="24"/>
            <w:szCs w:val="28"/>
          </w:rPr>
          <w:t>http://www.mca.gov.in/Ministry/pdf/Circular23_17062020.pdf</w:t>
        </w:r>
      </w:hyperlink>
      <w:r w:rsidR="008842F6">
        <w:rPr>
          <w:rFonts w:ascii="Book Antiqua" w:hAnsi="Book Antiqua"/>
          <w:b/>
          <w:bCs/>
          <w:sz w:val="24"/>
          <w:szCs w:val="28"/>
        </w:rPr>
        <w:t xml:space="preserve"> </w:t>
      </w:r>
    </w:p>
    <w:p w14:paraId="49650B56" w14:textId="77777777" w:rsidR="00532B58" w:rsidRDefault="00532B58" w:rsidP="00AF051B">
      <w:pPr>
        <w:widowControl/>
        <w:shd w:val="clear" w:color="auto" w:fill="FFF9EE"/>
        <w:autoSpaceDE/>
        <w:autoSpaceDN/>
        <w:ind w:left="540"/>
        <w:jc w:val="both"/>
        <w:rPr>
          <w:rFonts w:ascii="Cambria" w:hAnsi="Cambria"/>
          <w:b/>
          <w:bCs/>
          <w:color w:val="002060"/>
          <w:sz w:val="28"/>
          <w:szCs w:val="28"/>
        </w:rPr>
      </w:pPr>
    </w:p>
    <w:p w14:paraId="2FAD89EF" w14:textId="1ACFD7A8" w:rsidR="00532B58" w:rsidRPr="00532B58" w:rsidRDefault="00532B58" w:rsidP="00AF051B">
      <w:pPr>
        <w:widowControl/>
        <w:shd w:val="clear" w:color="auto" w:fill="FFF9EE"/>
        <w:autoSpaceDE/>
        <w:autoSpaceDN/>
        <w:ind w:left="540"/>
        <w:jc w:val="both"/>
        <w:rPr>
          <w:rFonts w:ascii="Georgia" w:hAnsi="Georgia"/>
          <w:color w:val="222222"/>
          <w:sz w:val="23"/>
          <w:szCs w:val="23"/>
        </w:rPr>
      </w:pPr>
      <w:r w:rsidRPr="00532B58">
        <w:rPr>
          <w:rFonts w:ascii="Cambria" w:hAnsi="Cambria"/>
          <w:b/>
          <w:bCs/>
          <w:color w:val="002060"/>
          <w:sz w:val="28"/>
          <w:szCs w:val="28"/>
        </w:rPr>
        <w:t>Disclaimer:</w:t>
      </w:r>
    </w:p>
    <w:p w14:paraId="2F9164A6" w14:textId="77777777" w:rsidR="00532B58" w:rsidRPr="00532B58" w:rsidRDefault="00532B58" w:rsidP="00AF051B">
      <w:pPr>
        <w:widowControl/>
        <w:shd w:val="clear" w:color="auto" w:fill="FFF9EE"/>
        <w:autoSpaceDE/>
        <w:autoSpaceDN/>
        <w:ind w:left="540"/>
        <w:jc w:val="both"/>
        <w:rPr>
          <w:rFonts w:ascii="Georgia" w:hAnsi="Georgia"/>
          <w:color w:val="222222"/>
          <w:sz w:val="23"/>
          <w:szCs w:val="23"/>
        </w:rPr>
      </w:pPr>
      <w:r w:rsidRPr="00532B58">
        <w:rPr>
          <w:rFonts w:ascii="Cambria" w:hAnsi="Cambria"/>
          <w:color w:val="002060"/>
          <w:sz w:val="20"/>
          <w:szCs w:val="20"/>
        </w:rPr>
        <w:t>IN NO EVENT THE AUTHOR SHALL BE LIABLE FOR ANY DIRECT, INDIRECT, SPECIAL OR INCIDENTAL DAMAGE RESULTING FROM OR ARISING OUT OF OR IN CONNECTION WITH THE USE OF THIS INFORMATION.</w:t>
      </w:r>
    </w:p>
    <w:p w14:paraId="77CF1170" w14:textId="77777777" w:rsidR="00532B58" w:rsidRPr="00532B58" w:rsidRDefault="00532B58" w:rsidP="00AF051B">
      <w:pPr>
        <w:widowControl/>
        <w:shd w:val="clear" w:color="auto" w:fill="FFF9EE"/>
        <w:autoSpaceDE/>
        <w:autoSpaceDN/>
        <w:ind w:left="540"/>
        <w:jc w:val="both"/>
        <w:rPr>
          <w:rFonts w:ascii="Georgia" w:hAnsi="Georgia"/>
          <w:color w:val="222222"/>
          <w:sz w:val="23"/>
          <w:szCs w:val="23"/>
        </w:rPr>
      </w:pPr>
      <w:r w:rsidRPr="00532B58">
        <w:rPr>
          <w:rFonts w:ascii="Cambria" w:hAnsi="Cambria"/>
          <w:color w:val="002060"/>
          <w:sz w:val="20"/>
          <w:szCs w:val="20"/>
        </w:rPr>
        <w:t>THIS HAS BEEN SHARED FOR KNOWLEDGE PURPOSES ONLY.</w:t>
      </w:r>
    </w:p>
    <w:p w14:paraId="2A14421B" w14:textId="5F364940" w:rsidR="00532B58" w:rsidRDefault="00532B58" w:rsidP="00AF051B">
      <w:pPr>
        <w:ind w:left="540"/>
      </w:pPr>
    </w:p>
    <w:p w14:paraId="40A50CF1" w14:textId="16EE5A96" w:rsidR="004237D6" w:rsidRDefault="004237D6" w:rsidP="00AF051B">
      <w:pPr>
        <w:ind w:left="540"/>
      </w:pPr>
    </w:p>
    <w:p w14:paraId="374462C3" w14:textId="77777777" w:rsidR="004237D6" w:rsidRDefault="004237D6" w:rsidP="004237D6">
      <w:pPr>
        <w:shd w:val="clear" w:color="auto" w:fill="FFFFFF" w:themeFill="background1"/>
        <w:ind w:left="540" w:right="-80"/>
        <w:jc w:val="both"/>
        <w:rPr>
          <w:rFonts w:ascii="Book Antiqua" w:hAnsi="Book Antiqua"/>
          <w:b/>
          <w:bCs/>
          <w:caps/>
          <w:sz w:val="32"/>
          <w:szCs w:val="36"/>
          <w:u w:val="single"/>
        </w:rPr>
      </w:pPr>
    </w:p>
    <w:sectPr w:rsidR="004237D6" w:rsidSect="00926393">
      <w:pgSz w:w="11910" w:h="16840"/>
      <w:pgMar w:top="700" w:right="930" w:bottom="1120" w:left="620" w:header="0" w:footer="9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C80FC3" w14:textId="77777777" w:rsidR="00CE0F82" w:rsidRDefault="00CE0F82">
      <w:r>
        <w:separator/>
      </w:r>
    </w:p>
  </w:endnote>
  <w:endnote w:type="continuationSeparator" w:id="0">
    <w:p w14:paraId="0E4DE0E1" w14:textId="77777777" w:rsidR="00CE0F82" w:rsidRDefault="00CE0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A0A9EC" w14:textId="77777777" w:rsidR="00CE0F82" w:rsidRDefault="00CE0F82">
      <w:r>
        <w:separator/>
      </w:r>
    </w:p>
  </w:footnote>
  <w:footnote w:type="continuationSeparator" w:id="0">
    <w:p w14:paraId="2B08CFA0" w14:textId="77777777" w:rsidR="00CE0F82" w:rsidRDefault="00CE0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52505"/>
    <w:multiLevelType w:val="hybridMultilevel"/>
    <w:tmpl w:val="C00E5C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8C36E8"/>
    <w:multiLevelType w:val="hybridMultilevel"/>
    <w:tmpl w:val="4C0A870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CAF4F52"/>
    <w:multiLevelType w:val="hybridMultilevel"/>
    <w:tmpl w:val="6CAC5E86"/>
    <w:lvl w:ilvl="0" w:tplc="CA129AE0">
      <w:start w:val="12"/>
      <w:numFmt w:val="decimal"/>
      <w:lvlText w:val="%1."/>
      <w:lvlJc w:val="left"/>
      <w:pPr>
        <w:ind w:left="828" w:hanging="361"/>
      </w:pPr>
      <w:rPr>
        <w:rFonts w:ascii="Times New Roman" w:eastAsia="Times New Roman" w:hAnsi="Times New Roman" w:cs="Times New Roman" w:hint="default"/>
        <w:b/>
        <w:bCs/>
        <w:spacing w:val="-21"/>
        <w:w w:val="99"/>
        <w:sz w:val="24"/>
        <w:szCs w:val="24"/>
        <w:lang w:val="en-US" w:eastAsia="en-US" w:bidi="ar-SA"/>
      </w:rPr>
    </w:lvl>
    <w:lvl w:ilvl="1" w:tplc="2572FCBA">
      <w:start w:val="1"/>
      <w:numFmt w:val="lowerRoman"/>
      <w:lvlText w:val="(%2)"/>
      <w:lvlJc w:val="left"/>
      <w:pPr>
        <w:ind w:left="1548" w:hanging="720"/>
      </w:pPr>
      <w:rPr>
        <w:rFonts w:ascii="Times New Roman" w:eastAsia="Times New Roman" w:hAnsi="Times New Roman" w:cs="Times New Roman" w:hint="default"/>
        <w:b/>
        <w:bCs/>
        <w:spacing w:val="-4"/>
        <w:w w:val="99"/>
        <w:sz w:val="24"/>
        <w:szCs w:val="24"/>
        <w:lang w:val="en-US" w:eastAsia="en-US" w:bidi="ar-SA"/>
      </w:rPr>
    </w:lvl>
    <w:lvl w:ilvl="2" w:tplc="21422386">
      <w:numFmt w:val="bullet"/>
      <w:lvlText w:val="•"/>
      <w:lvlJc w:val="left"/>
      <w:pPr>
        <w:ind w:left="2557" w:hanging="720"/>
      </w:pPr>
      <w:rPr>
        <w:rFonts w:hint="default"/>
        <w:lang w:val="en-US" w:eastAsia="en-US" w:bidi="ar-SA"/>
      </w:rPr>
    </w:lvl>
    <w:lvl w:ilvl="3" w:tplc="30164376">
      <w:numFmt w:val="bullet"/>
      <w:lvlText w:val="•"/>
      <w:lvlJc w:val="left"/>
      <w:pPr>
        <w:ind w:left="3575" w:hanging="720"/>
      </w:pPr>
      <w:rPr>
        <w:rFonts w:hint="default"/>
        <w:lang w:val="en-US" w:eastAsia="en-US" w:bidi="ar-SA"/>
      </w:rPr>
    </w:lvl>
    <w:lvl w:ilvl="4" w:tplc="5D34E6AE">
      <w:numFmt w:val="bullet"/>
      <w:lvlText w:val="•"/>
      <w:lvlJc w:val="left"/>
      <w:pPr>
        <w:ind w:left="4592" w:hanging="720"/>
      </w:pPr>
      <w:rPr>
        <w:rFonts w:hint="default"/>
        <w:lang w:val="en-US" w:eastAsia="en-US" w:bidi="ar-SA"/>
      </w:rPr>
    </w:lvl>
    <w:lvl w:ilvl="5" w:tplc="20D61630">
      <w:numFmt w:val="bullet"/>
      <w:lvlText w:val="•"/>
      <w:lvlJc w:val="left"/>
      <w:pPr>
        <w:ind w:left="5610" w:hanging="720"/>
      </w:pPr>
      <w:rPr>
        <w:rFonts w:hint="default"/>
        <w:lang w:val="en-US" w:eastAsia="en-US" w:bidi="ar-SA"/>
      </w:rPr>
    </w:lvl>
    <w:lvl w:ilvl="6" w:tplc="80B08146">
      <w:numFmt w:val="bullet"/>
      <w:lvlText w:val="•"/>
      <w:lvlJc w:val="left"/>
      <w:pPr>
        <w:ind w:left="6627" w:hanging="720"/>
      </w:pPr>
      <w:rPr>
        <w:rFonts w:hint="default"/>
        <w:lang w:val="en-US" w:eastAsia="en-US" w:bidi="ar-SA"/>
      </w:rPr>
    </w:lvl>
    <w:lvl w:ilvl="7" w:tplc="DC9C0090">
      <w:numFmt w:val="bullet"/>
      <w:lvlText w:val="•"/>
      <w:lvlJc w:val="left"/>
      <w:pPr>
        <w:ind w:left="7645" w:hanging="720"/>
      </w:pPr>
      <w:rPr>
        <w:rFonts w:hint="default"/>
        <w:lang w:val="en-US" w:eastAsia="en-US" w:bidi="ar-SA"/>
      </w:rPr>
    </w:lvl>
    <w:lvl w:ilvl="8" w:tplc="EA4E4048">
      <w:numFmt w:val="bullet"/>
      <w:lvlText w:val="•"/>
      <w:lvlJc w:val="left"/>
      <w:pPr>
        <w:ind w:left="8662" w:hanging="720"/>
      </w:pPr>
      <w:rPr>
        <w:rFonts w:hint="default"/>
        <w:lang w:val="en-US" w:eastAsia="en-US" w:bidi="ar-SA"/>
      </w:rPr>
    </w:lvl>
  </w:abstractNum>
  <w:abstractNum w:abstractNumId="3" w15:restartNumberingAfterBreak="0">
    <w:nsid w:val="0FCD6EB1"/>
    <w:multiLevelType w:val="hybridMultilevel"/>
    <w:tmpl w:val="A12478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580077"/>
    <w:multiLevelType w:val="hybridMultilevel"/>
    <w:tmpl w:val="FF889FB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46AF6B5A"/>
    <w:multiLevelType w:val="hybridMultilevel"/>
    <w:tmpl w:val="404050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9B5ADD"/>
    <w:multiLevelType w:val="hybridMultilevel"/>
    <w:tmpl w:val="821017A0"/>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num w:numId="1">
    <w:abstractNumId w:val="2"/>
  </w:num>
  <w:num w:numId="2">
    <w:abstractNumId w:val="1"/>
  </w:num>
  <w:num w:numId="3">
    <w:abstractNumId w:val="4"/>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3C084E"/>
    <w:rsid w:val="00043B29"/>
    <w:rsid w:val="00100250"/>
    <w:rsid w:val="001221C6"/>
    <w:rsid w:val="00192EA7"/>
    <w:rsid w:val="001A3356"/>
    <w:rsid w:val="001C2959"/>
    <w:rsid w:val="00220000"/>
    <w:rsid w:val="00221467"/>
    <w:rsid w:val="00221F22"/>
    <w:rsid w:val="00230B14"/>
    <w:rsid w:val="002729D0"/>
    <w:rsid w:val="00285095"/>
    <w:rsid w:val="0036262F"/>
    <w:rsid w:val="003C084E"/>
    <w:rsid w:val="003F36EA"/>
    <w:rsid w:val="003F483F"/>
    <w:rsid w:val="003F4A41"/>
    <w:rsid w:val="004237D6"/>
    <w:rsid w:val="00430BE9"/>
    <w:rsid w:val="004328B8"/>
    <w:rsid w:val="00491EE5"/>
    <w:rsid w:val="00493A97"/>
    <w:rsid w:val="00510F99"/>
    <w:rsid w:val="00520143"/>
    <w:rsid w:val="00532B58"/>
    <w:rsid w:val="00554CF9"/>
    <w:rsid w:val="0063531D"/>
    <w:rsid w:val="00640612"/>
    <w:rsid w:val="00652B99"/>
    <w:rsid w:val="00663051"/>
    <w:rsid w:val="006717F2"/>
    <w:rsid w:val="006F1B1F"/>
    <w:rsid w:val="006F7986"/>
    <w:rsid w:val="00735FFA"/>
    <w:rsid w:val="0073678E"/>
    <w:rsid w:val="00755DF3"/>
    <w:rsid w:val="0076560C"/>
    <w:rsid w:val="007967E2"/>
    <w:rsid w:val="007C577C"/>
    <w:rsid w:val="007E3FAD"/>
    <w:rsid w:val="00824E9D"/>
    <w:rsid w:val="0084593F"/>
    <w:rsid w:val="008842F6"/>
    <w:rsid w:val="00885C9B"/>
    <w:rsid w:val="008B2F29"/>
    <w:rsid w:val="008F00E4"/>
    <w:rsid w:val="008F4478"/>
    <w:rsid w:val="0090473F"/>
    <w:rsid w:val="00926393"/>
    <w:rsid w:val="00934E89"/>
    <w:rsid w:val="009716E2"/>
    <w:rsid w:val="00997485"/>
    <w:rsid w:val="009C0135"/>
    <w:rsid w:val="00A66ACC"/>
    <w:rsid w:val="00A84F8B"/>
    <w:rsid w:val="00AF051B"/>
    <w:rsid w:val="00AF43B3"/>
    <w:rsid w:val="00B2035C"/>
    <w:rsid w:val="00B33603"/>
    <w:rsid w:val="00B66FA0"/>
    <w:rsid w:val="00BA3DA5"/>
    <w:rsid w:val="00C72B52"/>
    <w:rsid w:val="00CA00C1"/>
    <w:rsid w:val="00CA0E33"/>
    <w:rsid w:val="00CB2C9B"/>
    <w:rsid w:val="00CE0F82"/>
    <w:rsid w:val="00D127D4"/>
    <w:rsid w:val="00D2518F"/>
    <w:rsid w:val="00D4311E"/>
    <w:rsid w:val="00D45097"/>
    <w:rsid w:val="00D9365E"/>
    <w:rsid w:val="00DE7767"/>
    <w:rsid w:val="00E20371"/>
    <w:rsid w:val="00E34293"/>
    <w:rsid w:val="00E47524"/>
    <w:rsid w:val="00E511AF"/>
    <w:rsid w:val="00EB1791"/>
    <w:rsid w:val="00EB56F5"/>
    <w:rsid w:val="00EF083C"/>
    <w:rsid w:val="00F46C07"/>
    <w:rsid w:val="00FB6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292FE"/>
  <w15:docId w15:val="{F842B470-17A4-4DFB-90A4-41B39E7EF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table" w:styleId="TableGrid">
    <w:name w:val="Table Grid"/>
    <w:basedOn w:val="TableNormal"/>
    <w:uiPriority w:val="39"/>
    <w:rsid w:val="00430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00C1"/>
    <w:rPr>
      <w:color w:val="0000FF" w:themeColor="hyperlink"/>
      <w:u w:val="single"/>
    </w:rPr>
  </w:style>
  <w:style w:type="character" w:styleId="UnresolvedMention">
    <w:name w:val="Unresolved Mention"/>
    <w:basedOn w:val="DefaultParagraphFont"/>
    <w:uiPriority w:val="99"/>
    <w:semiHidden/>
    <w:unhideWhenUsed/>
    <w:rsid w:val="00CA00C1"/>
    <w:rPr>
      <w:color w:val="605E5C"/>
      <w:shd w:val="clear" w:color="auto" w:fill="E1DFDD"/>
    </w:rPr>
  </w:style>
  <w:style w:type="paragraph" w:styleId="Header">
    <w:name w:val="header"/>
    <w:basedOn w:val="Normal"/>
    <w:link w:val="HeaderChar"/>
    <w:uiPriority w:val="99"/>
    <w:unhideWhenUsed/>
    <w:rsid w:val="00934E89"/>
    <w:pPr>
      <w:tabs>
        <w:tab w:val="center" w:pos="4680"/>
        <w:tab w:val="right" w:pos="9360"/>
      </w:tabs>
    </w:pPr>
  </w:style>
  <w:style w:type="character" w:customStyle="1" w:styleId="HeaderChar">
    <w:name w:val="Header Char"/>
    <w:basedOn w:val="DefaultParagraphFont"/>
    <w:link w:val="Header"/>
    <w:uiPriority w:val="99"/>
    <w:rsid w:val="00934E89"/>
    <w:rPr>
      <w:rFonts w:ascii="Times New Roman" w:eastAsia="Times New Roman" w:hAnsi="Times New Roman" w:cs="Times New Roman"/>
    </w:rPr>
  </w:style>
  <w:style w:type="paragraph" w:styleId="Footer">
    <w:name w:val="footer"/>
    <w:basedOn w:val="Normal"/>
    <w:link w:val="FooterChar"/>
    <w:uiPriority w:val="99"/>
    <w:unhideWhenUsed/>
    <w:rsid w:val="00934E89"/>
    <w:pPr>
      <w:tabs>
        <w:tab w:val="center" w:pos="4680"/>
        <w:tab w:val="right" w:pos="9360"/>
      </w:tabs>
    </w:pPr>
  </w:style>
  <w:style w:type="character" w:customStyle="1" w:styleId="FooterChar">
    <w:name w:val="Footer Char"/>
    <w:basedOn w:val="DefaultParagraphFont"/>
    <w:link w:val="Footer"/>
    <w:uiPriority w:val="99"/>
    <w:rsid w:val="00934E8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1468844">
      <w:bodyDiv w:val="1"/>
      <w:marLeft w:val="0"/>
      <w:marRight w:val="0"/>
      <w:marTop w:val="0"/>
      <w:marBottom w:val="0"/>
      <w:divBdr>
        <w:top w:val="none" w:sz="0" w:space="0" w:color="auto"/>
        <w:left w:val="none" w:sz="0" w:space="0" w:color="auto"/>
        <w:bottom w:val="none" w:sz="0" w:space="0" w:color="auto"/>
        <w:right w:val="none" w:sz="0" w:space="0" w:color="auto"/>
      </w:divBdr>
    </w:div>
    <w:div w:id="715549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ca.gov.in/Ministry/pdf/Circular23_1706202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71</cp:revision>
  <dcterms:created xsi:type="dcterms:W3CDTF">2020-04-16T01:17:00Z</dcterms:created>
  <dcterms:modified xsi:type="dcterms:W3CDTF">2020-06-17T02:32:00Z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2020-04-15T00:00:00Z</vt:filetime>
  </property>
  <property fmtid="{D5CDD505-2E9C-101B-9397-08002B2CF9AE}" pid="3" name="Creator">
    <vt:lpwstr>Microsoft® Word 2016</vt:lpwstr>
  </property>
  <property fmtid="{D5CDD505-2E9C-101B-9397-08002B2CF9AE}" pid="4" name="LastSaved">
    <vt:filetime>2020-04-16T00:00:00Z</vt:filetime>
  </property>
</Properties>
</file>