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D9EE3A" w14:textId="77777777" w:rsidR="00557616" w:rsidRPr="00DA103A" w:rsidRDefault="00026DDC" w:rsidP="00811DAF">
      <w:pPr>
        <w:spacing w:line="480" w:lineRule="auto"/>
        <w:jc w:val="center"/>
        <w:rPr>
          <w:rFonts w:ascii="Georgia" w:hAnsi="Georgia"/>
          <w:b/>
          <w:bCs/>
          <w:sz w:val="24"/>
          <w:szCs w:val="24"/>
          <w:u w:val="single"/>
        </w:rPr>
      </w:pPr>
      <w:r w:rsidRPr="00DA103A">
        <w:rPr>
          <w:rFonts w:ascii="Georgia" w:hAnsi="Georgia"/>
          <w:b/>
          <w:bCs/>
          <w:sz w:val="24"/>
          <w:szCs w:val="24"/>
          <w:u w:val="single"/>
        </w:rPr>
        <w:t>DV ACT NOTES</w:t>
      </w:r>
    </w:p>
    <w:p w14:paraId="3C95058E" w14:textId="77777777" w:rsidR="00A43196" w:rsidRPr="00DA103A" w:rsidRDefault="00811DAF" w:rsidP="00811DAF">
      <w:pPr>
        <w:spacing w:line="480" w:lineRule="auto"/>
        <w:rPr>
          <w:rFonts w:ascii="Georgia" w:hAnsi="Georgia"/>
          <w:b/>
          <w:bCs/>
          <w:sz w:val="24"/>
          <w:szCs w:val="24"/>
          <w:u w:val="single"/>
        </w:rPr>
      </w:pPr>
      <w:r w:rsidRPr="00DA103A">
        <w:rPr>
          <w:rFonts w:ascii="Georgia" w:hAnsi="Georgia"/>
          <w:b/>
          <w:bCs/>
          <w:sz w:val="24"/>
          <w:szCs w:val="24"/>
          <w:u w:val="single"/>
        </w:rPr>
        <w:t>CONTENT</w:t>
      </w:r>
    </w:p>
    <w:p w14:paraId="3C02F44C" w14:textId="77777777" w:rsidR="00A43196" w:rsidRPr="00DA103A" w:rsidRDefault="00811DAF" w:rsidP="008E4A69">
      <w:pPr>
        <w:pStyle w:val="ListParagraph"/>
        <w:spacing w:line="480" w:lineRule="auto"/>
        <w:jc w:val="both"/>
        <w:rPr>
          <w:rFonts w:ascii="Georgia" w:hAnsi="Georgia"/>
          <w:b/>
          <w:bCs/>
          <w:sz w:val="24"/>
          <w:szCs w:val="24"/>
        </w:rPr>
      </w:pPr>
      <w:r w:rsidRPr="00DA103A">
        <w:rPr>
          <w:rFonts w:ascii="Georgia" w:hAnsi="Georgia"/>
          <w:b/>
          <w:bCs/>
          <w:sz w:val="24"/>
          <w:szCs w:val="24"/>
        </w:rPr>
        <w:t>INTRODUCTION</w:t>
      </w:r>
      <w:r w:rsidR="00E9104C" w:rsidRPr="00DA103A">
        <w:rPr>
          <w:rFonts w:ascii="Georgia" w:hAnsi="Georgia"/>
          <w:b/>
          <w:bCs/>
          <w:sz w:val="24"/>
          <w:szCs w:val="24"/>
        </w:rPr>
        <w:t>…………………………………………………………</w:t>
      </w:r>
      <w:proofErr w:type="gramStart"/>
      <w:r w:rsidR="00E9104C" w:rsidRPr="00DA103A">
        <w:rPr>
          <w:rFonts w:ascii="Georgia" w:hAnsi="Georgia"/>
          <w:b/>
          <w:bCs/>
          <w:sz w:val="24"/>
          <w:szCs w:val="24"/>
        </w:rPr>
        <w:t>…..</w:t>
      </w:r>
      <w:proofErr w:type="gramEnd"/>
      <w:r w:rsidR="00E9104C" w:rsidRPr="00DA103A">
        <w:rPr>
          <w:rFonts w:ascii="Georgia" w:hAnsi="Georgia"/>
          <w:b/>
          <w:bCs/>
          <w:sz w:val="24"/>
          <w:szCs w:val="24"/>
        </w:rPr>
        <w:t xml:space="preserve"> </w:t>
      </w:r>
      <w:proofErr w:type="spellStart"/>
      <w:r w:rsidR="00E9104C" w:rsidRPr="00DA103A">
        <w:rPr>
          <w:rFonts w:ascii="Georgia" w:hAnsi="Georgia"/>
          <w:b/>
          <w:bCs/>
          <w:sz w:val="24"/>
          <w:szCs w:val="24"/>
        </w:rPr>
        <w:t>Pg</w:t>
      </w:r>
      <w:proofErr w:type="spellEnd"/>
      <w:r w:rsidR="00A46441" w:rsidRPr="00DA103A">
        <w:rPr>
          <w:rFonts w:ascii="Georgia" w:hAnsi="Georgia"/>
          <w:b/>
          <w:bCs/>
          <w:sz w:val="24"/>
          <w:szCs w:val="24"/>
        </w:rPr>
        <w:t xml:space="preserve"> </w:t>
      </w:r>
      <w:r w:rsidR="00A8280D">
        <w:rPr>
          <w:rFonts w:ascii="Georgia" w:hAnsi="Georgia"/>
          <w:b/>
          <w:bCs/>
          <w:sz w:val="24"/>
          <w:szCs w:val="24"/>
        </w:rPr>
        <w:t>3</w:t>
      </w:r>
    </w:p>
    <w:p w14:paraId="5862EE09" w14:textId="77777777" w:rsidR="00EF7A64" w:rsidRPr="00DA103A" w:rsidRDefault="008B0AA7" w:rsidP="008E4A69">
      <w:pPr>
        <w:pStyle w:val="ListParagraph"/>
        <w:spacing w:line="480" w:lineRule="auto"/>
        <w:jc w:val="both"/>
        <w:rPr>
          <w:rFonts w:ascii="Georgia" w:hAnsi="Georgia"/>
          <w:b/>
          <w:bCs/>
          <w:sz w:val="24"/>
          <w:szCs w:val="24"/>
        </w:rPr>
      </w:pPr>
      <w:r w:rsidRPr="00DA103A">
        <w:rPr>
          <w:rFonts w:ascii="Georgia" w:hAnsi="Georgia"/>
          <w:b/>
          <w:bCs/>
          <w:sz w:val="24"/>
          <w:szCs w:val="24"/>
        </w:rPr>
        <w:t>OVERVIEW</w:t>
      </w:r>
      <w:r w:rsidR="00811DAF" w:rsidRPr="00DA103A">
        <w:rPr>
          <w:rFonts w:ascii="Georgia" w:hAnsi="Georgia"/>
          <w:b/>
          <w:bCs/>
          <w:sz w:val="24"/>
          <w:szCs w:val="24"/>
        </w:rPr>
        <w:t xml:space="preserve"> OF THE ACT</w:t>
      </w:r>
      <w:r w:rsidR="00E9104C" w:rsidRPr="00DA103A">
        <w:rPr>
          <w:rFonts w:ascii="Georgia" w:hAnsi="Georgia"/>
          <w:b/>
          <w:bCs/>
          <w:sz w:val="24"/>
          <w:szCs w:val="24"/>
        </w:rPr>
        <w:t>…………………………</w:t>
      </w:r>
      <w:proofErr w:type="gramStart"/>
      <w:r w:rsidR="00E9104C" w:rsidRPr="00DA103A">
        <w:rPr>
          <w:rFonts w:ascii="Georgia" w:hAnsi="Georgia"/>
          <w:b/>
          <w:bCs/>
          <w:sz w:val="24"/>
          <w:szCs w:val="24"/>
        </w:rPr>
        <w:t>…..</w:t>
      </w:r>
      <w:proofErr w:type="spellStart"/>
      <w:proofErr w:type="gramEnd"/>
      <w:r w:rsidR="00E9104C" w:rsidRPr="00DA103A">
        <w:rPr>
          <w:rFonts w:ascii="Georgia" w:hAnsi="Georgia"/>
          <w:b/>
          <w:bCs/>
          <w:sz w:val="24"/>
          <w:szCs w:val="24"/>
        </w:rPr>
        <w:t>Pg</w:t>
      </w:r>
      <w:proofErr w:type="spellEnd"/>
      <w:r w:rsidR="00E9104C" w:rsidRPr="00DA103A">
        <w:rPr>
          <w:rFonts w:ascii="Georgia" w:hAnsi="Georgia"/>
          <w:b/>
          <w:bCs/>
          <w:sz w:val="24"/>
          <w:szCs w:val="24"/>
        </w:rPr>
        <w:t xml:space="preserve"> </w:t>
      </w:r>
      <w:r w:rsidR="00A8280D">
        <w:rPr>
          <w:rFonts w:ascii="Georgia" w:hAnsi="Georgia"/>
          <w:b/>
          <w:bCs/>
          <w:sz w:val="24"/>
          <w:szCs w:val="24"/>
        </w:rPr>
        <w:t>4-7</w:t>
      </w:r>
    </w:p>
    <w:p w14:paraId="6652B4B8" w14:textId="77777777" w:rsidR="008E4A69" w:rsidRPr="00DA103A" w:rsidRDefault="008E4A69" w:rsidP="008E4A69">
      <w:pPr>
        <w:pStyle w:val="ListParagraph"/>
        <w:spacing w:line="480" w:lineRule="auto"/>
        <w:jc w:val="both"/>
        <w:rPr>
          <w:rFonts w:ascii="Georgia" w:hAnsi="Georgia"/>
          <w:b/>
          <w:bCs/>
          <w:sz w:val="24"/>
          <w:szCs w:val="24"/>
        </w:rPr>
      </w:pPr>
      <w:r w:rsidRPr="00DA103A">
        <w:rPr>
          <w:rFonts w:ascii="Georgia" w:hAnsi="Georgia"/>
          <w:b/>
          <w:bCs/>
          <w:sz w:val="24"/>
          <w:szCs w:val="24"/>
        </w:rPr>
        <w:t>SALIENT FEATURES OF THE ACT</w:t>
      </w:r>
      <w:r w:rsidR="00BC6318" w:rsidRPr="00DA103A">
        <w:rPr>
          <w:rFonts w:ascii="Georgia" w:hAnsi="Georgia"/>
          <w:b/>
          <w:bCs/>
          <w:sz w:val="24"/>
          <w:szCs w:val="24"/>
        </w:rPr>
        <w:t>……………………………………</w:t>
      </w:r>
      <w:proofErr w:type="spellStart"/>
      <w:r w:rsidR="00BC6318" w:rsidRPr="00DA103A">
        <w:rPr>
          <w:rFonts w:ascii="Georgia" w:hAnsi="Georgia"/>
          <w:b/>
          <w:bCs/>
          <w:sz w:val="24"/>
          <w:szCs w:val="24"/>
        </w:rPr>
        <w:t>Pg</w:t>
      </w:r>
      <w:proofErr w:type="spellEnd"/>
      <w:r w:rsidR="00BC6318" w:rsidRPr="00DA103A">
        <w:rPr>
          <w:rFonts w:ascii="Georgia" w:hAnsi="Georgia"/>
          <w:b/>
          <w:bCs/>
          <w:sz w:val="24"/>
          <w:szCs w:val="24"/>
        </w:rPr>
        <w:t xml:space="preserve"> </w:t>
      </w:r>
      <w:r w:rsidR="004C17EF" w:rsidRPr="00DA103A">
        <w:rPr>
          <w:rFonts w:ascii="Georgia" w:hAnsi="Georgia"/>
          <w:b/>
          <w:bCs/>
          <w:sz w:val="24"/>
          <w:szCs w:val="24"/>
        </w:rPr>
        <w:t>7</w:t>
      </w:r>
      <w:r w:rsidR="00BC6318" w:rsidRPr="00DA103A">
        <w:rPr>
          <w:rFonts w:ascii="Georgia" w:hAnsi="Georgia"/>
          <w:b/>
          <w:bCs/>
          <w:sz w:val="24"/>
          <w:szCs w:val="24"/>
        </w:rPr>
        <w:t>- 15</w:t>
      </w:r>
    </w:p>
    <w:p w14:paraId="0DEBF4CD" w14:textId="77777777" w:rsidR="00A43196" w:rsidRPr="00DA103A" w:rsidRDefault="00811DAF" w:rsidP="00EF7A64">
      <w:pPr>
        <w:pStyle w:val="ListParagraph"/>
        <w:numPr>
          <w:ilvl w:val="0"/>
          <w:numId w:val="6"/>
        </w:numPr>
        <w:spacing w:line="480" w:lineRule="auto"/>
        <w:jc w:val="both"/>
        <w:rPr>
          <w:rFonts w:ascii="Georgia" w:hAnsi="Georgia"/>
          <w:b/>
          <w:bCs/>
          <w:sz w:val="24"/>
          <w:szCs w:val="24"/>
        </w:rPr>
      </w:pPr>
      <w:r w:rsidRPr="00DA103A">
        <w:rPr>
          <w:rFonts w:ascii="Georgia" w:hAnsi="Georgia"/>
          <w:b/>
          <w:bCs/>
          <w:sz w:val="24"/>
          <w:szCs w:val="24"/>
        </w:rPr>
        <w:t>RIGHTS RECOGNIZED BY THE ACT</w:t>
      </w:r>
      <w:r w:rsidR="00EF7A64" w:rsidRPr="00DA103A">
        <w:rPr>
          <w:rFonts w:ascii="Georgia" w:hAnsi="Georgia"/>
          <w:b/>
          <w:bCs/>
          <w:sz w:val="24"/>
          <w:szCs w:val="24"/>
        </w:rPr>
        <w:t xml:space="preserve">………………………………… </w:t>
      </w:r>
      <w:proofErr w:type="spellStart"/>
      <w:r w:rsidR="00EF7A64" w:rsidRPr="00DA103A">
        <w:rPr>
          <w:rFonts w:ascii="Georgia" w:hAnsi="Georgia"/>
          <w:b/>
          <w:bCs/>
          <w:sz w:val="24"/>
          <w:szCs w:val="24"/>
        </w:rPr>
        <w:t>Pg</w:t>
      </w:r>
      <w:proofErr w:type="spellEnd"/>
      <w:r w:rsidR="00EF7A64" w:rsidRPr="00DA103A">
        <w:rPr>
          <w:rFonts w:ascii="Georgia" w:hAnsi="Georgia"/>
          <w:b/>
          <w:bCs/>
          <w:sz w:val="24"/>
          <w:szCs w:val="24"/>
        </w:rPr>
        <w:t xml:space="preserve"> </w:t>
      </w:r>
      <w:r w:rsidR="00A8280D">
        <w:rPr>
          <w:rFonts w:ascii="Georgia" w:hAnsi="Georgia"/>
          <w:b/>
          <w:bCs/>
          <w:sz w:val="24"/>
          <w:szCs w:val="24"/>
        </w:rPr>
        <w:t>7</w:t>
      </w:r>
      <w:r w:rsidR="00EF7A64" w:rsidRPr="00DA103A">
        <w:rPr>
          <w:rFonts w:ascii="Georgia" w:hAnsi="Georgia"/>
          <w:b/>
          <w:bCs/>
          <w:sz w:val="24"/>
          <w:szCs w:val="24"/>
        </w:rPr>
        <w:t>-</w:t>
      </w:r>
      <w:r w:rsidR="00A8280D">
        <w:rPr>
          <w:rFonts w:ascii="Georgia" w:hAnsi="Georgia"/>
          <w:b/>
          <w:bCs/>
          <w:sz w:val="24"/>
          <w:szCs w:val="24"/>
        </w:rPr>
        <w:t>9</w:t>
      </w:r>
    </w:p>
    <w:p w14:paraId="301B1CEA" w14:textId="77777777" w:rsidR="00AC1CD3" w:rsidRPr="00DA103A" w:rsidRDefault="00AC1CD3" w:rsidP="00AC1CD3">
      <w:pPr>
        <w:pStyle w:val="ListParagraph"/>
        <w:numPr>
          <w:ilvl w:val="0"/>
          <w:numId w:val="15"/>
        </w:numPr>
        <w:spacing w:line="480" w:lineRule="auto"/>
        <w:jc w:val="both"/>
        <w:rPr>
          <w:rFonts w:ascii="Georgia" w:hAnsi="Georgia"/>
          <w:b/>
          <w:bCs/>
          <w:color w:val="000000" w:themeColor="text1"/>
          <w:sz w:val="24"/>
          <w:szCs w:val="24"/>
        </w:rPr>
      </w:pPr>
      <w:r w:rsidRPr="00DA103A">
        <w:rPr>
          <w:rFonts w:ascii="Georgia" w:hAnsi="Georgia"/>
          <w:b/>
          <w:bCs/>
          <w:color w:val="000000" w:themeColor="text1"/>
          <w:sz w:val="24"/>
          <w:szCs w:val="24"/>
        </w:rPr>
        <w:t xml:space="preserve">RIGHT TO SECURE HOUSING </w:t>
      </w:r>
    </w:p>
    <w:p w14:paraId="1B30F894" w14:textId="77777777" w:rsidR="00AC1CD3" w:rsidRPr="00DA103A" w:rsidRDefault="00AC1CD3" w:rsidP="00AC1CD3">
      <w:pPr>
        <w:pStyle w:val="ListParagraph"/>
        <w:numPr>
          <w:ilvl w:val="0"/>
          <w:numId w:val="15"/>
        </w:numPr>
        <w:spacing w:line="480" w:lineRule="auto"/>
        <w:jc w:val="both"/>
        <w:rPr>
          <w:rFonts w:ascii="Georgia" w:hAnsi="Georgia"/>
          <w:b/>
          <w:bCs/>
          <w:color w:val="000000" w:themeColor="text1"/>
          <w:sz w:val="24"/>
          <w:szCs w:val="24"/>
        </w:rPr>
      </w:pPr>
      <w:r w:rsidRPr="00DA103A">
        <w:rPr>
          <w:rFonts w:ascii="Georgia" w:hAnsi="Georgia"/>
          <w:b/>
          <w:bCs/>
          <w:color w:val="000000" w:themeColor="text1"/>
          <w:sz w:val="24"/>
          <w:szCs w:val="24"/>
        </w:rPr>
        <w:t>RIGHT TO THE SERVICES AND ASSISTANCE OF THE PROTECTION OFFICER AND SERVICE PROVIDER</w:t>
      </w:r>
    </w:p>
    <w:p w14:paraId="40BD08C0" w14:textId="77777777" w:rsidR="00AC1CD3" w:rsidRPr="00DA103A" w:rsidRDefault="00AC1CD3" w:rsidP="00AC1CD3">
      <w:pPr>
        <w:pStyle w:val="ListParagraph"/>
        <w:numPr>
          <w:ilvl w:val="0"/>
          <w:numId w:val="5"/>
        </w:numPr>
        <w:spacing w:line="480" w:lineRule="auto"/>
        <w:jc w:val="both"/>
        <w:rPr>
          <w:rFonts w:ascii="Georgia" w:hAnsi="Georgia"/>
          <w:b/>
          <w:bCs/>
          <w:color w:val="000000" w:themeColor="text1"/>
          <w:sz w:val="24"/>
          <w:szCs w:val="24"/>
        </w:rPr>
      </w:pPr>
      <w:r w:rsidRPr="00DA103A">
        <w:rPr>
          <w:rFonts w:ascii="Georgia" w:hAnsi="Georgia"/>
          <w:b/>
          <w:bCs/>
          <w:color w:val="000000" w:themeColor="text1"/>
          <w:sz w:val="24"/>
          <w:szCs w:val="24"/>
        </w:rPr>
        <w:t>RIGHT TO RECEIVE PROTECTION</w:t>
      </w:r>
    </w:p>
    <w:p w14:paraId="2F05966D" w14:textId="77777777" w:rsidR="00AC1CD3" w:rsidRPr="00DA103A" w:rsidRDefault="00AC1CD3" w:rsidP="00811DAF">
      <w:pPr>
        <w:pStyle w:val="ListParagraph"/>
        <w:numPr>
          <w:ilvl w:val="0"/>
          <w:numId w:val="5"/>
        </w:numPr>
        <w:spacing w:line="480" w:lineRule="auto"/>
        <w:jc w:val="both"/>
        <w:rPr>
          <w:rFonts w:ascii="Georgia" w:hAnsi="Georgia"/>
          <w:b/>
          <w:bCs/>
          <w:color w:val="000000" w:themeColor="text1"/>
          <w:sz w:val="24"/>
          <w:szCs w:val="24"/>
        </w:rPr>
      </w:pPr>
      <w:r w:rsidRPr="00DA103A">
        <w:rPr>
          <w:rFonts w:ascii="Georgia" w:hAnsi="Georgia"/>
          <w:b/>
          <w:bCs/>
          <w:color w:val="000000" w:themeColor="text1"/>
          <w:sz w:val="24"/>
          <w:szCs w:val="24"/>
        </w:rPr>
        <w:t>RIGHT TO GET MEDICAL ASSISTANCE, SHELTER, COUNSELLING AND LEGAL AID</w:t>
      </w:r>
    </w:p>
    <w:p w14:paraId="0468A3ED" w14:textId="77777777" w:rsidR="00AC1CD3" w:rsidRPr="00DA103A" w:rsidRDefault="00AC1CD3" w:rsidP="00AC1CD3">
      <w:pPr>
        <w:pStyle w:val="ListParagraph"/>
        <w:numPr>
          <w:ilvl w:val="0"/>
          <w:numId w:val="5"/>
        </w:numPr>
        <w:spacing w:line="480" w:lineRule="auto"/>
        <w:jc w:val="both"/>
        <w:rPr>
          <w:rFonts w:ascii="Georgia" w:hAnsi="Georgia"/>
          <w:b/>
          <w:bCs/>
          <w:color w:val="000000" w:themeColor="text1"/>
          <w:sz w:val="24"/>
          <w:szCs w:val="24"/>
        </w:rPr>
      </w:pPr>
      <w:r w:rsidRPr="00DA103A">
        <w:rPr>
          <w:rFonts w:ascii="Georgia" w:hAnsi="Georgia"/>
          <w:b/>
          <w:bCs/>
          <w:color w:val="000000" w:themeColor="text1"/>
          <w:sz w:val="24"/>
          <w:szCs w:val="24"/>
        </w:rPr>
        <w:t>RIGHT TO GET COMPENSATION</w:t>
      </w:r>
    </w:p>
    <w:p w14:paraId="3D6563C9" w14:textId="77777777" w:rsidR="00AC1CD3" w:rsidRPr="00DA103A" w:rsidRDefault="00AC1CD3" w:rsidP="00AC1CD3">
      <w:pPr>
        <w:pStyle w:val="ListParagraph"/>
        <w:numPr>
          <w:ilvl w:val="0"/>
          <w:numId w:val="5"/>
        </w:numPr>
        <w:spacing w:line="480" w:lineRule="auto"/>
        <w:jc w:val="both"/>
        <w:rPr>
          <w:rFonts w:ascii="Georgia" w:hAnsi="Georgia"/>
          <w:b/>
          <w:bCs/>
          <w:color w:val="000000" w:themeColor="text1"/>
          <w:sz w:val="24"/>
          <w:szCs w:val="24"/>
        </w:rPr>
      </w:pPr>
      <w:r w:rsidRPr="00DA103A">
        <w:rPr>
          <w:rFonts w:ascii="Georgia" w:hAnsi="Georgia"/>
          <w:b/>
          <w:bCs/>
          <w:color w:val="000000" w:themeColor="text1"/>
          <w:sz w:val="24"/>
          <w:szCs w:val="24"/>
        </w:rPr>
        <w:t>RIGHT TO GET COPIES</w:t>
      </w:r>
    </w:p>
    <w:p w14:paraId="75B1E1B2" w14:textId="77777777" w:rsidR="00A43196" w:rsidRPr="00DA103A" w:rsidRDefault="00811DAF" w:rsidP="00811DAF">
      <w:pPr>
        <w:pStyle w:val="ListParagraph"/>
        <w:numPr>
          <w:ilvl w:val="0"/>
          <w:numId w:val="8"/>
        </w:numPr>
        <w:spacing w:line="480" w:lineRule="auto"/>
        <w:jc w:val="both"/>
        <w:rPr>
          <w:rFonts w:ascii="Georgia" w:hAnsi="Georgia"/>
          <w:b/>
          <w:bCs/>
          <w:sz w:val="24"/>
          <w:szCs w:val="24"/>
        </w:rPr>
      </w:pPr>
      <w:r w:rsidRPr="00DA103A">
        <w:rPr>
          <w:rFonts w:ascii="Georgia" w:hAnsi="Georgia"/>
          <w:b/>
          <w:bCs/>
          <w:sz w:val="24"/>
          <w:szCs w:val="24"/>
        </w:rPr>
        <w:t>SAFEGUARDS AVAILABLE TO THE VICTIM</w:t>
      </w:r>
      <w:r w:rsidR="00E9104C" w:rsidRPr="00DA103A">
        <w:rPr>
          <w:rFonts w:ascii="Georgia" w:hAnsi="Georgia"/>
          <w:b/>
          <w:bCs/>
          <w:sz w:val="24"/>
          <w:szCs w:val="24"/>
        </w:rPr>
        <w:t>…………………</w:t>
      </w:r>
      <w:proofErr w:type="gramStart"/>
      <w:r w:rsidR="00E9104C" w:rsidRPr="00DA103A">
        <w:rPr>
          <w:rFonts w:ascii="Georgia" w:hAnsi="Georgia"/>
          <w:b/>
          <w:bCs/>
          <w:sz w:val="24"/>
          <w:szCs w:val="24"/>
        </w:rPr>
        <w:t>…..</w:t>
      </w:r>
      <w:proofErr w:type="spellStart"/>
      <w:proofErr w:type="gramEnd"/>
      <w:r w:rsidR="00E9104C" w:rsidRPr="00DA103A">
        <w:rPr>
          <w:rFonts w:ascii="Georgia" w:hAnsi="Georgia"/>
          <w:b/>
          <w:bCs/>
          <w:sz w:val="24"/>
          <w:szCs w:val="24"/>
        </w:rPr>
        <w:t>Pg</w:t>
      </w:r>
      <w:proofErr w:type="spellEnd"/>
      <w:r w:rsidR="00E9104C" w:rsidRPr="00DA103A">
        <w:rPr>
          <w:rFonts w:ascii="Georgia" w:hAnsi="Georgia"/>
          <w:b/>
          <w:bCs/>
          <w:sz w:val="24"/>
          <w:szCs w:val="24"/>
        </w:rPr>
        <w:t xml:space="preserve"> </w:t>
      </w:r>
      <w:r w:rsidR="00422DDC">
        <w:rPr>
          <w:rFonts w:ascii="Georgia" w:hAnsi="Georgia"/>
          <w:b/>
          <w:bCs/>
          <w:sz w:val="24"/>
          <w:szCs w:val="24"/>
        </w:rPr>
        <w:t>9</w:t>
      </w:r>
      <w:r w:rsidR="00E9104C" w:rsidRPr="00DA103A">
        <w:rPr>
          <w:rFonts w:ascii="Georgia" w:hAnsi="Georgia"/>
          <w:b/>
          <w:bCs/>
          <w:sz w:val="24"/>
          <w:szCs w:val="24"/>
        </w:rPr>
        <w:t>-15</w:t>
      </w:r>
    </w:p>
    <w:p w14:paraId="442C5509" w14:textId="77777777" w:rsidR="00A43196" w:rsidRPr="00DA103A" w:rsidRDefault="00811DAF" w:rsidP="00811DAF">
      <w:pPr>
        <w:pStyle w:val="ListParagraph"/>
        <w:numPr>
          <w:ilvl w:val="0"/>
          <w:numId w:val="5"/>
        </w:numPr>
        <w:spacing w:line="480" w:lineRule="auto"/>
        <w:jc w:val="both"/>
        <w:rPr>
          <w:rFonts w:ascii="Georgia" w:hAnsi="Georgia"/>
          <w:b/>
          <w:bCs/>
          <w:sz w:val="24"/>
          <w:szCs w:val="24"/>
        </w:rPr>
      </w:pPr>
      <w:r w:rsidRPr="00DA103A">
        <w:rPr>
          <w:rFonts w:ascii="Georgia" w:hAnsi="Georgia"/>
          <w:b/>
          <w:bCs/>
          <w:sz w:val="24"/>
          <w:szCs w:val="24"/>
        </w:rPr>
        <w:t>PROTECTION ORDER</w:t>
      </w:r>
    </w:p>
    <w:p w14:paraId="73C71F58" w14:textId="77777777" w:rsidR="00A43196" w:rsidRPr="00DA103A" w:rsidRDefault="00811DAF" w:rsidP="00811DAF">
      <w:pPr>
        <w:pStyle w:val="ListParagraph"/>
        <w:numPr>
          <w:ilvl w:val="0"/>
          <w:numId w:val="5"/>
        </w:numPr>
        <w:spacing w:line="480" w:lineRule="auto"/>
        <w:jc w:val="both"/>
        <w:rPr>
          <w:rFonts w:ascii="Georgia" w:hAnsi="Georgia"/>
          <w:b/>
          <w:bCs/>
          <w:sz w:val="24"/>
          <w:szCs w:val="24"/>
        </w:rPr>
      </w:pPr>
      <w:r w:rsidRPr="00DA103A">
        <w:rPr>
          <w:rFonts w:ascii="Georgia" w:hAnsi="Georgia"/>
          <w:b/>
          <w:bCs/>
          <w:sz w:val="24"/>
          <w:szCs w:val="24"/>
        </w:rPr>
        <w:t>MONETARY RELIEF</w:t>
      </w:r>
    </w:p>
    <w:p w14:paraId="390A7472" w14:textId="77777777" w:rsidR="00A43196" w:rsidRPr="00DA103A" w:rsidRDefault="00811DAF" w:rsidP="00811DAF">
      <w:pPr>
        <w:pStyle w:val="ListParagraph"/>
        <w:numPr>
          <w:ilvl w:val="0"/>
          <w:numId w:val="5"/>
        </w:numPr>
        <w:spacing w:line="480" w:lineRule="auto"/>
        <w:jc w:val="both"/>
        <w:rPr>
          <w:rFonts w:ascii="Georgia" w:hAnsi="Georgia"/>
          <w:b/>
          <w:bCs/>
          <w:sz w:val="24"/>
          <w:szCs w:val="24"/>
        </w:rPr>
      </w:pPr>
      <w:r w:rsidRPr="00DA103A">
        <w:rPr>
          <w:rFonts w:ascii="Georgia" w:hAnsi="Georgia"/>
          <w:b/>
          <w:bCs/>
          <w:sz w:val="24"/>
          <w:szCs w:val="24"/>
        </w:rPr>
        <w:t>CUSTODY ORDER</w:t>
      </w:r>
    </w:p>
    <w:p w14:paraId="61220E75" w14:textId="77777777" w:rsidR="00A46441" w:rsidRPr="00DA103A" w:rsidRDefault="00A46441" w:rsidP="00811DAF">
      <w:pPr>
        <w:pStyle w:val="ListParagraph"/>
        <w:numPr>
          <w:ilvl w:val="0"/>
          <w:numId w:val="5"/>
        </w:numPr>
        <w:spacing w:line="480" w:lineRule="auto"/>
        <w:jc w:val="both"/>
        <w:rPr>
          <w:rFonts w:ascii="Georgia" w:hAnsi="Georgia"/>
          <w:b/>
          <w:bCs/>
          <w:sz w:val="24"/>
          <w:szCs w:val="24"/>
        </w:rPr>
      </w:pPr>
      <w:r w:rsidRPr="00DA103A">
        <w:rPr>
          <w:rFonts w:ascii="Georgia" w:hAnsi="Georgia"/>
          <w:b/>
          <w:bCs/>
          <w:sz w:val="24"/>
          <w:szCs w:val="24"/>
        </w:rPr>
        <w:t>COMPENSATION ORDER</w:t>
      </w:r>
    </w:p>
    <w:p w14:paraId="72917E8F" w14:textId="77777777" w:rsidR="00A46441" w:rsidRPr="00DA103A" w:rsidRDefault="00A46441" w:rsidP="005918F7">
      <w:pPr>
        <w:pStyle w:val="ListParagraph"/>
        <w:numPr>
          <w:ilvl w:val="0"/>
          <w:numId w:val="5"/>
        </w:numPr>
        <w:spacing w:line="480" w:lineRule="auto"/>
        <w:jc w:val="both"/>
        <w:rPr>
          <w:rFonts w:ascii="Georgia" w:hAnsi="Georgia"/>
          <w:b/>
          <w:bCs/>
          <w:sz w:val="24"/>
          <w:szCs w:val="24"/>
        </w:rPr>
      </w:pPr>
      <w:r w:rsidRPr="00DA103A">
        <w:rPr>
          <w:rFonts w:ascii="Georgia" w:hAnsi="Georgia"/>
          <w:b/>
          <w:bCs/>
          <w:sz w:val="24"/>
          <w:szCs w:val="24"/>
        </w:rPr>
        <w:lastRenderedPageBreak/>
        <w:t>INTERIM AND EX PARTE ORDERS</w:t>
      </w:r>
    </w:p>
    <w:p w14:paraId="52B12EE8" w14:textId="77777777" w:rsidR="00A43196" w:rsidRPr="00DA103A" w:rsidRDefault="00811DAF" w:rsidP="008E4A69">
      <w:pPr>
        <w:pStyle w:val="ListParagraph"/>
        <w:spacing w:line="480" w:lineRule="auto"/>
        <w:jc w:val="both"/>
        <w:rPr>
          <w:rFonts w:ascii="Georgia" w:hAnsi="Georgia"/>
          <w:b/>
          <w:bCs/>
          <w:sz w:val="24"/>
          <w:szCs w:val="24"/>
        </w:rPr>
      </w:pPr>
      <w:r w:rsidRPr="00DA103A">
        <w:rPr>
          <w:rFonts w:ascii="Georgia" w:hAnsi="Georgia"/>
          <w:b/>
          <w:bCs/>
          <w:sz w:val="24"/>
          <w:szCs w:val="24"/>
        </w:rPr>
        <w:t>JURISDICTION</w:t>
      </w:r>
      <w:r w:rsidR="00E9104C" w:rsidRPr="00DA103A">
        <w:rPr>
          <w:rFonts w:ascii="Georgia" w:hAnsi="Georgia"/>
          <w:b/>
          <w:bCs/>
          <w:sz w:val="24"/>
          <w:szCs w:val="24"/>
        </w:rPr>
        <w:t>………………………………………………………………</w:t>
      </w:r>
      <w:proofErr w:type="spellStart"/>
      <w:r w:rsidR="00E9104C" w:rsidRPr="00DA103A">
        <w:rPr>
          <w:rFonts w:ascii="Georgia" w:hAnsi="Georgia"/>
          <w:b/>
          <w:bCs/>
          <w:sz w:val="24"/>
          <w:szCs w:val="24"/>
        </w:rPr>
        <w:t>Pg</w:t>
      </w:r>
      <w:proofErr w:type="spellEnd"/>
      <w:r w:rsidR="00E9104C" w:rsidRPr="00DA103A">
        <w:rPr>
          <w:rFonts w:ascii="Georgia" w:hAnsi="Georgia"/>
          <w:b/>
          <w:bCs/>
          <w:sz w:val="24"/>
          <w:szCs w:val="24"/>
        </w:rPr>
        <w:t xml:space="preserve"> 15</w:t>
      </w:r>
      <w:r w:rsidR="00422DDC">
        <w:rPr>
          <w:rFonts w:ascii="Georgia" w:hAnsi="Georgia"/>
          <w:b/>
          <w:bCs/>
          <w:sz w:val="24"/>
          <w:szCs w:val="24"/>
        </w:rPr>
        <w:t>-16</w:t>
      </w:r>
    </w:p>
    <w:p w14:paraId="726156F7" w14:textId="77777777" w:rsidR="00A43196" w:rsidRPr="00DA103A" w:rsidRDefault="00811DAF" w:rsidP="008E4A69">
      <w:pPr>
        <w:pStyle w:val="ListParagraph"/>
        <w:spacing w:line="480" w:lineRule="auto"/>
        <w:jc w:val="both"/>
        <w:rPr>
          <w:rFonts w:ascii="Georgia" w:hAnsi="Georgia"/>
          <w:b/>
          <w:bCs/>
          <w:sz w:val="24"/>
          <w:szCs w:val="24"/>
        </w:rPr>
      </w:pPr>
      <w:r w:rsidRPr="00DA103A">
        <w:rPr>
          <w:rFonts w:ascii="Georgia" w:hAnsi="Georgia"/>
          <w:b/>
          <w:bCs/>
          <w:sz w:val="24"/>
          <w:szCs w:val="24"/>
        </w:rPr>
        <w:t>APPEAL</w:t>
      </w:r>
      <w:r w:rsidR="00E9104C" w:rsidRPr="00DA103A">
        <w:rPr>
          <w:rFonts w:ascii="Georgia" w:hAnsi="Georgia"/>
          <w:b/>
          <w:bCs/>
          <w:sz w:val="24"/>
          <w:szCs w:val="24"/>
        </w:rPr>
        <w:t>………………………………………………………………………</w:t>
      </w:r>
      <w:proofErr w:type="gramStart"/>
      <w:r w:rsidR="00A46441" w:rsidRPr="00DA103A">
        <w:rPr>
          <w:rFonts w:ascii="Georgia" w:hAnsi="Georgia"/>
          <w:b/>
          <w:bCs/>
          <w:sz w:val="24"/>
          <w:szCs w:val="24"/>
        </w:rPr>
        <w:t>…</w:t>
      </w:r>
      <w:r w:rsidR="00AC1CD3" w:rsidRPr="00DA103A">
        <w:rPr>
          <w:rFonts w:ascii="Georgia" w:hAnsi="Georgia"/>
          <w:b/>
          <w:bCs/>
          <w:sz w:val="24"/>
          <w:szCs w:val="24"/>
        </w:rPr>
        <w:t>.</w:t>
      </w:r>
      <w:proofErr w:type="spellStart"/>
      <w:r w:rsidR="00E9104C" w:rsidRPr="00DA103A">
        <w:rPr>
          <w:rFonts w:ascii="Georgia" w:hAnsi="Georgia"/>
          <w:b/>
          <w:bCs/>
          <w:sz w:val="24"/>
          <w:szCs w:val="24"/>
        </w:rPr>
        <w:t>Pg</w:t>
      </w:r>
      <w:proofErr w:type="spellEnd"/>
      <w:proofErr w:type="gramEnd"/>
      <w:r w:rsidR="00E9104C" w:rsidRPr="00DA103A">
        <w:rPr>
          <w:rFonts w:ascii="Georgia" w:hAnsi="Georgia"/>
          <w:b/>
          <w:bCs/>
          <w:sz w:val="24"/>
          <w:szCs w:val="24"/>
        </w:rPr>
        <w:t xml:space="preserve"> 1</w:t>
      </w:r>
      <w:r w:rsidR="00925D66">
        <w:rPr>
          <w:rFonts w:ascii="Georgia" w:hAnsi="Georgia"/>
          <w:b/>
          <w:bCs/>
          <w:sz w:val="24"/>
          <w:szCs w:val="24"/>
        </w:rPr>
        <w:t>6</w:t>
      </w:r>
    </w:p>
    <w:p w14:paraId="1B523606" w14:textId="77777777" w:rsidR="00A43196" w:rsidRPr="00DA103A" w:rsidRDefault="00811DAF" w:rsidP="008E4A69">
      <w:pPr>
        <w:pStyle w:val="ListParagraph"/>
        <w:spacing w:line="480" w:lineRule="auto"/>
        <w:jc w:val="both"/>
        <w:rPr>
          <w:rFonts w:ascii="Georgia" w:hAnsi="Georgia"/>
          <w:b/>
          <w:bCs/>
          <w:sz w:val="24"/>
          <w:szCs w:val="24"/>
        </w:rPr>
      </w:pPr>
      <w:r w:rsidRPr="00DA103A">
        <w:rPr>
          <w:rFonts w:ascii="Georgia" w:hAnsi="Georgia"/>
          <w:b/>
          <w:bCs/>
          <w:sz w:val="24"/>
          <w:szCs w:val="24"/>
        </w:rPr>
        <w:t>PENALTY</w:t>
      </w:r>
      <w:r w:rsidR="00E9104C" w:rsidRPr="00DA103A">
        <w:rPr>
          <w:rFonts w:ascii="Georgia" w:hAnsi="Georgia"/>
          <w:b/>
          <w:bCs/>
          <w:sz w:val="24"/>
          <w:szCs w:val="24"/>
        </w:rPr>
        <w:t>……………………………………………………………………</w:t>
      </w:r>
      <w:proofErr w:type="gramStart"/>
      <w:r w:rsidR="00A46441" w:rsidRPr="00DA103A">
        <w:rPr>
          <w:rFonts w:ascii="Georgia" w:hAnsi="Georgia"/>
          <w:b/>
          <w:bCs/>
          <w:sz w:val="24"/>
          <w:szCs w:val="24"/>
        </w:rPr>
        <w:t>…..</w:t>
      </w:r>
      <w:proofErr w:type="spellStart"/>
      <w:proofErr w:type="gramEnd"/>
      <w:r w:rsidR="00E9104C" w:rsidRPr="00DA103A">
        <w:rPr>
          <w:rFonts w:ascii="Georgia" w:hAnsi="Georgia"/>
          <w:b/>
          <w:bCs/>
          <w:sz w:val="24"/>
          <w:szCs w:val="24"/>
        </w:rPr>
        <w:t>Pg</w:t>
      </w:r>
      <w:proofErr w:type="spellEnd"/>
      <w:r w:rsidR="00E9104C" w:rsidRPr="00DA103A">
        <w:rPr>
          <w:rFonts w:ascii="Georgia" w:hAnsi="Georgia"/>
          <w:b/>
          <w:bCs/>
          <w:sz w:val="24"/>
          <w:szCs w:val="24"/>
        </w:rPr>
        <w:t xml:space="preserve"> 1</w:t>
      </w:r>
      <w:r w:rsidR="00422DDC">
        <w:rPr>
          <w:rFonts w:ascii="Georgia" w:hAnsi="Georgia"/>
          <w:b/>
          <w:bCs/>
          <w:sz w:val="24"/>
          <w:szCs w:val="24"/>
        </w:rPr>
        <w:t>6-17</w:t>
      </w:r>
    </w:p>
    <w:p w14:paraId="3BEF340F" w14:textId="77777777" w:rsidR="00A43196" w:rsidRDefault="00811DAF" w:rsidP="008E4A69">
      <w:pPr>
        <w:pStyle w:val="ListParagraph"/>
        <w:spacing w:line="480" w:lineRule="auto"/>
        <w:jc w:val="both"/>
        <w:rPr>
          <w:rFonts w:ascii="Georgia" w:hAnsi="Georgia"/>
          <w:b/>
          <w:bCs/>
          <w:sz w:val="24"/>
          <w:szCs w:val="24"/>
        </w:rPr>
      </w:pPr>
      <w:r w:rsidRPr="00DA103A">
        <w:rPr>
          <w:rFonts w:ascii="Georgia" w:hAnsi="Georgia"/>
          <w:b/>
          <w:bCs/>
          <w:sz w:val="24"/>
          <w:szCs w:val="24"/>
        </w:rPr>
        <w:t>CASE LAWS</w:t>
      </w:r>
      <w:r w:rsidR="00E9104C" w:rsidRPr="00DA103A">
        <w:rPr>
          <w:rFonts w:ascii="Georgia" w:hAnsi="Georgia"/>
          <w:b/>
          <w:bCs/>
          <w:sz w:val="24"/>
          <w:szCs w:val="24"/>
        </w:rPr>
        <w:t>………………………………………………………………</w:t>
      </w:r>
      <w:r w:rsidR="00A46441" w:rsidRPr="00DA103A">
        <w:rPr>
          <w:rFonts w:ascii="Georgia" w:hAnsi="Georgia"/>
          <w:b/>
          <w:bCs/>
          <w:sz w:val="24"/>
          <w:szCs w:val="24"/>
        </w:rPr>
        <w:t>…</w:t>
      </w:r>
      <w:proofErr w:type="gramStart"/>
      <w:r w:rsidR="00A46441" w:rsidRPr="00DA103A">
        <w:rPr>
          <w:rFonts w:ascii="Georgia" w:hAnsi="Georgia"/>
          <w:b/>
          <w:bCs/>
          <w:sz w:val="24"/>
          <w:szCs w:val="24"/>
        </w:rPr>
        <w:t>…</w:t>
      </w:r>
      <w:r w:rsidR="00E9104C" w:rsidRPr="00DA103A">
        <w:rPr>
          <w:rFonts w:ascii="Georgia" w:hAnsi="Georgia"/>
          <w:b/>
          <w:bCs/>
          <w:sz w:val="24"/>
          <w:szCs w:val="24"/>
        </w:rPr>
        <w:t>.</w:t>
      </w:r>
      <w:proofErr w:type="spellStart"/>
      <w:r w:rsidR="00E9104C" w:rsidRPr="00DA103A">
        <w:rPr>
          <w:rFonts w:ascii="Georgia" w:hAnsi="Georgia"/>
          <w:b/>
          <w:bCs/>
          <w:sz w:val="24"/>
          <w:szCs w:val="24"/>
        </w:rPr>
        <w:t>Pg</w:t>
      </w:r>
      <w:proofErr w:type="spellEnd"/>
      <w:proofErr w:type="gramEnd"/>
      <w:r w:rsidR="00E9104C" w:rsidRPr="00DA103A">
        <w:rPr>
          <w:rFonts w:ascii="Georgia" w:hAnsi="Georgia"/>
          <w:b/>
          <w:bCs/>
          <w:sz w:val="24"/>
          <w:szCs w:val="24"/>
        </w:rPr>
        <w:t xml:space="preserve"> 1</w:t>
      </w:r>
      <w:r w:rsidR="00422DDC">
        <w:rPr>
          <w:rFonts w:ascii="Georgia" w:hAnsi="Georgia"/>
          <w:b/>
          <w:bCs/>
          <w:sz w:val="24"/>
          <w:szCs w:val="24"/>
        </w:rPr>
        <w:t>7</w:t>
      </w:r>
      <w:r w:rsidR="00E9104C" w:rsidRPr="00DA103A">
        <w:rPr>
          <w:rFonts w:ascii="Georgia" w:hAnsi="Georgia"/>
          <w:b/>
          <w:bCs/>
          <w:sz w:val="24"/>
          <w:szCs w:val="24"/>
        </w:rPr>
        <w:t>-</w:t>
      </w:r>
      <w:r w:rsidR="004C17EF" w:rsidRPr="00DA103A">
        <w:rPr>
          <w:rFonts w:ascii="Georgia" w:hAnsi="Georgia"/>
          <w:b/>
          <w:bCs/>
          <w:sz w:val="24"/>
          <w:szCs w:val="24"/>
        </w:rPr>
        <w:t>20</w:t>
      </w:r>
    </w:p>
    <w:p w14:paraId="62ACFFE9" w14:textId="77777777" w:rsidR="00451610" w:rsidRDefault="00451610" w:rsidP="00451610">
      <w:pPr>
        <w:pStyle w:val="ListParagraph"/>
        <w:spacing w:line="480" w:lineRule="auto"/>
        <w:jc w:val="both"/>
        <w:rPr>
          <w:rFonts w:ascii="Georgia" w:hAnsi="Georgia"/>
          <w:b/>
          <w:bCs/>
          <w:sz w:val="24"/>
          <w:szCs w:val="24"/>
        </w:rPr>
      </w:pPr>
      <w:r>
        <w:rPr>
          <w:rFonts w:ascii="Georgia" w:hAnsi="Georgia"/>
          <w:b/>
          <w:bCs/>
          <w:sz w:val="24"/>
          <w:szCs w:val="24"/>
        </w:rPr>
        <w:t>QUERIES……………………………………………………………………</w:t>
      </w:r>
      <w:proofErr w:type="gramStart"/>
      <w:r>
        <w:rPr>
          <w:rFonts w:ascii="Georgia" w:hAnsi="Georgia"/>
          <w:b/>
          <w:bCs/>
          <w:sz w:val="24"/>
          <w:szCs w:val="24"/>
        </w:rPr>
        <w:t>…..</w:t>
      </w:r>
      <w:proofErr w:type="spellStart"/>
      <w:proofErr w:type="gramEnd"/>
      <w:r>
        <w:rPr>
          <w:rFonts w:ascii="Georgia" w:hAnsi="Georgia"/>
          <w:b/>
          <w:bCs/>
          <w:sz w:val="24"/>
          <w:szCs w:val="24"/>
        </w:rPr>
        <w:t>Pg</w:t>
      </w:r>
      <w:proofErr w:type="spellEnd"/>
      <w:r>
        <w:rPr>
          <w:rFonts w:ascii="Georgia" w:hAnsi="Georgia"/>
          <w:b/>
          <w:bCs/>
          <w:sz w:val="24"/>
          <w:szCs w:val="24"/>
        </w:rPr>
        <w:t xml:space="preserve"> 20-2</w:t>
      </w:r>
      <w:r w:rsidR="00147600">
        <w:rPr>
          <w:rFonts w:ascii="Georgia" w:hAnsi="Georgia"/>
          <w:b/>
          <w:bCs/>
          <w:sz w:val="24"/>
          <w:szCs w:val="24"/>
        </w:rPr>
        <w:t>5</w:t>
      </w:r>
    </w:p>
    <w:p w14:paraId="21E26D08" w14:textId="77777777" w:rsidR="00451610" w:rsidRDefault="00451610" w:rsidP="00451610">
      <w:pPr>
        <w:pStyle w:val="ListParagraph"/>
        <w:spacing w:line="480" w:lineRule="auto"/>
        <w:jc w:val="both"/>
        <w:rPr>
          <w:rFonts w:ascii="Georgia" w:hAnsi="Georgia"/>
          <w:b/>
          <w:bCs/>
          <w:sz w:val="24"/>
          <w:szCs w:val="24"/>
        </w:rPr>
      </w:pPr>
      <w:r>
        <w:rPr>
          <w:rFonts w:ascii="Georgia" w:hAnsi="Georgia"/>
          <w:b/>
          <w:bCs/>
          <w:sz w:val="24"/>
          <w:szCs w:val="24"/>
        </w:rPr>
        <w:t>ARTICLES………………………………………………………………………</w:t>
      </w:r>
      <w:proofErr w:type="spellStart"/>
      <w:r>
        <w:rPr>
          <w:rFonts w:ascii="Georgia" w:hAnsi="Georgia"/>
          <w:b/>
          <w:bCs/>
          <w:sz w:val="24"/>
          <w:szCs w:val="24"/>
        </w:rPr>
        <w:t>Pg</w:t>
      </w:r>
      <w:proofErr w:type="spellEnd"/>
      <w:r>
        <w:rPr>
          <w:rFonts w:ascii="Georgia" w:hAnsi="Georgia"/>
          <w:b/>
          <w:bCs/>
          <w:sz w:val="24"/>
          <w:szCs w:val="24"/>
        </w:rPr>
        <w:t xml:space="preserve"> 2</w:t>
      </w:r>
      <w:r w:rsidR="00147600">
        <w:rPr>
          <w:rFonts w:ascii="Georgia" w:hAnsi="Georgia"/>
          <w:b/>
          <w:bCs/>
          <w:sz w:val="24"/>
          <w:szCs w:val="24"/>
        </w:rPr>
        <w:t>5-26</w:t>
      </w:r>
    </w:p>
    <w:p w14:paraId="067D8827" w14:textId="77777777" w:rsidR="00A8280D" w:rsidRDefault="00A8280D" w:rsidP="00451610">
      <w:pPr>
        <w:pStyle w:val="ListParagraph"/>
        <w:spacing w:line="480" w:lineRule="auto"/>
        <w:jc w:val="both"/>
        <w:rPr>
          <w:rFonts w:ascii="Georgia" w:hAnsi="Georgia"/>
          <w:b/>
          <w:bCs/>
          <w:color w:val="2F5496" w:themeColor="accent1" w:themeShade="BF"/>
          <w:sz w:val="24"/>
          <w:szCs w:val="24"/>
          <w:u w:val="single"/>
        </w:rPr>
      </w:pPr>
    </w:p>
    <w:p w14:paraId="18DCF525" w14:textId="77777777" w:rsidR="00A8280D" w:rsidRDefault="00A8280D" w:rsidP="00451610">
      <w:pPr>
        <w:pStyle w:val="ListParagraph"/>
        <w:spacing w:line="480" w:lineRule="auto"/>
        <w:jc w:val="both"/>
        <w:rPr>
          <w:rFonts w:ascii="Georgia" w:hAnsi="Georgia"/>
          <w:b/>
          <w:bCs/>
          <w:color w:val="2F5496" w:themeColor="accent1" w:themeShade="BF"/>
          <w:sz w:val="24"/>
          <w:szCs w:val="24"/>
          <w:u w:val="single"/>
        </w:rPr>
      </w:pPr>
    </w:p>
    <w:p w14:paraId="6FB55006" w14:textId="77777777" w:rsidR="00A8280D" w:rsidRDefault="00A8280D" w:rsidP="00451610">
      <w:pPr>
        <w:pStyle w:val="ListParagraph"/>
        <w:spacing w:line="480" w:lineRule="auto"/>
        <w:jc w:val="both"/>
        <w:rPr>
          <w:rFonts w:ascii="Georgia" w:hAnsi="Georgia"/>
          <w:b/>
          <w:bCs/>
          <w:color w:val="2F5496" w:themeColor="accent1" w:themeShade="BF"/>
          <w:sz w:val="24"/>
          <w:szCs w:val="24"/>
          <w:u w:val="single"/>
        </w:rPr>
      </w:pPr>
    </w:p>
    <w:p w14:paraId="19CBF03E" w14:textId="77777777" w:rsidR="00A8280D" w:rsidRDefault="00A8280D" w:rsidP="00451610">
      <w:pPr>
        <w:pStyle w:val="ListParagraph"/>
        <w:spacing w:line="480" w:lineRule="auto"/>
        <w:jc w:val="both"/>
        <w:rPr>
          <w:rFonts w:ascii="Georgia" w:hAnsi="Georgia"/>
          <w:b/>
          <w:bCs/>
          <w:color w:val="2F5496" w:themeColor="accent1" w:themeShade="BF"/>
          <w:sz w:val="24"/>
          <w:szCs w:val="24"/>
          <w:u w:val="single"/>
        </w:rPr>
      </w:pPr>
    </w:p>
    <w:p w14:paraId="3FCC29F4" w14:textId="77777777" w:rsidR="00A8280D" w:rsidRDefault="00A8280D" w:rsidP="00451610">
      <w:pPr>
        <w:pStyle w:val="ListParagraph"/>
        <w:spacing w:line="480" w:lineRule="auto"/>
        <w:jc w:val="both"/>
        <w:rPr>
          <w:rFonts w:ascii="Georgia" w:hAnsi="Georgia"/>
          <w:b/>
          <w:bCs/>
          <w:color w:val="2F5496" w:themeColor="accent1" w:themeShade="BF"/>
          <w:sz w:val="24"/>
          <w:szCs w:val="24"/>
          <w:u w:val="single"/>
        </w:rPr>
      </w:pPr>
    </w:p>
    <w:p w14:paraId="16724EA9" w14:textId="77777777" w:rsidR="00A8280D" w:rsidRDefault="00A8280D" w:rsidP="00451610">
      <w:pPr>
        <w:pStyle w:val="ListParagraph"/>
        <w:spacing w:line="480" w:lineRule="auto"/>
        <w:jc w:val="both"/>
        <w:rPr>
          <w:rFonts w:ascii="Georgia" w:hAnsi="Georgia"/>
          <w:b/>
          <w:bCs/>
          <w:color w:val="2F5496" w:themeColor="accent1" w:themeShade="BF"/>
          <w:sz w:val="24"/>
          <w:szCs w:val="24"/>
          <w:u w:val="single"/>
        </w:rPr>
      </w:pPr>
    </w:p>
    <w:p w14:paraId="3A4054C7" w14:textId="77777777" w:rsidR="00A8280D" w:rsidRDefault="00A8280D" w:rsidP="00451610">
      <w:pPr>
        <w:pStyle w:val="ListParagraph"/>
        <w:spacing w:line="480" w:lineRule="auto"/>
        <w:jc w:val="both"/>
        <w:rPr>
          <w:rFonts w:ascii="Georgia" w:hAnsi="Georgia"/>
          <w:b/>
          <w:bCs/>
          <w:color w:val="2F5496" w:themeColor="accent1" w:themeShade="BF"/>
          <w:sz w:val="24"/>
          <w:szCs w:val="24"/>
          <w:u w:val="single"/>
        </w:rPr>
      </w:pPr>
    </w:p>
    <w:p w14:paraId="510136A6" w14:textId="77777777" w:rsidR="00A8280D" w:rsidRDefault="00A8280D" w:rsidP="00451610">
      <w:pPr>
        <w:pStyle w:val="ListParagraph"/>
        <w:spacing w:line="480" w:lineRule="auto"/>
        <w:jc w:val="both"/>
        <w:rPr>
          <w:rFonts w:ascii="Georgia" w:hAnsi="Georgia"/>
          <w:b/>
          <w:bCs/>
          <w:color w:val="2F5496" w:themeColor="accent1" w:themeShade="BF"/>
          <w:sz w:val="24"/>
          <w:szCs w:val="24"/>
          <w:u w:val="single"/>
        </w:rPr>
      </w:pPr>
    </w:p>
    <w:p w14:paraId="369A6EC6" w14:textId="77777777" w:rsidR="00A8280D" w:rsidRDefault="00A8280D" w:rsidP="00451610">
      <w:pPr>
        <w:pStyle w:val="ListParagraph"/>
        <w:spacing w:line="480" w:lineRule="auto"/>
        <w:jc w:val="both"/>
        <w:rPr>
          <w:rFonts w:ascii="Georgia" w:hAnsi="Georgia"/>
          <w:b/>
          <w:bCs/>
          <w:color w:val="2F5496" w:themeColor="accent1" w:themeShade="BF"/>
          <w:sz w:val="24"/>
          <w:szCs w:val="24"/>
          <w:u w:val="single"/>
        </w:rPr>
      </w:pPr>
    </w:p>
    <w:p w14:paraId="5D986E0E" w14:textId="77777777" w:rsidR="00A8280D" w:rsidRDefault="00A8280D" w:rsidP="00451610">
      <w:pPr>
        <w:pStyle w:val="ListParagraph"/>
        <w:spacing w:line="480" w:lineRule="auto"/>
        <w:jc w:val="both"/>
        <w:rPr>
          <w:rFonts w:ascii="Georgia" w:hAnsi="Georgia"/>
          <w:b/>
          <w:bCs/>
          <w:color w:val="2F5496" w:themeColor="accent1" w:themeShade="BF"/>
          <w:sz w:val="24"/>
          <w:szCs w:val="24"/>
          <w:u w:val="single"/>
        </w:rPr>
      </w:pPr>
    </w:p>
    <w:p w14:paraId="3BC2FDE8" w14:textId="77777777" w:rsidR="00A8280D" w:rsidRDefault="00A8280D" w:rsidP="00451610">
      <w:pPr>
        <w:pStyle w:val="ListParagraph"/>
        <w:spacing w:line="480" w:lineRule="auto"/>
        <w:jc w:val="both"/>
        <w:rPr>
          <w:rFonts w:ascii="Georgia" w:hAnsi="Georgia"/>
          <w:b/>
          <w:bCs/>
          <w:color w:val="2F5496" w:themeColor="accent1" w:themeShade="BF"/>
          <w:sz w:val="24"/>
          <w:szCs w:val="24"/>
          <w:u w:val="single"/>
        </w:rPr>
      </w:pPr>
    </w:p>
    <w:p w14:paraId="4293798F" w14:textId="77777777" w:rsidR="00BC56BD" w:rsidRPr="00DA103A" w:rsidRDefault="00811DAF" w:rsidP="00A8280D">
      <w:pPr>
        <w:pStyle w:val="ListParagraph"/>
        <w:spacing w:line="480" w:lineRule="auto"/>
        <w:jc w:val="both"/>
        <w:rPr>
          <w:rFonts w:ascii="Georgia" w:hAnsi="Georgia"/>
          <w:b/>
          <w:bCs/>
          <w:color w:val="2F5496" w:themeColor="accent1" w:themeShade="BF"/>
          <w:sz w:val="24"/>
          <w:szCs w:val="24"/>
          <w:u w:val="single"/>
        </w:rPr>
      </w:pPr>
      <w:r w:rsidRPr="00DA103A">
        <w:rPr>
          <w:rFonts w:ascii="Georgia" w:hAnsi="Georgia"/>
          <w:b/>
          <w:bCs/>
          <w:color w:val="2F5496" w:themeColor="accent1" w:themeShade="BF"/>
          <w:sz w:val="24"/>
          <w:szCs w:val="24"/>
          <w:u w:val="single"/>
        </w:rPr>
        <w:lastRenderedPageBreak/>
        <w:t>INTRODUCTION</w:t>
      </w:r>
    </w:p>
    <w:p w14:paraId="2EAB3958" w14:textId="77777777" w:rsidR="00557616" w:rsidRPr="00DA103A" w:rsidRDefault="00BC56BD" w:rsidP="00811DAF">
      <w:pPr>
        <w:spacing w:line="480" w:lineRule="auto"/>
        <w:jc w:val="both"/>
        <w:rPr>
          <w:rFonts w:ascii="Georgia" w:hAnsi="Georgia"/>
          <w:b/>
          <w:bCs/>
          <w:color w:val="2F5496" w:themeColor="accent1" w:themeShade="BF"/>
          <w:sz w:val="24"/>
          <w:szCs w:val="24"/>
          <w:u w:val="single"/>
        </w:rPr>
      </w:pPr>
      <w:r w:rsidRPr="00DA103A">
        <w:rPr>
          <w:rFonts w:ascii="Georgia" w:hAnsi="Georgia"/>
          <w:noProof/>
          <w:sz w:val="24"/>
          <w:szCs w:val="24"/>
        </w:rPr>
        <w:drawing>
          <wp:inline distT="0" distB="0" distL="0" distR="0" wp14:anchorId="348F8FF2" wp14:editId="0291F542">
            <wp:extent cx="3174540" cy="1777739"/>
            <wp:effectExtent l="0" t="0" r="6810" b="0"/>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3174540" cy="1777739"/>
                    </a:xfrm>
                    <a:prstGeom prst="rect">
                      <a:avLst/>
                    </a:prstGeom>
                    <a:noFill/>
                    <a:ln>
                      <a:noFill/>
                      <a:prstDash/>
                    </a:ln>
                  </pic:spPr>
                </pic:pic>
              </a:graphicData>
            </a:graphic>
          </wp:inline>
        </w:drawing>
      </w:r>
    </w:p>
    <w:p w14:paraId="79C3A900" w14:textId="77777777" w:rsidR="00557616" w:rsidRPr="00DA103A" w:rsidRDefault="00026DDC" w:rsidP="00811DAF">
      <w:pPr>
        <w:spacing w:line="480" w:lineRule="auto"/>
        <w:jc w:val="both"/>
        <w:rPr>
          <w:rFonts w:ascii="Georgia" w:hAnsi="Georgia"/>
          <w:sz w:val="24"/>
          <w:szCs w:val="24"/>
        </w:rPr>
      </w:pPr>
      <w:r w:rsidRPr="00DA103A">
        <w:rPr>
          <w:rFonts w:ascii="Georgia" w:hAnsi="Georgia"/>
          <w:sz w:val="24"/>
          <w:szCs w:val="24"/>
        </w:rPr>
        <w:t xml:space="preserve">Since the early </w:t>
      </w:r>
      <w:proofErr w:type="gramStart"/>
      <w:r w:rsidRPr="00DA103A">
        <w:rPr>
          <w:rFonts w:ascii="Georgia" w:hAnsi="Georgia"/>
          <w:sz w:val="24"/>
          <w:szCs w:val="24"/>
        </w:rPr>
        <w:t>eighties</w:t>
      </w:r>
      <w:proofErr w:type="gramEnd"/>
      <w:r w:rsidRPr="00DA103A">
        <w:rPr>
          <w:rFonts w:ascii="Georgia" w:hAnsi="Georgia"/>
          <w:sz w:val="24"/>
          <w:szCs w:val="24"/>
        </w:rPr>
        <w:t xml:space="preserve"> women groups have been crusading to bring about effective legislation to respond to domestic violence. In 2001, the Lawyers’ Collective formulated the “Domestic Violence against Women (Protection) Bill”. It takes into consideration several prevalent forms of violence against women and girls within the family and proposes a mechanism for women to approach the court for a protection order to prevent further violence and to ensure that they do not have to leave their home. Extensive discussion among representatives of several NGOs such as the Lawyers’ Collective, the NHRC, the National Commission for Women and the Ministries of Home Affairs, Health and Family Welfare, Social Justice and Empowerment, Elementary Education, Justice and Legal Affairs and Legislative Department during the past few years led to the drafting of the bill, which sought to meet the existing gap in the legal framework.</w:t>
      </w:r>
      <w:r w:rsidRPr="00DA103A">
        <w:rPr>
          <w:rStyle w:val="FootnoteReference"/>
          <w:rFonts w:ascii="Georgia" w:hAnsi="Georgia"/>
          <w:sz w:val="24"/>
          <w:szCs w:val="24"/>
        </w:rPr>
        <w:footnoteReference w:id="1"/>
      </w:r>
      <w:r w:rsidRPr="00DA103A">
        <w:rPr>
          <w:rFonts w:ascii="Georgia" w:hAnsi="Georgia"/>
          <w:sz w:val="24"/>
          <w:szCs w:val="24"/>
        </w:rPr>
        <w:t xml:space="preserve"> The Protection of Women from Domestic Violence Act, 2005 was brought into force by the Indian </w:t>
      </w:r>
      <w:r w:rsidRPr="00DA103A">
        <w:rPr>
          <w:rFonts w:ascii="Georgia" w:hAnsi="Georgia"/>
          <w:sz w:val="24"/>
          <w:szCs w:val="24"/>
        </w:rPr>
        <w:lastRenderedPageBreak/>
        <w:t xml:space="preserve">Government on October 26, 2006 . The Act was passed by the Parliament in </w:t>
      </w:r>
      <w:proofErr w:type="gramStart"/>
      <w:r w:rsidRPr="00DA103A">
        <w:rPr>
          <w:rFonts w:ascii="Georgia" w:hAnsi="Georgia"/>
          <w:sz w:val="24"/>
          <w:szCs w:val="24"/>
        </w:rPr>
        <w:t>August,</w:t>
      </w:r>
      <w:proofErr w:type="gramEnd"/>
      <w:r w:rsidRPr="00DA103A">
        <w:rPr>
          <w:rFonts w:ascii="Georgia" w:hAnsi="Georgia"/>
          <w:sz w:val="24"/>
          <w:szCs w:val="24"/>
        </w:rPr>
        <w:t xml:space="preserve"> 2005 and assented to by the President on 13 September, 2005.</w:t>
      </w:r>
      <w:r w:rsidRPr="00DA103A">
        <w:rPr>
          <w:rStyle w:val="FootnoteReference"/>
          <w:rFonts w:ascii="Georgia" w:hAnsi="Georgia"/>
          <w:sz w:val="24"/>
          <w:szCs w:val="24"/>
        </w:rPr>
        <w:footnoteReference w:id="2"/>
      </w:r>
    </w:p>
    <w:p w14:paraId="62376281" w14:textId="77777777" w:rsidR="00557616" w:rsidRPr="00DA103A" w:rsidRDefault="008B0AA7" w:rsidP="00811DAF">
      <w:pPr>
        <w:spacing w:line="480" w:lineRule="auto"/>
        <w:jc w:val="both"/>
        <w:rPr>
          <w:rFonts w:ascii="Georgia" w:hAnsi="Georgia"/>
          <w:b/>
          <w:bCs/>
          <w:color w:val="2F5496" w:themeColor="accent1" w:themeShade="BF"/>
          <w:sz w:val="24"/>
          <w:szCs w:val="24"/>
          <w:u w:val="single"/>
        </w:rPr>
      </w:pPr>
      <w:r w:rsidRPr="00DA103A">
        <w:rPr>
          <w:rFonts w:ascii="Georgia" w:hAnsi="Georgia"/>
          <w:b/>
          <w:bCs/>
          <w:color w:val="2F5496" w:themeColor="accent1" w:themeShade="BF"/>
          <w:sz w:val="24"/>
          <w:szCs w:val="24"/>
          <w:u w:val="single"/>
        </w:rPr>
        <w:t xml:space="preserve">OVERVIEW OF THE </w:t>
      </w:r>
      <w:r w:rsidR="00026DDC" w:rsidRPr="00DA103A">
        <w:rPr>
          <w:rFonts w:ascii="Georgia" w:hAnsi="Georgia"/>
          <w:b/>
          <w:bCs/>
          <w:color w:val="2F5496" w:themeColor="accent1" w:themeShade="BF"/>
          <w:sz w:val="24"/>
          <w:szCs w:val="24"/>
          <w:u w:val="single"/>
        </w:rPr>
        <w:t>ACT</w:t>
      </w:r>
    </w:p>
    <w:p w14:paraId="01CAD24C" w14:textId="77777777" w:rsidR="00557616" w:rsidRPr="00DA103A" w:rsidRDefault="00026DDC" w:rsidP="00811DAF">
      <w:pPr>
        <w:spacing w:line="480" w:lineRule="auto"/>
        <w:jc w:val="both"/>
        <w:rPr>
          <w:rFonts w:ascii="Georgia" w:hAnsi="Georgia"/>
          <w:sz w:val="24"/>
          <w:szCs w:val="24"/>
        </w:rPr>
      </w:pPr>
      <w:r w:rsidRPr="00DA103A">
        <w:rPr>
          <w:rFonts w:ascii="Georgia" w:hAnsi="Georgia"/>
          <w:sz w:val="24"/>
          <w:szCs w:val="24"/>
        </w:rPr>
        <w:t>The Domestic Violence Act contains 37 sections which are broadly divided into five chapters.</w:t>
      </w:r>
    </w:p>
    <w:tbl>
      <w:tblPr>
        <w:tblW w:w="9350" w:type="dxa"/>
        <w:tblCellMar>
          <w:left w:w="10" w:type="dxa"/>
          <w:right w:w="10" w:type="dxa"/>
        </w:tblCellMar>
        <w:tblLook w:val="0000" w:firstRow="0" w:lastRow="0" w:firstColumn="0" w:lastColumn="0" w:noHBand="0" w:noVBand="0"/>
      </w:tblPr>
      <w:tblGrid>
        <w:gridCol w:w="9350"/>
      </w:tblGrid>
      <w:tr w:rsidR="00557616" w:rsidRPr="00DA103A" w14:paraId="59B9F835" w14:textId="77777777">
        <w:tc>
          <w:tcPr>
            <w:tcW w:w="9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F26282" w14:textId="77777777" w:rsidR="00557616" w:rsidRPr="00DA103A" w:rsidRDefault="00026DDC" w:rsidP="00811DAF">
            <w:pPr>
              <w:spacing w:after="0" w:line="480" w:lineRule="auto"/>
              <w:jc w:val="both"/>
              <w:rPr>
                <w:rFonts w:ascii="Georgia" w:hAnsi="Georgia"/>
                <w:b/>
                <w:bCs/>
                <w:sz w:val="24"/>
                <w:szCs w:val="24"/>
              </w:rPr>
            </w:pPr>
            <w:r w:rsidRPr="00DA103A">
              <w:rPr>
                <w:rFonts w:ascii="Georgia" w:hAnsi="Georgia"/>
                <w:b/>
                <w:bCs/>
                <w:color w:val="808080" w:themeColor="background1" w:themeShade="80"/>
                <w:sz w:val="24"/>
                <w:szCs w:val="24"/>
              </w:rPr>
              <w:t xml:space="preserve">Chapter I </w:t>
            </w:r>
          </w:p>
        </w:tc>
      </w:tr>
    </w:tbl>
    <w:p w14:paraId="4E73F813" w14:textId="77777777" w:rsidR="00557616" w:rsidRPr="00DA103A" w:rsidRDefault="00026DDC" w:rsidP="00811DAF">
      <w:pPr>
        <w:spacing w:line="480" w:lineRule="auto"/>
        <w:jc w:val="both"/>
        <w:rPr>
          <w:rFonts w:ascii="Georgia" w:hAnsi="Georgia"/>
          <w:sz w:val="24"/>
          <w:szCs w:val="24"/>
        </w:rPr>
      </w:pPr>
      <w:r w:rsidRPr="00DA103A">
        <w:rPr>
          <w:rFonts w:ascii="Georgia" w:hAnsi="Georgia"/>
          <w:sz w:val="24"/>
          <w:szCs w:val="24"/>
        </w:rPr>
        <w:t xml:space="preserve">Deals with preliminary and definition part, it contains Sections 1 &amp; 2. </w:t>
      </w:r>
    </w:p>
    <w:tbl>
      <w:tblPr>
        <w:tblW w:w="9350" w:type="dxa"/>
        <w:tblCellMar>
          <w:left w:w="10" w:type="dxa"/>
          <w:right w:w="10" w:type="dxa"/>
        </w:tblCellMar>
        <w:tblLook w:val="0000" w:firstRow="0" w:lastRow="0" w:firstColumn="0" w:lastColumn="0" w:noHBand="0" w:noVBand="0"/>
      </w:tblPr>
      <w:tblGrid>
        <w:gridCol w:w="9350"/>
      </w:tblGrid>
      <w:tr w:rsidR="00557616" w:rsidRPr="00DA103A" w14:paraId="0166641B" w14:textId="77777777">
        <w:tc>
          <w:tcPr>
            <w:tcW w:w="9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00BD2E" w14:textId="77777777" w:rsidR="00557616" w:rsidRPr="00DA103A" w:rsidRDefault="00026DDC" w:rsidP="00811DAF">
            <w:pPr>
              <w:spacing w:after="0" w:line="480" w:lineRule="auto"/>
              <w:jc w:val="both"/>
              <w:rPr>
                <w:rFonts w:ascii="Georgia" w:hAnsi="Georgia"/>
                <w:b/>
                <w:bCs/>
                <w:sz w:val="24"/>
                <w:szCs w:val="24"/>
              </w:rPr>
            </w:pPr>
            <w:r w:rsidRPr="00DA103A">
              <w:rPr>
                <w:rFonts w:ascii="Georgia" w:hAnsi="Georgia"/>
                <w:b/>
                <w:bCs/>
                <w:color w:val="808080" w:themeColor="background1" w:themeShade="80"/>
                <w:sz w:val="24"/>
                <w:szCs w:val="24"/>
              </w:rPr>
              <w:t xml:space="preserve">Chapter II </w:t>
            </w:r>
          </w:p>
        </w:tc>
      </w:tr>
    </w:tbl>
    <w:p w14:paraId="501B23D8" w14:textId="77777777" w:rsidR="00557616" w:rsidRPr="00DA103A" w:rsidRDefault="00026DDC" w:rsidP="00811DAF">
      <w:pPr>
        <w:spacing w:line="480" w:lineRule="auto"/>
        <w:jc w:val="both"/>
        <w:rPr>
          <w:rFonts w:ascii="Georgia" w:hAnsi="Georgia"/>
          <w:sz w:val="24"/>
          <w:szCs w:val="24"/>
        </w:rPr>
      </w:pPr>
      <w:r w:rsidRPr="00DA103A">
        <w:rPr>
          <w:rFonts w:ascii="Georgia" w:hAnsi="Georgia"/>
          <w:sz w:val="24"/>
          <w:szCs w:val="24"/>
        </w:rPr>
        <w:t xml:space="preserve">Deals with the definition of domestic violence under Section 3. </w:t>
      </w:r>
    </w:p>
    <w:tbl>
      <w:tblPr>
        <w:tblW w:w="9350" w:type="dxa"/>
        <w:tblCellMar>
          <w:left w:w="10" w:type="dxa"/>
          <w:right w:w="10" w:type="dxa"/>
        </w:tblCellMar>
        <w:tblLook w:val="0000" w:firstRow="0" w:lastRow="0" w:firstColumn="0" w:lastColumn="0" w:noHBand="0" w:noVBand="0"/>
      </w:tblPr>
      <w:tblGrid>
        <w:gridCol w:w="9350"/>
      </w:tblGrid>
      <w:tr w:rsidR="00557616" w:rsidRPr="00DA103A" w14:paraId="3B940B7E" w14:textId="77777777">
        <w:tc>
          <w:tcPr>
            <w:tcW w:w="9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3AEC9D" w14:textId="77777777" w:rsidR="00557616" w:rsidRPr="00DA103A" w:rsidRDefault="00026DDC" w:rsidP="00811DAF">
            <w:pPr>
              <w:spacing w:after="0" w:line="480" w:lineRule="auto"/>
              <w:jc w:val="both"/>
              <w:rPr>
                <w:rFonts w:ascii="Georgia" w:hAnsi="Georgia"/>
                <w:b/>
                <w:bCs/>
                <w:sz w:val="24"/>
                <w:szCs w:val="24"/>
              </w:rPr>
            </w:pPr>
            <w:r w:rsidRPr="00DA103A">
              <w:rPr>
                <w:rFonts w:ascii="Georgia" w:hAnsi="Georgia"/>
                <w:b/>
                <w:bCs/>
                <w:color w:val="808080" w:themeColor="background1" w:themeShade="80"/>
                <w:sz w:val="24"/>
                <w:szCs w:val="24"/>
              </w:rPr>
              <w:t xml:space="preserve">Chapter III </w:t>
            </w:r>
          </w:p>
        </w:tc>
      </w:tr>
    </w:tbl>
    <w:p w14:paraId="3989AD0D" w14:textId="77777777" w:rsidR="00557616" w:rsidRPr="00DA103A" w:rsidRDefault="00026DDC" w:rsidP="00811DAF">
      <w:pPr>
        <w:spacing w:line="480" w:lineRule="auto"/>
        <w:jc w:val="both"/>
        <w:rPr>
          <w:rFonts w:ascii="Georgia" w:hAnsi="Georgia"/>
          <w:sz w:val="24"/>
          <w:szCs w:val="24"/>
        </w:rPr>
      </w:pPr>
      <w:r w:rsidRPr="00DA103A">
        <w:rPr>
          <w:rFonts w:ascii="Georgia" w:hAnsi="Georgia"/>
          <w:sz w:val="24"/>
          <w:szCs w:val="24"/>
        </w:rPr>
        <w:t xml:space="preserve">Deals with powers and duties of protection officers, service providers, etc. under Sections 4 to 11. </w:t>
      </w:r>
    </w:p>
    <w:tbl>
      <w:tblPr>
        <w:tblW w:w="9350" w:type="dxa"/>
        <w:tblCellMar>
          <w:left w:w="10" w:type="dxa"/>
          <w:right w:w="10" w:type="dxa"/>
        </w:tblCellMar>
        <w:tblLook w:val="0000" w:firstRow="0" w:lastRow="0" w:firstColumn="0" w:lastColumn="0" w:noHBand="0" w:noVBand="0"/>
      </w:tblPr>
      <w:tblGrid>
        <w:gridCol w:w="9350"/>
      </w:tblGrid>
      <w:tr w:rsidR="00557616" w:rsidRPr="00DA103A" w14:paraId="06181CF0" w14:textId="77777777">
        <w:tc>
          <w:tcPr>
            <w:tcW w:w="9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C0A21D" w14:textId="77777777" w:rsidR="00557616" w:rsidRPr="00DA103A" w:rsidRDefault="00026DDC" w:rsidP="00811DAF">
            <w:pPr>
              <w:spacing w:after="0" w:line="480" w:lineRule="auto"/>
              <w:jc w:val="both"/>
              <w:rPr>
                <w:rFonts w:ascii="Georgia" w:hAnsi="Georgia"/>
                <w:b/>
                <w:bCs/>
                <w:sz w:val="24"/>
                <w:szCs w:val="24"/>
              </w:rPr>
            </w:pPr>
            <w:r w:rsidRPr="00DA103A">
              <w:rPr>
                <w:rFonts w:ascii="Georgia" w:hAnsi="Georgia"/>
                <w:b/>
                <w:bCs/>
                <w:color w:val="808080" w:themeColor="background1" w:themeShade="80"/>
                <w:sz w:val="24"/>
                <w:szCs w:val="24"/>
              </w:rPr>
              <w:t xml:space="preserve">Chapter IV </w:t>
            </w:r>
          </w:p>
        </w:tc>
      </w:tr>
    </w:tbl>
    <w:p w14:paraId="661AD3F7" w14:textId="77777777" w:rsidR="00557616" w:rsidRPr="00DA103A" w:rsidRDefault="00026DDC" w:rsidP="00811DAF">
      <w:pPr>
        <w:spacing w:line="480" w:lineRule="auto"/>
        <w:jc w:val="both"/>
        <w:rPr>
          <w:rFonts w:ascii="Georgia" w:hAnsi="Georgia"/>
          <w:sz w:val="24"/>
          <w:szCs w:val="24"/>
        </w:rPr>
      </w:pPr>
      <w:r w:rsidRPr="00DA103A">
        <w:rPr>
          <w:rFonts w:ascii="Georgia" w:hAnsi="Georgia"/>
          <w:sz w:val="24"/>
          <w:szCs w:val="24"/>
        </w:rPr>
        <w:t xml:space="preserve">Deals with procedure for obtaining orders of relief under Sections 12 to 29. </w:t>
      </w:r>
    </w:p>
    <w:tbl>
      <w:tblPr>
        <w:tblW w:w="9350" w:type="dxa"/>
        <w:tblCellMar>
          <w:left w:w="10" w:type="dxa"/>
          <w:right w:w="10" w:type="dxa"/>
        </w:tblCellMar>
        <w:tblLook w:val="0000" w:firstRow="0" w:lastRow="0" w:firstColumn="0" w:lastColumn="0" w:noHBand="0" w:noVBand="0"/>
      </w:tblPr>
      <w:tblGrid>
        <w:gridCol w:w="9350"/>
      </w:tblGrid>
      <w:tr w:rsidR="00557616" w:rsidRPr="00DA103A" w14:paraId="4A51B649" w14:textId="77777777">
        <w:tc>
          <w:tcPr>
            <w:tcW w:w="9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428E16" w14:textId="77777777" w:rsidR="00557616" w:rsidRPr="00DA103A" w:rsidRDefault="00026DDC" w:rsidP="00811DAF">
            <w:pPr>
              <w:spacing w:after="0" w:line="480" w:lineRule="auto"/>
              <w:jc w:val="both"/>
              <w:rPr>
                <w:rFonts w:ascii="Georgia" w:hAnsi="Georgia"/>
                <w:b/>
                <w:bCs/>
                <w:sz w:val="24"/>
                <w:szCs w:val="24"/>
              </w:rPr>
            </w:pPr>
            <w:r w:rsidRPr="00DA103A">
              <w:rPr>
                <w:rFonts w:ascii="Georgia" w:hAnsi="Georgia"/>
                <w:b/>
                <w:bCs/>
                <w:color w:val="808080" w:themeColor="background1" w:themeShade="80"/>
                <w:sz w:val="24"/>
                <w:szCs w:val="24"/>
              </w:rPr>
              <w:t xml:space="preserve">Chapter V </w:t>
            </w:r>
          </w:p>
        </w:tc>
      </w:tr>
    </w:tbl>
    <w:p w14:paraId="3BCAF59F" w14:textId="77777777" w:rsidR="00557616" w:rsidRPr="00DA103A" w:rsidRDefault="00026DDC" w:rsidP="00811DAF">
      <w:pPr>
        <w:spacing w:line="480" w:lineRule="auto"/>
        <w:jc w:val="both"/>
        <w:rPr>
          <w:rFonts w:ascii="Georgia" w:hAnsi="Georgia"/>
          <w:sz w:val="24"/>
          <w:szCs w:val="24"/>
        </w:rPr>
      </w:pPr>
      <w:r w:rsidRPr="00DA103A">
        <w:rPr>
          <w:rFonts w:ascii="Georgia" w:hAnsi="Georgia"/>
          <w:sz w:val="24"/>
          <w:szCs w:val="24"/>
        </w:rPr>
        <w:t>Deals with miscellaneous provisions under Sections 30 to 37.</w:t>
      </w:r>
    </w:p>
    <w:p w14:paraId="743DAC33" w14:textId="77777777" w:rsidR="00BC56BD" w:rsidRPr="00DA103A" w:rsidRDefault="00BC56BD" w:rsidP="00811DAF">
      <w:pPr>
        <w:spacing w:line="480" w:lineRule="auto"/>
        <w:jc w:val="both"/>
        <w:rPr>
          <w:rFonts w:ascii="Georgia" w:hAnsi="Georgia"/>
          <w:b/>
          <w:bCs/>
          <w:color w:val="2F5496" w:themeColor="accent1" w:themeShade="BF"/>
          <w:sz w:val="24"/>
          <w:szCs w:val="24"/>
        </w:rPr>
      </w:pPr>
      <w:r w:rsidRPr="00DA103A">
        <w:rPr>
          <w:rFonts w:ascii="Georgia" w:hAnsi="Georgia"/>
          <w:b/>
          <w:bCs/>
          <w:color w:val="2F5496" w:themeColor="accent1" w:themeShade="BF"/>
          <w:sz w:val="24"/>
          <w:szCs w:val="24"/>
        </w:rPr>
        <w:t>What is domestic violence?</w:t>
      </w:r>
    </w:p>
    <w:p w14:paraId="7D041FC1" w14:textId="77777777" w:rsidR="00557616" w:rsidRPr="00DA103A" w:rsidRDefault="00026DDC" w:rsidP="00811DAF">
      <w:pPr>
        <w:spacing w:line="480" w:lineRule="auto"/>
        <w:jc w:val="both"/>
        <w:rPr>
          <w:rFonts w:ascii="Georgia" w:hAnsi="Georgia"/>
          <w:sz w:val="24"/>
          <w:szCs w:val="24"/>
        </w:rPr>
      </w:pPr>
      <w:r w:rsidRPr="00DA103A">
        <w:rPr>
          <w:rFonts w:ascii="Georgia" w:hAnsi="Georgia"/>
          <w:b/>
          <w:bCs/>
          <w:sz w:val="24"/>
          <w:szCs w:val="24"/>
          <w:highlight w:val="yellow"/>
        </w:rPr>
        <w:t>Section 3</w:t>
      </w:r>
      <w:r w:rsidRPr="00DA103A">
        <w:rPr>
          <w:rFonts w:ascii="Georgia" w:hAnsi="Georgia"/>
          <w:sz w:val="24"/>
          <w:szCs w:val="24"/>
          <w:highlight w:val="yellow"/>
        </w:rPr>
        <w:t xml:space="preserve"> of the Act defines domestic violence as</w:t>
      </w:r>
      <w:r w:rsidRPr="00DA103A">
        <w:rPr>
          <w:rFonts w:ascii="Georgia" w:hAnsi="Georgia"/>
          <w:sz w:val="24"/>
          <w:szCs w:val="24"/>
        </w:rPr>
        <w:t>:</w:t>
      </w:r>
    </w:p>
    <w:p w14:paraId="22431970" w14:textId="77777777" w:rsidR="00557616" w:rsidRPr="00DA103A" w:rsidRDefault="00026DDC" w:rsidP="00811DAF">
      <w:pPr>
        <w:spacing w:line="480" w:lineRule="auto"/>
        <w:jc w:val="both"/>
        <w:rPr>
          <w:rFonts w:ascii="Georgia" w:hAnsi="Georgia"/>
          <w:sz w:val="24"/>
          <w:szCs w:val="24"/>
        </w:rPr>
      </w:pPr>
      <w:r w:rsidRPr="00DA103A">
        <w:rPr>
          <w:rFonts w:ascii="Georgia" w:hAnsi="Georgia"/>
          <w:sz w:val="24"/>
          <w:szCs w:val="24"/>
        </w:rPr>
        <w:lastRenderedPageBreak/>
        <w:t>For the purposes of this Act, any act, omission or commission or conduct of the respondent shall constitute domestic violence in case it- (a) Harms or injures or endangers the health, safety, life, limb or well-being, whether mental or physical, of the aggrieved person or tends to do so and includes causing physical abuse, sexual abuse, verbal and emotional abuse and economic abuse; or</w:t>
      </w:r>
    </w:p>
    <w:p w14:paraId="0333ADF1" w14:textId="77777777" w:rsidR="00557616" w:rsidRPr="00DA103A" w:rsidRDefault="00026DDC" w:rsidP="00811DAF">
      <w:pPr>
        <w:spacing w:line="480" w:lineRule="auto"/>
        <w:jc w:val="both"/>
        <w:rPr>
          <w:rFonts w:ascii="Georgia" w:hAnsi="Georgia"/>
          <w:sz w:val="24"/>
          <w:szCs w:val="24"/>
        </w:rPr>
      </w:pPr>
      <w:r w:rsidRPr="00DA103A">
        <w:rPr>
          <w:rFonts w:ascii="Georgia" w:hAnsi="Georgia"/>
          <w:sz w:val="24"/>
          <w:szCs w:val="24"/>
        </w:rPr>
        <w:t xml:space="preserve">(b) Harasses, harms, </w:t>
      </w:r>
      <w:proofErr w:type="gramStart"/>
      <w:r w:rsidRPr="00DA103A">
        <w:rPr>
          <w:rFonts w:ascii="Georgia" w:hAnsi="Georgia"/>
          <w:sz w:val="24"/>
          <w:szCs w:val="24"/>
        </w:rPr>
        <w:t>injures</w:t>
      </w:r>
      <w:proofErr w:type="gramEnd"/>
      <w:r w:rsidRPr="00DA103A">
        <w:rPr>
          <w:rFonts w:ascii="Georgia" w:hAnsi="Georgia"/>
          <w:sz w:val="24"/>
          <w:szCs w:val="24"/>
        </w:rPr>
        <w:t xml:space="preserve"> or endangers the aggrieved person with a view to coerce her or any other person related to her to meet any unlawful demand for any dowry or other property or valuable security; or</w:t>
      </w:r>
    </w:p>
    <w:p w14:paraId="70A49844" w14:textId="77777777" w:rsidR="00557616" w:rsidRPr="00DA103A" w:rsidRDefault="00026DDC" w:rsidP="00811DAF">
      <w:pPr>
        <w:spacing w:line="480" w:lineRule="auto"/>
        <w:jc w:val="both"/>
        <w:rPr>
          <w:rFonts w:ascii="Georgia" w:hAnsi="Georgia"/>
          <w:sz w:val="24"/>
          <w:szCs w:val="24"/>
        </w:rPr>
      </w:pPr>
      <w:r w:rsidRPr="00DA103A">
        <w:rPr>
          <w:rFonts w:ascii="Georgia" w:hAnsi="Georgia"/>
          <w:sz w:val="24"/>
          <w:szCs w:val="24"/>
        </w:rPr>
        <w:t>(c) Has the effect of threatening the aggrieved person or any person related to her by any conduct mentioned in clause (a) or clause (b); or</w:t>
      </w:r>
    </w:p>
    <w:p w14:paraId="75725EDD" w14:textId="77777777" w:rsidR="00557616" w:rsidRPr="00DA103A" w:rsidRDefault="00026DDC" w:rsidP="00811DAF">
      <w:pPr>
        <w:spacing w:line="480" w:lineRule="auto"/>
        <w:jc w:val="both"/>
        <w:rPr>
          <w:rFonts w:ascii="Georgia" w:hAnsi="Georgia"/>
          <w:sz w:val="24"/>
          <w:szCs w:val="24"/>
        </w:rPr>
      </w:pPr>
      <w:r w:rsidRPr="00DA103A">
        <w:rPr>
          <w:rFonts w:ascii="Georgia" w:hAnsi="Georgia"/>
          <w:sz w:val="24"/>
          <w:szCs w:val="24"/>
        </w:rPr>
        <w:t>(d) Otherwise injures or causes harm, whether physical or mental to the aggrieved person.</w:t>
      </w:r>
    </w:p>
    <w:p w14:paraId="3FAE4649" w14:textId="77777777" w:rsidR="00557616" w:rsidRPr="00DA103A" w:rsidRDefault="00026DDC" w:rsidP="00811DAF">
      <w:pPr>
        <w:spacing w:line="480" w:lineRule="auto"/>
        <w:jc w:val="both"/>
        <w:rPr>
          <w:rFonts w:ascii="Georgia" w:hAnsi="Georgia"/>
          <w:sz w:val="24"/>
          <w:szCs w:val="24"/>
        </w:rPr>
      </w:pPr>
      <w:r w:rsidRPr="00DA103A">
        <w:rPr>
          <w:rFonts w:ascii="Georgia" w:hAnsi="Georgia"/>
          <w:sz w:val="24"/>
          <w:szCs w:val="24"/>
        </w:rPr>
        <w:t>Explanation I.—for the purposes of this section- (</w:t>
      </w:r>
      <w:proofErr w:type="spellStart"/>
      <w:r w:rsidRPr="00DA103A">
        <w:rPr>
          <w:rFonts w:ascii="Georgia" w:hAnsi="Georgia"/>
          <w:sz w:val="24"/>
          <w:szCs w:val="24"/>
        </w:rPr>
        <w:t>i</w:t>
      </w:r>
      <w:proofErr w:type="spellEnd"/>
      <w:r w:rsidRPr="00DA103A">
        <w:rPr>
          <w:rFonts w:ascii="Georgia" w:hAnsi="Georgia"/>
          <w:sz w:val="24"/>
          <w:szCs w:val="24"/>
        </w:rPr>
        <w:t>) “Physical abuse” means any act or conducts which is of such a nature as to cause bodily pain, harm, or danger to life, limb, or health or impair the health or development of the aggrieved person and includes assault, criminal intimidation and criminal force;</w:t>
      </w:r>
    </w:p>
    <w:p w14:paraId="1BCB3E0E" w14:textId="77777777" w:rsidR="00557616" w:rsidRPr="00DA103A" w:rsidRDefault="00026DDC" w:rsidP="00811DAF">
      <w:pPr>
        <w:spacing w:line="480" w:lineRule="auto"/>
        <w:jc w:val="both"/>
        <w:rPr>
          <w:rFonts w:ascii="Georgia" w:hAnsi="Georgia"/>
          <w:sz w:val="24"/>
          <w:szCs w:val="24"/>
        </w:rPr>
      </w:pPr>
      <w:r w:rsidRPr="00DA103A">
        <w:rPr>
          <w:rFonts w:ascii="Georgia" w:hAnsi="Georgia"/>
          <w:sz w:val="24"/>
          <w:szCs w:val="24"/>
        </w:rPr>
        <w:t xml:space="preserve">(ii) “Sexual abuse” includes any conduct of a sexual nature that abuses, humiliates, degrades or otherwise violates the dignity of </w:t>
      </w:r>
      <w:proofErr w:type="gramStart"/>
      <w:r w:rsidRPr="00DA103A">
        <w:rPr>
          <w:rFonts w:ascii="Georgia" w:hAnsi="Georgia"/>
          <w:sz w:val="24"/>
          <w:szCs w:val="24"/>
        </w:rPr>
        <w:t>woman;</w:t>
      </w:r>
      <w:proofErr w:type="gramEnd"/>
    </w:p>
    <w:p w14:paraId="5F186943" w14:textId="77777777" w:rsidR="00557616" w:rsidRPr="00DA103A" w:rsidRDefault="00026DDC" w:rsidP="00811DAF">
      <w:pPr>
        <w:spacing w:line="480" w:lineRule="auto"/>
        <w:jc w:val="both"/>
        <w:rPr>
          <w:rFonts w:ascii="Georgia" w:hAnsi="Georgia"/>
          <w:sz w:val="24"/>
          <w:szCs w:val="24"/>
        </w:rPr>
      </w:pPr>
      <w:r w:rsidRPr="00DA103A">
        <w:rPr>
          <w:rFonts w:ascii="Georgia" w:hAnsi="Georgia"/>
          <w:sz w:val="24"/>
          <w:szCs w:val="24"/>
        </w:rPr>
        <w:t>(iii) “Verbal and emotional abuse” includes-</w:t>
      </w:r>
    </w:p>
    <w:p w14:paraId="468B28CC" w14:textId="77777777" w:rsidR="00557616" w:rsidRPr="00DA103A" w:rsidRDefault="00026DDC" w:rsidP="00811DAF">
      <w:pPr>
        <w:pStyle w:val="ListParagraph"/>
        <w:numPr>
          <w:ilvl w:val="0"/>
          <w:numId w:val="1"/>
        </w:numPr>
        <w:spacing w:line="480" w:lineRule="auto"/>
        <w:jc w:val="both"/>
        <w:rPr>
          <w:rFonts w:ascii="Georgia" w:hAnsi="Georgia"/>
          <w:sz w:val="24"/>
          <w:szCs w:val="24"/>
        </w:rPr>
      </w:pPr>
      <w:r w:rsidRPr="00DA103A">
        <w:rPr>
          <w:rFonts w:ascii="Georgia" w:hAnsi="Georgia"/>
          <w:sz w:val="24"/>
          <w:szCs w:val="24"/>
        </w:rPr>
        <w:t xml:space="preserve">Insults, ridicule, humiliation, name calling and insults or ridicule </w:t>
      </w:r>
      <w:r w:rsidR="00811DAF" w:rsidRPr="00DA103A">
        <w:rPr>
          <w:rFonts w:ascii="Georgia" w:hAnsi="Georgia"/>
          <w:sz w:val="24"/>
          <w:szCs w:val="24"/>
        </w:rPr>
        <w:t>especially</w:t>
      </w:r>
      <w:r w:rsidRPr="00DA103A">
        <w:rPr>
          <w:rFonts w:ascii="Georgia" w:hAnsi="Georgia"/>
          <w:sz w:val="24"/>
          <w:szCs w:val="24"/>
        </w:rPr>
        <w:t xml:space="preserve"> </w:t>
      </w:r>
      <w:proofErr w:type="gramStart"/>
      <w:r w:rsidRPr="00DA103A">
        <w:rPr>
          <w:rFonts w:ascii="Georgia" w:hAnsi="Georgia"/>
          <w:sz w:val="24"/>
          <w:szCs w:val="24"/>
        </w:rPr>
        <w:t>with regard to</w:t>
      </w:r>
      <w:proofErr w:type="gramEnd"/>
      <w:r w:rsidRPr="00DA103A">
        <w:rPr>
          <w:rFonts w:ascii="Georgia" w:hAnsi="Georgia"/>
          <w:sz w:val="24"/>
          <w:szCs w:val="24"/>
        </w:rPr>
        <w:t xml:space="preserve"> not having a child or a male child; and</w:t>
      </w:r>
    </w:p>
    <w:p w14:paraId="63A904CE" w14:textId="77777777" w:rsidR="00557616" w:rsidRPr="00DA103A" w:rsidRDefault="00026DDC" w:rsidP="00811DAF">
      <w:pPr>
        <w:pStyle w:val="ListParagraph"/>
        <w:numPr>
          <w:ilvl w:val="0"/>
          <w:numId w:val="1"/>
        </w:numPr>
        <w:spacing w:line="480" w:lineRule="auto"/>
        <w:jc w:val="both"/>
        <w:rPr>
          <w:rFonts w:ascii="Georgia" w:hAnsi="Georgia"/>
          <w:sz w:val="24"/>
          <w:szCs w:val="24"/>
        </w:rPr>
      </w:pPr>
      <w:r w:rsidRPr="00DA103A">
        <w:rPr>
          <w:rFonts w:ascii="Georgia" w:hAnsi="Georgia"/>
          <w:sz w:val="24"/>
          <w:szCs w:val="24"/>
        </w:rPr>
        <w:lastRenderedPageBreak/>
        <w:t>Repeated threats to cause physical pain to any person in whom the aggrieved person is interested.</w:t>
      </w:r>
    </w:p>
    <w:p w14:paraId="662A45D9" w14:textId="77777777" w:rsidR="00557616" w:rsidRPr="00DA103A" w:rsidRDefault="00026DDC" w:rsidP="00811DAF">
      <w:pPr>
        <w:spacing w:line="480" w:lineRule="auto"/>
        <w:ind w:left="48"/>
        <w:jc w:val="both"/>
        <w:rPr>
          <w:rFonts w:ascii="Georgia" w:hAnsi="Georgia"/>
          <w:sz w:val="24"/>
          <w:szCs w:val="24"/>
        </w:rPr>
      </w:pPr>
      <w:r w:rsidRPr="00DA103A">
        <w:rPr>
          <w:rFonts w:ascii="Georgia" w:hAnsi="Georgia"/>
          <w:sz w:val="24"/>
          <w:szCs w:val="24"/>
        </w:rPr>
        <w:t>(iv) “Economic abuse” includes—</w:t>
      </w:r>
    </w:p>
    <w:p w14:paraId="7EC68F10" w14:textId="77777777" w:rsidR="00557616" w:rsidRPr="00DA103A" w:rsidRDefault="00026DDC" w:rsidP="00811DAF">
      <w:pPr>
        <w:pStyle w:val="ListParagraph"/>
        <w:numPr>
          <w:ilvl w:val="0"/>
          <w:numId w:val="2"/>
        </w:numPr>
        <w:spacing w:line="480" w:lineRule="auto"/>
        <w:jc w:val="both"/>
        <w:rPr>
          <w:rFonts w:ascii="Georgia" w:hAnsi="Georgia"/>
          <w:sz w:val="24"/>
          <w:szCs w:val="24"/>
        </w:rPr>
      </w:pPr>
      <w:r w:rsidRPr="00DA103A">
        <w:rPr>
          <w:rFonts w:ascii="Georgia" w:hAnsi="Georgia"/>
          <w:sz w:val="24"/>
          <w:szCs w:val="24"/>
        </w:rPr>
        <w:t xml:space="preserve">Deprivation of all or any economic or financial resources to which the aggrieved person is entitled under any law or custom whether payable under an order of a court or otherwise or which the aggrieved person requires out of necessity including, but not limited to, household necessities for the aggrieved person and her children, if any, </w:t>
      </w:r>
      <w:proofErr w:type="spellStart"/>
      <w:r w:rsidRPr="00DA103A">
        <w:rPr>
          <w:rFonts w:ascii="Georgia" w:hAnsi="Georgia"/>
          <w:sz w:val="24"/>
          <w:szCs w:val="24"/>
        </w:rPr>
        <w:t>stridhan</w:t>
      </w:r>
      <w:proofErr w:type="spellEnd"/>
      <w:r w:rsidRPr="00DA103A">
        <w:rPr>
          <w:rFonts w:ascii="Georgia" w:hAnsi="Georgia"/>
          <w:sz w:val="24"/>
          <w:szCs w:val="24"/>
        </w:rPr>
        <w:t>, property, jointly or separately owned by the aggrieved person, payment of rental related to the shared household and maintenance;</w:t>
      </w:r>
    </w:p>
    <w:p w14:paraId="226B54F9" w14:textId="77777777" w:rsidR="00557616" w:rsidRPr="00DA103A" w:rsidRDefault="00026DDC" w:rsidP="00811DAF">
      <w:pPr>
        <w:pStyle w:val="ListParagraph"/>
        <w:numPr>
          <w:ilvl w:val="0"/>
          <w:numId w:val="2"/>
        </w:numPr>
        <w:spacing w:line="480" w:lineRule="auto"/>
        <w:jc w:val="both"/>
        <w:rPr>
          <w:rFonts w:ascii="Georgia" w:hAnsi="Georgia"/>
          <w:sz w:val="24"/>
          <w:szCs w:val="24"/>
        </w:rPr>
      </w:pPr>
      <w:r w:rsidRPr="00DA103A">
        <w:rPr>
          <w:rFonts w:ascii="Georgia" w:hAnsi="Georgia"/>
          <w:sz w:val="24"/>
          <w:szCs w:val="24"/>
        </w:rPr>
        <w:t xml:space="preserve">Disposal of household effects, any alienation of assets whether movable or immovable, valuables, shares, securities, bonds and the like or other property in which the aggrieved person has an interest or is entitled to use by virtue of the domestic relationship or which may be reasonably required by the aggrieved person or her children or her </w:t>
      </w:r>
      <w:proofErr w:type="spellStart"/>
      <w:r w:rsidRPr="00DA103A">
        <w:rPr>
          <w:rFonts w:ascii="Georgia" w:hAnsi="Georgia"/>
          <w:sz w:val="24"/>
          <w:szCs w:val="24"/>
        </w:rPr>
        <w:t>stridhan</w:t>
      </w:r>
      <w:proofErr w:type="spellEnd"/>
      <w:r w:rsidRPr="00DA103A">
        <w:rPr>
          <w:rFonts w:ascii="Georgia" w:hAnsi="Georgia"/>
          <w:sz w:val="24"/>
          <w:szCs w:val="24"/>
        </w:rPr>
        <w:t xml:space="preserve"> or any other property jointly or separately held by the aggrieved person; and</w:t>
      </w:r>
    </w:p>
    <w:p w14:paraId="0AA78730" w14:textId="77777777" w:rsidR="00557616" w:rsidRPr="00DA103A" w:rsidRDefault="00026DDC" w:rsidP="00811DAF">
      <w:pPr>
        <w:pStyle w:val="ListParagraph"/>
        <w:numPr>
          <w:ilvl w:val="0"/>
          <w:numId w:val="2"/>
        </w:numPr>
        <w:spacing w:line="480" w:lineRule="auto"/>
        <w:jc w:val="both"/>
        <w:rPr>
          <w:rFonts w:ascii="Georgia" w:hAnsi="Georgia"/>
          <w:sz w:val="24"/>
          <w:szCs w:val="24"/>
        </w:rPr>
      </w:pPr>
      <w:r w:rsidRPr="00DA103A">
        <w:rPr>
          <w:rFonts w:ascii="Georgia" w:hAnsi="Georgia"/>
          <w:sz w:val="24"/>
          <w:szCs w:val="24"/>
        </w:rPr>
        <w:t>Prohibition or restriction to continued access to resources or facilities which the aggrieved person is entitled to use or enjoy by virtue of the domestic relationship including access to the shared household.</w:t>
      </w:r>
    </w:p>
    <w:p w14:paraId="57F9EECA" w14:textId="77777777" w:rsidR="00557616" w:rsidRPr="00DA103A" w:rsidRDefault="00026DDC" w:rsidP="00811DAF">
      <w:pPr>
        <w:spacing w:line="480" w:lineRule="auto"/>
        <w:ind w:left="48"/>
        <w:jc w:val="both"/>
        <w:rPr>
          <w:rFonts w:ascii="Georgia" w:hAnsi="Georgia"/>
          <w:sz w:val="24"/>
          <w:szCs w:val="24"/>
        </w:rPr>
      </w:pPr>
      <w:r w:rsidRPr="00DA103A">
        <w:rPr>
          <w:rFonts w:ascii="Georgia" w:hAnsi="Georgia"/>
          <w:sz w:val="24"/>
          <w:szCs w:val="24"/>
        </w:rPr>
        <w:t xml:space="preserve">Explanation </w:t>
      </w:r>
      <w:proofErr w:type="gramStart"/>
      <w:r w:rsidRPr="00DA103A">
        <w:rPr>
          <w:rFonts w:ascii="Georgia" w:hAnsi="Georgia"/>
          <w:sz w:val="24"/>
          <w:szCs w:val="24"/>
        </w:rPr>
        <w:t>II.—</w:t>
      </w:r>
      <w:proofErr w:type="gramEnd"/>
      <w:r w:rsidRPr="00DA103A">
        <w:rPr>
          <w:rFonts w:ascii="Georgia" w:hAnsi="Georgia"/>
          <w:sz w:val="24"/>
          <w:szCs w:val="24"/>
        </w:rPr>
        <w:t>For the purpose of determining whether any act, omission, commission or conduct of the respondent constitutes “domestic violence” under this section, the overall facts and circumstances of the case shall be taken into consideration.</w:t>
      </w:r>
    </w:p>
    <w:p w14:paraId="2A4A979F" w14:textId="77777777" w:rsidR="00557616" w:rsidRPr="00DA103A" w:rsidRDefault="00026DDC" w:rsidP="00811DAF">
      <w:pPr>
        <w:spacing w:line="480" w:lineRule="auto"/>
        <w:ind w:left="48"/>
        <w:jc w:val="both"/>
        <w:rPr>
          <w:rFonts w:ascii="Georgia" w:hAnsi="Georgia"/>
          <w:sz w:val="24"/>
          <w:szCs w:val="24"/>
        </w:rPr>
      </w:pPr>
      <w:r w:rsidRPr="00DA103A">
        <w:rPr>
          <w:rFonts w:ascii="Georgia" w:hAnsi="Georgia"/>
          <w:sz w:val="24"/>
          <w:szCs w:val="24"/>
        </w:rPr>
        <w:lastRenderedPageBreak/>
        <w:t>Thus, for the purpose of this Act, any conduct of the respondent shall constitute domestic violence if he-</w:t>
      </w:r>
    </w:p>
    <w:p w14:paraId="0AA7793E" w14:textId="77777777" w:rsidR="00557616" w:rsidRPr="00DA103A" w:rsidRDefault="00026DDC" w:rsidP="00811DAF">
      <w:pPr>
        <w:spacing w:line="480" w:lineRule="auto"/>
        <w:ind w:left="48"/>
        <w:jc w:val="both"/>
        <w:rPr>
          <w:rFonts w:ascii="Georgia" w:hAnsi="Georgia"/>
          <w:sz w:val="24"/>
          <w:szCs w:val="24"/>
        </w:rPr>
      </w:pPr>
      <w:r w:rsidRPr="00DA103A">
        <w:rPr>
          <w:rFonts w:ascii="Georgia" w:hAnsi="Georgia"/>
          <w:sz w:val="24"/>
          <w:szCs w:val="24"/>
        </w:rPr>
        <w:t xml:space="preserve"> (a) Habitually assaults or makes the life of the aggrieved person miserable by cruelty of conduct even if such conduct does not amount to physical ill treatment; or</w:t>
      </w:r>
    </w:p>
    <w:p w14:paraId="55E30821" w14:textId="77777777" w:rsidR="00557616" w:rsidRPr="00DA103A" w:rsidRDefault="00026DDC" w:rsidP="00811DAF">
      <w:pPr>
        <w:spacing w:line="480" w:lineRule="auto"/>
        <w:ind w:left="48"/>
        <w:jc w:val="both"/>
        <w:rPr>
          <w:rFonts w:ascii="Georgia" w:hAnsi="Georgia"/>
          <w:sz w:val="24"/>
          <w:szCs w:val="24"/>
        </w:rPr>
      </w:pPr>
      <w:r w:rsidRPr="00DA103A">
        <w:rPr>
          <w:rFonts w:ascii="Georgia" w:hAnsi="Georgia"/>
          <w:sz w:val="24"/>
          <w:szCs w:val="24"/>
        </w:rPr>
        <w:t xml:space="preserve"> (b) Forces the aggrieved person to lead an immoral life; or</w:t>
      </w:r>
    </w:p>
    <w:p w14:paraId="01BBB435" w14:textId="77777777" w:rsidR="00557616" w:rsidRPr="00DA103A" w:rsidRDefault="00026DDC" w:rsidP="00811DAF">
      <w:pPr>
        <w:spacing w:line="480" w:lineRule="auto"/>
        <w:ind w:left="48"/>
        <w:jc w:val="both"/>
        <w:rPr>
          <w:rFonts w:ascii="Georgia" w:hAnsi="Georgia"/>
          <w:sz w:val="24"/>
          <w:szCs w:val="24"/>
        </w:rPr>
      </w:pPr>
      <w:r w:rsidRPr="00DA103A">
        <w:rPr>
          <w:rFonts w:ascii="Georgia" w:hAnsi="Georgia"/>
          <w:sz w:val="24"/>
          <w:szCs w:val="24"/>
        </w:rPr>
        <w:t xml:space="preserve"> (c) Otherwise injures or harms the aggrieved person</w:t>
      </w:r>
    </w:p>
    <w:p w14:paraId="18FCFD0B" w14:textId="77777777" w:rsidR="00557616" w:rsidRPr="00DA103A" w:rsidRDefault="00026DDC" w:rsidP="00811DAF">
      <w:pPr>
        <w:spacing w:line="480" w:lineRule="auto"/>
        <w:ind w:left="48"/>
        <w:jc w:val="both"/>
        <w:rPr>
          <w:rFonts w:ascii="Georgia" w:hAnsi="Georgia"/>
          <w:sz w:val="24"/>
          <w:szCs w:val="24"/>
        </w:rPr>
      </w:pPr>
      <w:r w:rsidRPr="00DA103A">
        <w:rPr>
          <w:rFonts w:ascii="Georgia" w:hAnsi="Georgia"/>
          <w:sz w:val="24"/>
          <w:szCs w:val="24"/>
        </w:rPr>
        <w:t xml:space="preserve">Nothing contained in clause (c) of sub-section (1) shall amount to domestic violence if the pursuit of course of conduct by the respondent was reasonable for his own protection or for the protection of his or another’s property primarily meant to provide protection to the wife or female live-in partner from domestic violence at the hands of the husband or male live-in partner or his relatives, the law also extends its protection to women living in a household such as sisters, widows or mothers . Domestic violence under the Act includes actual abuse or threat of abuse whether physical, sexual, verbal, psychological, </w:t>
      </w:r>
      <w:proofErr w:type="gramStart"/>
      <w:r w:rsidRPr="00DA103A">
        <w:rPr>
          <w:rFonts w:ascii="Georgia" w:hAnsi="Georgia"/>
          <w:sz w:val="24"/>
          <w:szCs w:val="24"/>
        </w:rPr>
        <w:t>emotional</w:t>
      </w:r>
      <w:proofErr w:type="gramEnd"/>
      <w:r w:rsidRPr="00DA103A">
        <w:rPr>
          <w:rFonts w:ascii="Georgia" w:hAnsi="Georgia"/>
          <w:sz w:val="24"/>
          <w:szCs w:val="24"/>
        </w:rPr>
        <w:t xml:space="preserve"> or economic. Harassment by way of unlawful dowry demands to the woman or her relatives would also be covered under this definition. Even a single act of commission or omission may constitute domestic violence. This wide definition of domestic violence brings under its purview the invisible violence suffered by a large section of women and entitles them to claim protection from the courts. This legislation has widened the scope of domestic violence and now it can be broadly related to human rights.</w:t>
      </w:r>
    </w:p>
    <w:p w14:paraId="3C8453C8" w14:textId="77777777" w:rsidR="00184A41" w:rsidRPr="00DA103A" w:rsidRDefault="00184A41" w:rsidP="00811DAF">
      <w:pPr>
        <w:spacing w:line="480" w:lineRule="auto"/>
        <w:ind w:left="48"/>
        <w:jc w:val="both"/>
        <w:rPr>
          <w:rFonts w:ascii="Georgia" w:hAnsi="Georgia"/>
          <w:color w:val="2F5496" w:themeColor="accent1" w:themeShade="BF"/>
          <w:sz w:val="24"/>
          <w:szCs w:val="24"/>
        </w:rPr>
      </w:pPr>
    </w:p>
    <w:p w14:paraId="3B8F06C2" w14:textId="77777777" w:rsidR="00557616" w:rsidRPr="00DA103A" w:rsidRDefault="00026DDC" w:rsidP="00811DAF">
      <w:pPr>
        <w:spacing w:line="480" w:lineRule="auto"/>
        <w:ind w:left="48"/>
        <w:jc w:val="both"/>
        <w:rPr>
          <w:rFonts w:ascii="Georgia" w:hAnsi="Georgia"/>
          <w:b/>
          <w:bCs/>
          <w:color w:val="2F5496" w:themeColor="accent1" w:themeShade="BF"/>
          <w:sz w:val="24"/>
          <w:szCs w:val="24"/>
          <w:u w:val="single"/>
        </w:rPr>
      </w:pPr>
      <w:r w:rsidRPr="00DA103A">
        <w:rPr>
          <w:rFonts w:ascii="Georgia" w:hAnsi="Georgia"/>
          <w:b/>
          <w:bCs/>
          <w:color w:val="2F5496" w:themeColor="accent1" w:themeShade="BF"/>
          <w:sz w:val="24"/>
          <w:szCs w:val="24"/>
          <w:highlight w:val="yellow"/>
          <w:u w:val="single"/>
        </w:rPr>
        <w:t>SALIENT FEATURES OF THE DOMESTIC VIOLENCE ACT, 2005</w:t>
      </w:r>
    </w:p>
    <w:p w14:paraId="790317EA" w14:textId="77777777" w:rsidR="00811DAF" w:rsidRPr="00DA103A" w:rsidRDefault="00811DAF" w:rsidP="00811DAF">
      <w:pPr>
        <w:spacing w:after="0" w:line="480" w:lineRule="auto"/>
        <w:jc w:val="both"/>
        <w:rPr>
          <w:rFonts w:ascii="Georgia" w:hAnsi="Georgia"/>
          <w:b/>
          <w:bCs/>
          <w:color w:val="833C0B" w:themeColor="accent2" w:themeShade="80"/>
          <w:sz w:val="24"/>
          <w:szCs w:val="24"/>
          <w:u w:val="single"/>
        </w:rPr>
      </w:pPr>
      <w:r w:rsidRPr="00DA103A">
        <w:rPr>
          <w:rFonts w:ascii="Georgia" w:hAnsi="Georgia"/>
          <w:b/>
          <w:bCs/>
          <w:color w:val="833C0B" w:themeColor="accent2" w:themeShade="80"/>
          <w:sz w:val="24"/>
          <w:szCs w:val="24"/>
          <w:u w:val="single"/>
        </w:rPr>
        <w:lastRenderedPageBreak/>
        <w:t>RIGHTS RECOGNIZED BY THE ACT</w:t>
      </w:r>
    </w:p>
    <w:p w14:paraId="06B96B3D" w14:textId="77777777" w:rsidR="00557616" w:rsidRPr="00DA103A" w:rsidRDefault="00026DDC" w:rsidP="006741DC">
      <w:pPr>
        <w:pStyle w:val="ListParagraph"/>
        <w:numPr>
          <w:ilvl w:val="0"/>
          <w:numId w:val="10"/>
        </w:numPr>
        <w:spacing w:line="480" w:lineRule="auto"/>
        <w:jc w:val="both"/>
        <w:rPr>
          <w:rFonts w:ascii="Georgia" w:hAnsi="Georgia"/>
          <w:color w:val="C45911" w:themeColor="accent2" w:themeShade="BF"/>
          <w:sz w:val="24"/>
          <w:szCs w:val="24"/>
        </w:rPr>
      </w:pPr>
      <w:r w:rsidRPr="00DA103A">
        <w:rPr>
          <w:rFonts w:ascii="Georgia" w:hAnsi="Georgia"/>
          <w:b/>
          <w:bCs/>
          <w:color w:val="C45911" w:themeColor="accent2" w:themeShade="BF"/>
          <w:sz w:val="24"/>
          <w:szCs w:val="24"/>
          <w:u w:val="single"/>
        </w:rPr>
        <w:t xml:space="preserve">Right to secure housing </w:t>
      </w:r>
    </w:p>
    <w:p w14:paraId="1253C720" w14:textId="77777777" w:rsidR="00557616" w:rsidRPr="00DA103A" w:rsidRDefault="00026DDC" w:rsidP="00811DAF">
      <w:pPr>
        <w:spacing w:line="480" w:lineRule="auto"/>
        <w:jc w:val="both"/>
        <w:rPr>
          <w:rFonts w:ascii="Georgia" w:hAnsi="Georgia"/>
          <w:sz w:val="24"/>
          <w:szCs w:val="24"/>
        </w:rPr>
      </w:pPr>
      <w:r w:rsidRPr="00DA103A">
        <w:rPr>
          <w:rFonts w:ascii="Georgia" w:hAnsi="Georgia"/>
          <w:sz w:val="24"/>
          <w:szCs w:val="24"/>
        </w:rPr>
        <w:t xml:space="preserve">Under </w:t>
      </w:r>
      <w:r w:rsidRPr="00DA103A">
        <w:rPr>
          <w:rFonts w:ascii="Georgia" w:hAnsi="Georgia"/>
          <w:b/>
          <w:bCs/>
          <w:sz w:val="24"/>
          <w:szCs w:val="24"/>
        </w:rPr>
        <w:t xml:space="preserve">section 19 </w:t>
      </w:r>
      <w:r w:rsidRPr="00DA103A">
        <w:rPr>
          <w:rFonts w:ascii="Georgia" w:hAnsi="Georgia"/>
          <w:sz w:val="24"/>
          <w:szCs w:val="24"/>
        </w:rPr>
        <w:t>of the Act, she has the right to reside in the shared household. The right also includes her to restraint any other persons residing in the same house if they interfere with or disturb peaceful enjoyment of the house and the facilities thereby provided for her or her children.</w:t>
      </w:r>
    </w:p>
    <w:p w14:paraId="330AC070" w14:textId="77777777" w:rsidR="00557616" w:rsidRPr="00DA103A" w:rsidRDefault="00026DDC" w:rsidP="006741DC">
      <w:pPr>
        <w:pStyle w:val="ListParagraph"/>
        <w:numPr>
          <w:ilvl w:val="0"/>
          <w:numId w:val="10"/>
        </w:numPr>
        <w:spacing w:line="480" w:lineRule="auto"/>
        <w:jc w:val="both"/>
        <w:rPr>
          <w:rFonts w:ascii="Georgia" w:hAnsi="Georgia"/>
          <w:b/>
          <w:bCs/>
          <w:color w:val="C45911" w:themeColor="accent2" w:themeShade="BF"/>
          <w:sz w:val="24"/>
          <w:szCs w:val="24"/>
          <w:u w:val="single"/>
        </w:rPr>
      </w:pPr>
      <w:r w:rsidRPr="00DA103A">
        <w:rPr>
          <w:rFonts w:ascii="Georgia" w:hAnsi="Georgia"/>
          <w:b/>
          <w:bCs/>
          <w:color w:val="C45911" w:themeColor="accent2" w:themeShade="BF"/>
          <w:sz w:val="24"/>
          <w:szCs w:val="24"/>
          <w:u w:val="single"/>
        </w:rPr>
        <w:t>Right to the services and assistance of the protection officer and service provider</w:t>
      </w:r>
    </w:p>
    <w:p w14:paraId="3E8549CD" w14:textId="77777777" w:rsidR="00557616" w:rsidRPr="00DA103A" w:rsidRDefault="00026DDC" w:rsidP="00811DAF">
      <w:pPr>
        <w:spacing w:line="480" w:lineRule="auto"/>
        <w:jc w:val="both"/>
        <w:rPr>
          <w:rFonts w:ascii="Georgia" w:hAnsi="Georgia"/>
          <w:sz w:val="24"/>
          <w:szCs w:val="24"/>
        </w:rPr>
      </w:pPr>
      <w:r w:rsidRPr="00DA103A">
        <w:rPr>
          <w:rFonts w:ascii="Georgia" w:hAnsi="Georgia"/>
          <w:sz w:val="24"/>
          <w:szCs w:val="24"/>
        </w:rPr>
        <w:t xml:space="preserve">Under </w:t>
      </w:r>
      <w:r w:rsidRPr="00DA103A">
        <w:rPr>
          <w:rFonts w:ascii="Georgia" w:hAnsi="Georgia"/>
          <w:b/>
          <w:bCs/>
          <w:sz w:val="24"/>
          <w:szCs w:val="24"/>
        </w:rPr>
        <w:t>section 5</w:t>
      </w:r>
      <w:r w:rsidRPr="00DA103A">
        <w:rPr>
          <w:rFonts w:ascii="Georgia" w:hAnsi="Georgia"/>
          <w:sz w:val="24"/>
          <w:szCs w:val="24"/>
        </w:rPr>
        <w:t xml:space="preserve"> of the Act, she can </w:t>
      </w:r>
      <w:proofErr w:type="gramStart"/>
      <w:r w:rsidRPr="00DA103A">
        <w:rPr>
          <w:rFonts w:ascii="Georgia" w:hAnsi="Georgia"/>
          <w:sz w:val="24"/>
          <w:szCs w:val="24"/>
        </w:rPr>
        <w:t>received</w:t>
      </w:r>
      <w:proofErr w:type="gramEnd"/>
      <w:r w:rsidRPr="00DA103A">
        <w:rPr>
          <w:rFonts w:ascii="Georgia" w:hAnsi="Georgia"/>
          <w:sz w:val="24"/>
          <w:szCs w:val="24"/>
        </w:rPr>
        <w:t xml:space="preserve"> the assistance of the protection officer and service providers to inform her about her rights and the relief provided under the Act. Also she can seek assistance of the protection officer, service providers or the or the office – in- charge of the nearest police station to assist her in registering her complaint and filing an application for relief under Sections 9 and 10.</w:t>
      </w:r>
    </w:p>
    <w:p w14:paraId="1A6D1165" w14:textId="77777777" w:rsidR="00557616" w:rsidRPr="00DA103A" w:rsidRDefault="00026DDC" w:rsidP="006741DC">
      <w:pPr>
        <w:pStyle w:val="ListParagraph"/>
        <w:numPr>
          <w:ilvl w:val="0"/>
          <w:numId w:val="10"/>
        </w:numPr>
        <w:spacing w:line="480" w:lineRule="auto"/>
        <w:jc w:val="both"/>
        <w:rPr>
          <w:rFonts w:ascii="Georgia" w:hAnsi="Georgia"/>
          <w:b/>
          <w:bCs/>
          <w:color w:val="C45911" w:themeColor="accent2" w:themeShade="BF"/>
          <w:sz w:val="24"/>
          <w:szCs w:val="24"/>
          <w:u w:val="single"/>
        </w:rPr>
      </w:pPr>
      <w:r w:rsidRPr="00DA103A">
        <w:rPr>
          <w:rFonts w:ascii="Georgia" w:hAnsi="Georgia"/>
          <w:b/>
          <w:bCs/>
          <w:color w:val="C45911" w:themeColor="accent2" w:themeShade="BF"/>
          <w:sz w:val="24"/>
          <w:szCs w:val="24"/>
          <w:u w:val="single"/>
        </w:rPr>
        <w:t>Right to receive protection</w:t>
      </w:r>
    </w:p>
    <w:p w14:paraId="654113F3" w14:textId="77777777" w:rsidR="00557616" w:rsidRPr="00DA103A" w:rsidRDefault="00026DDC" w:rsidP="00811DAF">
      <w:pPr>
        <w:spacing w:line="480" w:lineRule="auto"/>
        <w:jc w:val="both"/>
        <w:rPr>
          <w:rFonts w:ascii="Georgia" w:hAnsi="Georgia"/>
          <w:sz w:val="24"/>
          <w:szCs w:val="24"/>
        </w:rPr>
      </w:pPr>
      <w:r w:rsidRPr="00DA103A">
        <w:rPr>
          <w:rFonts w:ascii="Georgia" w:hAnsi="Georgia"/>
          <w:sz w:val="24"/>
          <w:szCs w:val="24"/>
        </w:rPr>
        <w:t xml:space="preserve">Under </w:t>
      </w:r>
      <w:r w:rsidRPr="00DA103A">
        <w:rPr>
          <w:rFonts w:ascii="Georgia" w:hAnsi="Georgia"/>
          <w:b/>
          <w:bCs/>
          <w:sz w:val="24"/>
          <w:szCs w:val="24"/>
        </w:rPr>
        <w:t>section 18</w:t>
      </w:r>
      <w:r w:rsidRPr="00DA103A">
        <w:rPr>
          <w:rFonts w:ascii="Georgia" w:hAnsi="Georgia"/>
          <w:sz w:val="24"/>
          <w:szCs w:val="24"/>
        </w:rPr>
        <w:t xml:space="preserve"> of the Act, she  has the right to receive protection  from the respondent from committing any act of domestic violence, entering the place of employment of the aggrieved person, attempting to communicate in any form, alienating any assets, or causing violence to the dependents of the aggrieved person. </w:t>
      </w:r>
    </w:p>
    <w:p w14:paraId="0CA73D54" w14:textId="77777777" w:rsidR="00557616" w:rsidRPr="00DA103A" w:rsidRDefault="00026DDC" w:rsidP="00811DAF">
      <w:pPr>
        <w:spacing w:line="480" w:lineRule="auto"/>
        <w:jc w:val="both"/>
        <w:rPr>
          <w:rFonts w:ascii="Georgia" w:hAnsi="Georgia"/>
          <w:b/>
          <w:bCs/>
          <w:sz w:val="24"/>
          <w:szCs w:val="24"/>
        </w:rPr>
      </w:pPr>
      <w:r w:rsidRPr="00DA103A">
        <w:rPr>
          <w:rFonts w:ascii="Georgia" w:hAnsi="Georgia"/>
          <w:b/>
          <w:bCs/>
          <w:color w:val="C45911" w:themeColor="accent2" w:themeShade="BF"/>
          <w:sz w:val="24"/>
          <w:szCs w:val="24"/>
          <w:u w:val="single"/>
        </w:rPr>
        <w:t xml:space="preserve">Right to get medical assistance, shelter, </w:t>
      </w:r>
      <w:proofErr w:type="gramStart"/>
      <w:r w:rsidRPr="00DA103A">
        <w:rPr>
          <w:rFonts w:ascii="Georgia" w:hAnsi="Georgia"/>
          <w:b/>
          <w:bCs/>
          <w:color w:val="C45911" w:themeColor="accent2" w:themeShade="BF"/>
          <w:sz w:val="24"/>
          <w:szCs w:val="24"/>
          <w:u w:val="single"/>
        </w:rPr>
        <w:t>counselling</w:t>
      </w:r>
      <w:proofErr w:type="gramEnd"/>
      <w:r w:rsidRPr="00DA103A">
        <w:rPr>
          <w:rFonts w:ascii="Georgia" w:hAnsi="Georgia"/>
          <w:b/>
          <w:bCs/>
          <w:color w:val="C45911" w:themeColor="accent2" w:themeShade="BF"/>
          <w:sz w:val="24"/>
          <w:szCs w:val="24"/>
          <w:u w:val="single"/>
        </w:rPr>
        <w:t xml:space="preserve"> and legal aid</w:t>
      </w:r>
      <w:r w:rsidRPr="00DA103A">
        <w:rPr>
          <w:rFonts w:ascii="Georgia" w:hAnsi="Georgia"/>
          <w:color w:val="C45911" w:themeColor="accent2" w:themeShade="BF"/>
          <w:sz w:val="24"/>
          <w:szCs w:val="24"/>
        </w:rPr>
        <w:t xml:space="preserve"> </w:t>
      </w:r>
      <w:r w:rsidRPr="00DA103A">
        <w:rPr>
          <w:rFonts w:ascii="Georgia" w:hAnsi="Georgia"/>
          <w:sz w:val="24"/>
          <w:szCs w:val="24"/>
        </w:rPr>
        <w:t xml:space="preserve">under Sections </w:t>
      </w:r>
      <w:r w:rsidRPr="00DA103A">
        <w:rPr>
          <w:rFonts w:ascii="Georgia" w:hAnsi="Georgia"/>
          <w:b/>
          <w:bCs/>
          <w:sz w:val="24"/>
          <w:szCs w:val="24"/>
        </w:rPr>
        <w:t>6, 7, 9 and 14.</w:t>
      </w:r>
    </w:p>
    <w:p w14:paraId="06E87026" w14:textId="77777777" w:rsidR="00557616" w:rsidRPr="00DA103A" w:rsidRDefault="00026DDC" w:rsidP="006741DC">
      <w:pPr>
        <w:pStyle w:val="ListParagraph"/>
        <w:numPr>
          <w:ilvl w:val="0"/>
          <w:numId w:val="10"/>
        </w:numPr>
        <w:spacing w:line="480" w:lineRule="auto"/>
        <w:jc w:val="both"/>
        <w:rPr>
          <w:rFonts w:ascii="Georgia" w:hAnsi="Georgia"/>
          <w:b/>
          <w:bCs/>
          <w:color w:val="C45911" w:themeColor="accent2" w:themeShade="BF"/>
          <w:sz w:val="24"/>
          <w:szCs w:val="24"/>
          <w:u w:val="single"/>
        </w:rPr>
      </w:pPr>
      <w:r w:rsidRPr="00DA103A">
        <w:rPr>
          <w:rFonts w:ascii="Georgia" w:hAnsi="Georgia"/>
          <w:b/>
          <w:bCs/>
          <w:color w:val="C45911" w:themeColor="accent2" w:themeShade="BF"/>
          <w:sz w:val="24"/>
          <w:szCs w:val="24"/>
          <w:u w:val="single"/>
        </w:rPr>
        <w:t>Right to get compensation</w:t>
      </w:r>
    </w:p>
    <w:p w14:paraId="1E2310DD" w14:textId="77777777" w:rsidR="00557616" w:rsidRPr="00DA103A" w:rsidRDefault="00026DDC" w:rsidP="00811DAF">
      <w:pPr>
        <w:spacing w:line="480" w:lineRule="auto"/>
        <w:jc w:val="both"/>
        <w:rPr>
          <w:rFonts w:ascii="Georgia" w:hAnsi="Georgia"/>
          <w:sz w:val="24"/>
          <w:szCs w:val="24"/>
        </w:rPr>
      </w:pPr>
      <w:r w:rsidRPr="00DA103A">
        <w:rPr>
          <w:rFonts w:ascii="Georgia" w:hAnsi="Georgia"/>
          <w:sz w:val="24"/>
          <w:szCs w:val="24"/>
        </w:rPr>
        <w:lastRenderedPageBreak/>
        <w:t xml:space="preserve">Under </w:t>
      </w:r>
      <w:r w:rsidRPr="00DA103A">
        <w:rPr>
          <w:rFonts w:ascii="Georgia" w:hAnsi="Georgia"/>
          <w:b/>
          <w:bCs/>
          <w:sz w:val="24"/>
          <w:szCs w:val="24"/>
        </w:rPr>
        <w:t>Section 22</w:t>
      </w:r>
      <w:r w:rsidRPr="00DA103A">
        <w:rPr>
          <w:rFonts w:ascii="Georgia" w:hAnsi="Georgia"/>
          <w:sz w:val="24"/>
          <w:szCs w:val="24"/>
        </w:rPr>
        <w:t xml:space="preserve"> right to get compensation for any physical or mental injury or any other monetary loss due to domestic violence.</w:t>
      </w:r>
    </w:p>
    <w:p w14:paraId="424AA475" w14:textId="77777777" w:rsidR="00557616" w:rsidRPr="00DA103A" w:rsidRDefault="00026DDC" w:rsidP="006741DC">
      <w:pPr>
        <w:pStyle w:val="ListParagraph"/>
        <w:numPr>
          <w:ilvl w:val="0"/>
          <w:numId w:val="10"/>
        </w:numPr>
        <w:spacing w:line="480" w:lineRule="auto"/>
        <w:jc w:val="both"/>
        <w:rPr>
          <w:rFonts w:ascii="Georgia" w:hAnsi="Georgia"/>
          <w:color w:val="C45911" w:themeColor="accent2" w:themeShade="BF"/>
          <w:sz w:val="24"/>
          <w:szCs w:val="24"/>
        </w:rPr>
      </w:pPr>
      <w:r w:rsidRPr="00DA103A">
        <w:rPr>
          <w:rFonts w:ascii="Georgia" w:hAnsi="Georgia"/>
          <w:b/>
          <w:bCs/>
          <w:color w:val="C45911" w:themeColor="accent2" w:themeShade="BF"/>
          <w:sz w:val="24"/>
          <w:szCs w:val="24"/>
          <w:u w:val="single"/>
        </w:rPr>
        <w:t>Right to get copies</w:t>
      </w:r>
    </w:p>
    <w:p w14:paraId="449402DB" w14:textId="77777777" w:rsidR="00557616" w:rsidRPr="00DA103A" w:rsidRDefault="00026DDC" w:rsidP="00811DAF">
      <w:pPr>
        <w:spacing w:line="480" w:lineRule="auto"/>
        <w:jc w:val="both"/>
        <w:rPr>
          <w:rFonts w:ascii="Georgia" w:hAnsi="Georgia"/>
          <w:sz w:val="24"/>
          <w:szCs w:val="24"/>
        </w:rPr>
      </w:pPr>
      <w:r w:rsidRPr="00DA103A">
        <w:rPr>
          <w:rFonts w:ascii="Georgia" w:hAnsi="Georgia"/>
          <w:sz w:val="24"/>
          <w:szCs w:val="24"/>
        </w:rPr>
        <w:t xml:space="preserve"> Under </w:t>
      </w:r>
      <w:r w:rsidRPr="00DA103A">
        <w:rPr>
          <w:rFonts w:ascii="Georgia" w:hAnsi="Georgia"/>
          <w:b/>
          <w:bCs/>
          <w:sz w:val="24"/>
          <w:szCs w:val="24"/>
        </w:rPr>
        <w:t xml:space="preserve">section 23, </w:t>
      </w:r>
      <w:r w:rsidR="00184A41" w:rsidRPr="00DA103A">
        <w:rPr>
          <w:rFonts w:ascii="Georgia" w:hAnsi="Georgia"/>
          <w:sz w:val="24"/>
          <w:szCs w:val="24"/>
        </w:rPr>
        <w:t>r</w:t>
      </w:r>
      <w:r w:rsidRPr="00DA103A">
        <w:rPr>
          <w:rFonts w:ascii="Georgia" w:hAnsi="Georgia"/>
          <w:sz w:val="24"/>
          <w:szCs w:val="24"/>
        </w:rPr>
        <w:t xml:space="preserve">ight to get copies of the complaint filed by her, applications made by her, reports of any medical or other examination that she or her child undergo. And </w:t>
      </w:r>
      <w:proofErr w:type="gramStart"/>
      <w:r w:rsidRPr="00DA103A">
        <w:rPr>
          <w:rFonts w:ascii="Georgia" w:hAnsi="Georgia"/>
          <w:sz w:val="24"/>
          <w:szCs w:val="24"/>
        </w:rPr>
        <w:t>also</w:t>
      </w:r>
      <w:proofErr w:type="gramEnd"/>
      <w:r w:rsidRPr="00DA103A">
        <w:rPr>
          <w:rFonts w:ascii="Georgia" w:hAnsi="Georgia"/>
          <w:sz w:val="24"/>
          <w:szCs w:val="24"/>
        </w:rPr>
        <w:t xml:space="preserve"> the copies of any statement recorded by any authority in connection with domestic violence.</w:t>
      </w:r>
    </w:p>
    <w:p w14:paraId="7D3E6A0A" w14:textId="77777777" w:rsidR="00557616" w:rsidRPr="00DA103A" w:rsidRDefault="00557616" w:rsidP="00811DAF">
      <w:pPr>
        <w:spacing w:line="480" w:lineRule="auto"/>
        <w:jc w:val="both"/>
        <w:rPr>
          <w:rFonts w:ascii="Georgia" w:hAnsi="Georgia"/>
          <w:color w:val="833C0B" w:themeColor="accent2" w:themeShade="80"/>
          <w:sz w:val="24"/>
          <w:szCs w:val="24"/>
        </w:rPr>
      </w:pPr>
    </w:p>
    <w:p w14:paraId="5E7703B5" w14:textId="77777777" w:rsidR="00557616" w:rsidRPr="00DA103A" w:rsidRDefault="00811DAF" w:rsidP="00811DAF">
      <w:pPr>
        <w:spacing w:line="480" w:lineRule="auto"/>
        <w:jc w:val="both"/>
        <w:rPr>
          <w:rFonts w:ascii="Georgia" w:hAnsi="Georgia"/>
          <w:b/>
          <w:bCs/>
          <w:color w:val="833C0B" w:themeColor="accent2" w:themeShade="80"/>
          <w:sz w:val="24"/>
          <w:szCs w:val="24"/>
          <w:u w:val="single"/>
        </w:rPr>
      </w:pPr>
      <w:r w:rsidRPr="00DA103A">
        <w:rPr>
          <w:rFonts w:ascii="Georgia" w:hAnsi="Georgia"/>
          <w:b/>
          <w:bCs/>
          <w:color w:val="833C0B" w:themeColor="accent2" w:themeShade="80"/>
          <w:sz w:val="24"/>
          <w:szCs w:val="24"/>
          <w:highlight w:val="yellow"/>
          <w:u w:val="single"/>
        </w:rPr>
        <w:t>SAFEGUARDS AVAILABLE TO THE VICTIM</w:t>
      </w:r>
    </w:p>
    <w:p w14:paraId="16D61D2F" w14:textId="77777777" w:rsidR="00557616" w:rsidRPr="00DA103A" w:rsidRDefault="00026DDC" w:rsidP="00811DAF">
      <w:pPr>
        <w:pStyle w:val="ListParagraph"/>
        <w:numPr>
          <w:ilvl w:val="0"/>
          <w:numId w:val="3"/>
        </w:numPr>
        <w:spacing w:line="480" w:lineRule="auto"/>
        <w:jc w:val="both"/>
        <w:rPr>
          <w:rFonts w:ascii="Georgia" w:hAnsi="Georgia"/>
          <w:color w:val="C45911" w:themeColor="accent2" w:themeShade="BF"/>
          <w:sz w:val="24"/>
          <w:szCs w:val="24"/>
        </w:rPr>
      </w:pPr>
      <w:r w:rsidRPr="00DA103A">
        <w:rPr>
          <w:rFonts w:ascii="Georgia" w:hAnsi="Georgia"/>
          <w:color w:val="C45911" w:themeColor="accent2" w:themeShade="BF"/>
          <w:sz w:val="24"/>
          <w:szCs w:val="24"/>
        </w:rPr>
        <w:t xml:space="preserve">Protection Order </w:t>
      </w:r>
      <w:r w:rsidR="006741DC" w:rsidRPr="00DA103A">
        <w:rPr>
          <w:rFonts w:ascii="Georgia" w:hAnsi="Georgia"/>
          <w:color w:val="C45911" w:themeColor="accent2" w:themeShade="BF"/>
          <w:sz w:val="24"/>
          <w:szCs w:val="24"/>
        </w:rPr>
        <w:t xml:space="preserve">under </w:t>
      </w:r>
      <w:r w:rsidR="006741DC" w:rsidRPr="00DA103A">
        <w:rPr>
          <w:rFonts w:ascii="Georgia" w:hAnsi="Georgia"/>
          <w:b/>
          <w:bCs/>
          <w:color w:val="C45911" w:themeColor="accent2" w:themeShade="BF"/>
          <w:sz w:val="24"/>
          <w:szCs w:val="24"/>
        </w:rPr>
        <w:t>s</w:t>
      </w:r>
      <w:r w:rsidRPr="00DA103A">
        <w:rPr>
          <w:rFonts w:ascii="Georgia" w:hAnsi="Georgia"/>
          <w:b/>
          <w:bCs/>
          <w:color w:val="C45911" w:themeColor="accent2" w:themeShade="BF"/>
          <w:sz w:val="24"/>
          <w:szCs w:val="24"/>
        </w:rPr>
        <w:t>ection 18</w:t>
      </w:r>
    </w:p>
    <w:p w14:paraId="2F2A532A" w14:textId="77777777" w:rsidR="00557616" w:rsidRPr="00DA103A" w:rsidRDefault="00026DDC" w:rsidP="00811DAF">
      <w:pPr>
        <w:spacing w:line="480" w:lineRule="auto"/>
        <w:jc w:val="both"/>
        <w:rPr>
          <w:rFonts w:ascii="Georgia" w:hAnsi="Georgia"/>
          <w:sz w:val="24"/>
          <w:szCs w:val="24"/>
        </w:rPr>
      </w:pPr>
      <w:r w:rsidRPr="00DA103A">
        <w:rPr>
          <w:rFonts w:ascii="Georgia" w:hAnsi="Georgia"/>
          <w:sz w:val="24"/>
          <w:szCs w:val="24"/>
        </w:rPr>
        <w:t xml:space="preserve">When an application is made to the Magistrate that domestic violence has occurred or is likely to occur, then the Magistrate after hearing both the parties and after considering the domestic incident report, where such a report is made prima facie satisfied that domestic violence has occurred or is likely to occur, he/she can pass a Protection Order in </w:t>
      </w:r>
      <w:proofErr w:type="spellStart"/>
      <w:r w:rsidRPr="00DA103A">
        <w:rPr>
          <w:rFonts w:ascii="Georgia" w:hAnsi="Georgia"/>
          <w:sz w:val="24"/>
          <w:szCs w:val="24"/>
        </w:rPr>
        <w:t>favour</w:t>
      </w:r>
      <w:proofErr w:type="spellEnd"/>
      <w:r w:rsidRPr="00DA103A">
        <w:rPr>
          <w:rFonts w:ascii="Georgia" w:hAnsi="Georgia"/>
          <w:sz w:val="24"/>
          <w:szCs w:val="24"/>
        </w:rPr>
        <w:t xml:space="preserve"> of the aggrieved person under Section 1819 and prohibit the respondent from-</w:t>
      </w:r>
    </w:p>
    <w:p w14:paraId="05C549DA" w14:textId="77777777" w:rsidR="00557616" w:rsidRPr="00DA103A" w:rsidRDefault="00026DDC" w:rsidP="00811DAF">
      <w:pPr>
        <w:spacing w:after="0" w:line="480" w:lineRule="auto"/>
        <w:jc w:val="both"/>
        <w:rPr>
          <w:rFonts w:ascii="Georgia" w:hAnsi="Georgia"/>
          <w:sz w:val="24"/>
          <w:szCs w:val="24"/>
        </w:rPr>
      </w:pPr>
      <w:r w:rsidRPr="00DA103A">
        <w:rPr>
          <w:rFonts w:ascii="Georgia" w:eastAsia="Times New Roman" w:hAnsi="Georgia"/>
          <w:color w:val="000000"/>
          <w:sz w:val="24"/>
          <w:szCs w:val="24"/>
          <w:shd w:val="clear" w:color="auto" w:fill="FFFFFF"/>
        </w:rPr>
        <w:t xml:space="preserve">(a) committing any act of domestic </w:t>
      </w:r>
      <w:proofErr w:type="gramStart"/>
      <w:r w:rsidRPr="00DA103A">
        <w:rPr>
          <w:rFonts w:ascii="Georgia" w:eastAsia="Times New Roman" w:hAnsi="Georgia"/>
          <w:color w:val="000000"/>
          <w:sz w:val="24"/>
          <w:szCs w:val="24"/>
          <w:shd w:val="clear" w:color="auto" w:fill="FFFFFF"/>
        </w:rPr>
        <w:t>violence;</w:t>
      </w:r>
      <w:proofErr w:type="gramEnd"/>
    </w:p>
    <w:p w14:paraId="7CAEF0A1"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color w:val="000000"/>
          <w:sz w:val="24"/>
          <w:szCs w:val="24"/>
          <w:shd w:val="clear" w:color="auto" w:fill="FFFFFF"/>
        </w:rPr>
        <w:t xml:space="preserve">(b) aiding or abetting in the commission of acts of domestic </w:t>
      </w:r>
      <w:proofErr w:type="gramStart"/>
      <w:r w:rsidRPr="00DA103A">
        <w:rPr>
          <w:rFonts w:ascii="Georgia" w:eastAsia="Times New Roman" w:hAnsi="Georgia"/>
          <w:color w:val="000000"/>
          <w:sz w:val="24"/>
          <w:szCs w:val="24"/>
          <w:shd w:val="clear" w:color="auto" w:fill="FFFFFF"/>
        </w:rPr>
        <w:t>violence;</w:t>
      </w:r>
      <w:proofErr w:type="gramEnd"/>
    </w:p>
    <w:p w14:paraId="5E5258C8"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color w:val="000000"/>
          <w:sz w:val="24"/>
          <w:szCs w:val="24"/>
          <w:shd w:val="clear" w:color="auto" w:fill="FFFFFF"/>
        </w:rPr>
        <w:t xml:space="preserve">(c) entering the place of employment of the aggrieved person or, if the person aggrieved is a child, its school or any other place frequented by the aggrieved </w:t>
      </w:r>
      <w:proofErr w:type="gramStart"/>
      <w:r w:rsidRPr="00DA103A">
        <w:rPr>
          <w:rFonts w:ascii="Georgia" w:eastAsia="Times New Roman" w:hAnsi="Georgia"/>
          <w:color w:val="000000"/>
          <w:sz w:val="24"/>
          <w:szCs w:val="24"/>
          <w:shd w:val="clear" w:color="auto" w:fill="FFFFFF"/>
        </w:rPr>
        <w:t>person;</w:t>
      </w:r>
      <w:proofErr w:type="gramEnd"/>
    </w:p>
    <w:p w14:paraId="1824DA15" w14:textId="77777777" w:rsidR="00557616" w:rsidRPr="00DA103A" w:rsidRDefault="00026DDC" w:rsidP="00811DAF">
      <w:pPr>
        <w:spacing w:after="120" w:line="480" w:lineRule="auto"/>
        <w:jc w:val="both"/>
        <w:rPr>
          <w:rFonts w:ascii="Georgia" w:hAnsi="Georgia"/>
          <w:sz w:val="24"/>
          <w:szCs w:val="24"/>
        </w:rPr>
      </w:pPr>
      <w:r w:rsidRPr="00DA103A">
        <w:rPr>
          <w:rFonts w:ascii="Georgia" w:hAnsi="Georgia"/>
          <w:noProof/>
          <w:sz w:val="24"/>
          <w:szCs w:val="24"/>
        </w:rPr>
        <mc:AlternateContent>
          <mc:Choice Requires="wps">
            <w:drawing>
              <wp:inline distT="0" distB="0" distL="0" distR="0" wp14:anchorId="347A9D40" wp14:editId="5EEF6389">
                <wp:extent cx="0" cy="0"/>
                <wp:effectExtent l="0" t="0" r="0" b="0"/>
                <wp:docPr id="2" name="Horizontal Line 7"/>
                <wp:cNvGraphicFramePr/>
                <a:graphic xmlns:a="http://schemas.openxmlformats.org/drawingml/2006/main">
                  <a:graphicData uri="http://schemas.microsoft.com/office/word/2010/wordprocessingShape">
                    <wps:wsp>
                      <wps:cNvSpPr/>
                      <wps:spPr>
                        <a:xfrm>
                          <a:off x="0" y="0"/>
                          <a:ext cx="0" cy="0"/>
                        </a:xfrm>
                        <a:prstGeom prst="rect">
                          <a:avLst/>
                        </a:prstGeom>
                        <a:solidFill>
                          <a:srgbClr val="000000"/>
                        </a:solidFill>
                        <a:ln cap="flat">
                          <a:noFill/>
                          <a:prstDash val="solid"/>
                        </a:ln>
                      </wps:spPr>
                      <wps:bodyPr lIns="0" tIns="0" rIns="0" bIns="0"/>
                    </wps:wsp>
                  </a:graphicData>
                </a:graphic>
              </wp:inline>
            </w:drawing>
          </mc:Choice>
          <mc:Fallback>
            <w:pict>
              <v:rect w14:anchorId="1948D3D4" id="Horizontal Line 7" o:spid="_x0000_s1026" style="width:0;height: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" fillcolor="black" stroked="f">
                <v:textbox inset="0,0,0,0"/>
                <w10:anchorlock/>
              </v:rect>
            </w:pict>
          </mc:Fallback>
        </mc:AlternateContent>
      </w:r>
      <w:r w:rsidRPr="00DA103A">
        <w:rPr>
          <w:rFonts w:ascii="Georgia" w:eastAsia="Times New Roman" w:hAnsi="Georgia"/>
          <w:color w:val="000000"/>
          <w:sz w:val="24"/>
          <w:szCs w:val="24"/>
          <w:shd w:val="clear" w:color="auto" w:fill="FFFFFF"/>
        </w:rPr>
        <w:t xml:space="preserve">(d) attempting to communicate in any form, whatsoever, with the aggrieved person, including personal, oral or written or electronic or telephonic </w:t>
      </w:r>
      <w:proofErr w:type="gramStart"/>
      <w:r w:rsidRPr="00DA103A">
        <w:rPr>
          <w:rFonts w:ascii="Georgia" w:eastAsia="Times New Roman" w:hAnsi="Georgia"/>
          <w:color w:val="000000"/>
          <w:sz w:val="24"/>
          <w:szCs w:val="24"/>
          <w:shd w:val="clear" w:color="auto" w:fill="FFFFFF"/>
        </w:rPr>
        <w:t>contact;</w:t>
      </w:r>
      <w:proofErr w:type="gramEnd"/>
    </w:p>
    <w:p w14:paraId="58CF20E8"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color w:val="000000"/>
          <w:sz w:val="24"/>
          <w:szCs w:val="24"/>
          <w:shd w:val="clear" w:color="auto" w:fill="FFFFFF"/>
        </w:rPr>
        <w:lastRenderedPageBreak/>
        <w:t>(e) alienating any assets, operating bank lockers or bank accounts used or held or enjoyed by both the parties, jointly by the aggrieved person and the respondent or singly by the respondent, including her </w:t>
      </w:r>
      <w:proofErr w:type="spellStart"/>
      <w:r w:rsidRPr="00DA103A">
        <w:rPr>
          <w:rFonts w:ascii="Georgia" w:eastAsia="Times New Roman" w:hAnsi="Georgia"/>
          <w:i/>
          <w:iCs/>
          <w:color w:val="000000"/>
          <w:sz w:val="24"/>
          <w:szCs w:val="24"/>
          <w:shd w:val="clear" w:color="auto" w:fill="FFFFFF"/>
        </w:rPr>
        <w:t>stridhan</w:t>
      </w:r>
      <w:proofErr w:type="spellEnd"/>
      <w:r w:rsidRPr="00DA103A">
        <w:rPr>
          <w:rFonts w:ascii="Georgia" w:eastAsia="Times New Roman" w:hAnsi="Georgia"/>
          <w:color w:val="000000"/>
          <w:sz w:val="24"/>
          <w:szCs w:val="24"/>
          <w:shd w:val="clear" w:color="auto" w:fill="FFFFFF"/>
        </w:rPr>
        <w:t> or any other property held either jointly by the parties or separately by them without the leave of the Magistrate;</w:t>
      </w:r>
    </w:p>
    <w:p w14:paraId="1D2E56D9"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color w:val="000000"/>
          <w:sz w:val="24"/>
          <w:szCs w:val="24"/>
          <w:shd w:val="clear" w:color="auto" w:fill="FFFFFF"/>
        </w:rPr>
        <w:t xml:space="preserve"> (f) causing violence to the </w:t>
      </w:r>
      <w:proofErr w:type="spellStart"/>
      <w:r w:rsidRPr="00DA103A">
        <w:rPr>
          <w:rFonts w:ascii="Georgia" w:eastAsia="Times New Roman" w:hAnsi="Georgia"/>
          <w:color w:val="000000"/>
          <w:sz w:val="24"/>
          <w:szCs w:val="24"/>
          <w:shd w:val="clear" w:color="auto" w:fill="FFFFFF"/>
        </w:rPr>
        <w:t>dependants</w:t>
      </w:r>
      <w:proofErr w:type="spellEnd"/>
      <w:r w:rsidRPr="00DA103A">
        <w:rPr>
          <w:rFonts w:ascii="Georgia" w:eastAsia="Times New Roman" w:hAnsi="Georgia"/>
          <w:color w:val="000000"/>
          <w:sz w:val="24"/>
          <w:szCs w:val="24"/>
          <w:shd w:val="clear" w:color="auto" w:fill="FFFFFF"/>
        </w:rPr>
        <w:t xml:space="preserve">, other relatives or any person who give the aggrieved person assistance from domestic </w:t>
      </w:r>
      <w:proofErr w:type="gramStart"/>
      <w:r w:rsidRPr="00DA103A">
        <w:rPr>
          <w:rFonts w:ascii="Georgia" w:eastAsia="Times New Roman" w:hAnsi="Georgia"/>
          <w:color w:val="000000"/>
          <w:sz w:val="24"/>
          <w:szCs w:val="24"/>
          <w:shd w:val="clear" w:color="auto" w:fill="FFFFFF"/>
        </w:rPr>
        <w:t>violence;</w:t>
      </w:r>
      <w:proofErr w:type="gramEnd"/>
    </w:p>
    <w:p w14:paraId="15C69242" w14:textId="77777777" w:rsidR="00557616" w:rsidRPr="00DA103A" w:rsidRDefault="00026DDC" w:rsidP="00811DAF">
      <w:pPr>
        <w:spacing w:line="480" w:lineRule="auto"/>
        <w:jc w:val="both"/>
        <w:rPr>
          <w:rFonts w:ascii="Georgia" w:hAnsi="Georgia"/>
          <w:sz w:val="24"/>
          <w:szCs w:val="24"/>
        </w:rPr>
      </w:pPr>
      <w:r w:rsidRPr="00DA103A">
        <w:rPr>
          <w:rFonts w:ascii="Georgia" w:eastAsia="Times New Roman" w:hAnsi="Georgia"/>
          <w:sz w:val="24"/>
          <w:szCs w:val="24"/>
        </w:rPr>
        <w:t xml:space="preserve"> </w:t>
      </w:r>
      <w:r w:rsidRPr="00DA103A">
        <w:rPr>
          <w:rFonts w:ascii="Georgia" w:eastAsia="Times New Roman" w:hAnsi="Georgia"/>
          <w:color w:val="000000"/>
          <w:sz w:val="24"/>
          <w:szCs w:val="24"/>
          <w:shd w:val="clear" w:color="auto" w:fill="FFFFFF"/>
        </w:rPr>
        <w:t>(g) committing any other act as specified in the protection order.</w:t>
      </w:r>
    </w:p>
    <w:p w14:paraId="7DE5B621" w14:textId="77777777" w:rsidR="00557616" w:rsidRPr="00DA103A" w:rsidRDefault="00026DDC" w:rsidP="00811DAF">
      <w:pPr>
        <w:spacing w:line="480" w:lineRule="auto"/>
        <w:jc w:val="both"/>
        <w:rPr>
          <w:rFonts w:ascii="Georgia" w:hAnsi="Georgia"/>
          <w:sz w:val="24"/>
          <w:szCs w:val="24"/>
        </w:rPr>
      </w:pPr>
      <w:r w:rsidRPr="00DA103A">
        <w:rPr>
          <w:rFonts w:ascii="Georgia" w:eastAsia="Times New Roman" w:hAnsi="Georgia"/>
          <w:color w:val="000000"/>
          <w:sz w:val="24"/>
          <w:szCs w:val="24"/>
          <w:shd w:val="clear" w:color="auto" w:fill="FFFFFF"/>
        </w:rPr>
        <w:t xml:space="preserve">According to </w:t>
      </w:r>
      <w:r w:rsidRPr="00DA103A">
        <w:rPr>
          <w:rFonts w:ascii="Georgia" w:eastAsia="Times New Roman" w:hAnsi="Georgia"/>
          <w:b/>
          <w:bCs/>
          <w:color w:val="000000"/>
          <w:sz w:val="24"/>
          <w:szCs w:val="24"/>
          <w:shd w:val="clear" w:color="auto" w:fill="FFFFFF"/>
        </w:rPr>
        <w:t>section 25</w:t>
      </w:r>
      <w:r w:rsidRPr="00DA103A">
        <w:rPr>
          <w:rFonts w:ascii="Georgia" w:eastAsia="Times New Roman" w:hAnsi="Georgia"/>
          <w:color w:val="000000"/>
          <w:sz w:val="24"/>
          <w:szCs w:val="24"/>
          <w:shd w:val="clear" w:color="auto" w:fill="FFFFFF"/>
        </w:rPr>
        <w:t>, this order shall be in force till the aggrieved person applied for a discharge.</w:t>
      </w:r>
    </w:p>
    <w:p w14:paraId="70890D1E" w14:textId="77777777" w:rsidR="00557616" w:rsidRPr="00DA103A" w:rsidRDefault="00026DDC" w:rsidP="00811DAF">
      <w:pPr>
        <w:spacing w:line="480" w:lineRule="auto"/>
        <w:jc w:val="both"/>
        <w:rPr>
          <w:rFonts w:ascii="Georgia" w:hAnsi="Georgia"/>
          <w:color w:val="C45911" w:themeColor="accent2" w:themeShade="BF"/>
          <w:sz w:val="24"/>
          <w:szCs w:val="24"/>
        </w:rPr>
      </w:pPr>
      <w:r w:rsidRPr="00DA103A">
        <w:rPr>
          <w:rFonts w:ascii="Georgia" w:hAnsi="Georgia"/>
          <w:color w:val="C45911" w:themeColor="accent2" w:themeShade="BF"/>
          <w:sz w:val="24"/>
          <w:szCs w:val="24"/>
        </w:rPr>
        <w:t>2. Residence Order</w:t>
      </w:r>
      <w:r w:rsidR="006741DC" w:rsidRPr="00DA103A">
        <w:rPr>
          <w:rFonts w:ascii="Georgia" w:hAnsi="Georgia"/>
          <w:color w:val="C45911" w:themeColor="accent2" w:themeShade="BF"/>
          <w:sz w:val="24"/>
          <w:szCs w:val="24"/>
        </w:rPr>
        <w:t xml:space="preserve"> under </w:t>
      </w:r>
      <w:r w:rsidR="004C3ADD" w:rsidRPr="00DA103A">
        <w:rPr>
          <w:rFonts w:ascii="Georgia" w:hAnsi="Georgia"/>
          <w:b/>
          <w:bCs/>
          <w:color w:val="C45911" w:themeColor="accent2" w:themeShade="BF"/>
          <w:sz w:val="24"/>
          <w:szCs w:val="24"/>
        </w:rPr>
        <w:t>s</w:t>
      </w:r>
      <w:r w:rsidRPr="00DA103A">
        <w:rPr>
          <w:rFonts w:ascii="Georgia" w:hAnsi="Georgia"/>
          <w:b/>
          <w:bCs/>
          <w:color w:val="C45911" w:themeColor="accent2" w:themeShade="BF"/>
          <w:sz w:val="24"/>
          <w:szCs w:val="24"/>
        </w:rPr>
        <w:t>ection 19</w:t>
      </w:r>
    </w:p>
    <w:p w14:paraId="54C91EED" w14:textId="77777777" w:rsidR="00557616" w:rsidRPr="00DA103A" w:rsidRDefault="00026DDC" w:rsidP="00811DAF">
      <w:pPr>
        <w:spacing w:line="480" w:lineRule="auto"/>
        <w:jc w:val="both"/>
        <w:rPr>
          <w:rFonts w:ascii="Georgia" w:hAnsi="Georgia"/>
          <w:sz w:val="24"/>
          <w:szCs w:val="24"/>
        </w:rPr>
      </w:pPr>
      <w:r w:rsidRPr="00DA103A">
        <w:rPr>
          <w:rFonts w:ascii="Georgia" w:hAnsi="Georgia"/>
          <w:sz w:val="24"/>
          <w:szCs w:val="24"/>
        </w:rPr>
        <w:t>The residence order protects against dispossession from the shared household, prevents any act that impacts upon peaceful occupation of the same and where the need arises, makes provision for alternate accommodations.</w:t>
      </w:r>
    </w:p>
    <w:p w14:paraId="42B43AA5" w14:textId="77777777" w:rsidR="00557616" w:rsidRPr="00DA103A" w:rsidRDefault="00026DDC" w:rsidP="00811DAF">
      <w:pPr>
        <w:spacing w:after="0" w:line="480" w:lineRule="auto"/>
        <w:jc w:val="both"/>
        <w:rPr>
          <w:rFonts w:ascii="Georgia" w:hAnsi="Georgia"/>
          <w:sz w:val="24"/>
          <w:szCs w:val="24"/>
        </w:rPr>
      </w:pPr>
      <w:r w:rsidRPr="00DA103A">
        <w:rPr>
          <w:rFonts w:ascii="Georgia" w:eastAsia="Times New Roman" w:hAnsi="Georgia"/>
          <w:color w:val="000000"/>
          <w:sz w:val="24"/>
          <w:szCs w:val="24"/>
          <w:shd w:val="clear" w:color="auto" w:fill="FFFFFF"/>
        </w:rPr>
        <w:t>(1) While disposing of an application under sub-section </w:t>
      </w:r>
      <w:r w:rsidRPr="00DA103A">
        <w:rPr>
          <w:rFonts w:ascii="Georgia" w:eastAsia="Times New Roman" w:hAnsi="Georgia"/>
          <w:i/>
          <w:iCs/>
          <w:color w:val="000000"/>
          <w:sz w:val="24"/>
          <w:szCs w:val="24"/>
          <w:shd w:val="clear" w:color="auto" w:fill="FFFFFF"/>
        </w:rPr>
        <w:t>(1)</w:t>
      </w:r>
      <w:r w:rsidRPr="00DA103A">
        <w:rPr>
          <w:rFonts w:ascii="Georgia" w:eastAsia="Times New Roman" w:hAnsi="Georgia"/>
          <w:color w:val="000000"/>
          <w:sz w:val="24"/>
          <w:szCs w:val="24"/>
          <w:shd w:val="clear" w:color="auto" w:fill="FFFFFF"/>
        </w:rPr>
        <w:t> of section12, the Magistrate may, on being satisfied that domestic violence has taken place, pass a residence order--</w:t>
      </w:r>
    </w:p>
    <w:p w14:paraId="173AAFE6"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noProof/>
          <w:sz w:val="24"/>
          <w:szCs w:val="24"/>
        </w:rPr>
        <mc:AlternateContent>
          <mc:Choice Requires="wps">
            <w:drawing>
              <wp:inline distT="0" distB="0" distL="0" distR="0" wp14:anchorId="20CA73F6" wp14:editId="11CF5B25">
                <wp:extent cx="0" cy="0"/>
                <wp:effectExtent l="0" t="0" r="0" b="0"/>
                <wp:docPr id="3" name="Horizontal Line 145"/>
                <wp:cNvGraphicFramePr/>
                <a:graphic xmlns:a="http://schemas.openxmlformats.org/drawingml/2006/main">
                  <a:graphicData uri="http://schemas.microsoft.com/office/word/2010/wordprocessingShape">
                    <wps:wsp>
                      <wps:cNvSpPr/>
                      <wps:spPr>
                        <a:xfrm>
                          <a:off x="0" y="0"/>
                          <a:ext cx="0" cy="0"/>
                        </a:xfrm>
                        <a:prstGeom prst="rect">
                          <a:avLst/>
                        </a:prstGeom>
                        <a:solidFill>
                          <a:srgbClr val="000000"/>
                        </a:solidFill>
                        <a:ln cap="flat">
                          <a:noFill/>
                          <a:prstDash val="solid"/>
                        </a:ln>
                      </wps:spPr>
                      <wps:bodyPr lIns="0" tIns="0" rIns="0" bIns="0"/>
                    </wps:wsp>
                  </a:graphicData>
                </a:graphic>
              </wp:inline>
            </w:drawing>
          </mc:Choice>
          <mc:Fallback>
            <w:pict>
              <v:rect w14:anchorId="745128AD" id="Horizontal Line 145" o:spid="_x0000_s1026" style="width:0;height: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" fillcolor="black" stroked="f">
                <v:textbox inset="0,0,0,0"/>
                <w10:anchorlock/>
              </v:rect>
            </w:pict>
          </mc:Fallback>
        </mc:AlternateContent>
      </w:r>
    </w:p>
    <w:p w14:paraId="417AC9DF"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color w:val="000000"/>
          <w:sz w:val="24"/>
          <w:szCs w:val="24"/>
          <w:shd w:val="clear" w:color="auto" w:fill="FFFFFF"/>
        </w:rPr>
        <w:t xml:space="preserve">(a) restraining the respondent from dispossessing or in any other manner disturbing the possession of the aggrieved person from the shared household, whether or not the respondent has a legal or equitable interest in the shared </w:t>
      </w:r>
      <w:proofErr w:type="gramStart"/>
      <w:r w:rsidRPr="00DA103A">
        <w:rPr>
          <w:rFonts w:ascii="Georgia" w:eastAsia="Times New Roman" w:hAnsi="Georgia"/>
          <w:color w:val="000000"/>
          <w:sz w:val="24"/>
          <w:szCs w:val="24"/>
          <w:shd w:val="clear" w:color="auto" w:fill="FFFFFF"/>
        </w:rPr>
        <w:t>household;</w:t>
      </w:r>
      <w:proofErr w:type="gramEnd"/>
    </w:p>
    <w:p w14:paraId="1E9F3626"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noProof/>
          <w:sz w:val="24"/>
          <w:szCs w:val="24"/>
        </w:rPr>
        <mc:AlternateContent>
          <mc:Choice Requires="wps">
            <w:drawing>
              <wp:inline distT="0" distB="0" distL="0" distR="0" wp14:anchorId="5AE84573" wp14:editId="1BBD30A9">
                <wp:extent cx="0" cy="0"/>
                <wp:effectExtent l="0" t="0" r="0" b="0"/>
                <wp:docPr id="4" name="Horizontal Line 146"/>
                <wp:cNvGraphicFramePr/>
                <a:graphic xmlns:a="http://schemas.openxmlformats.org/drawingml/2006/main">
                  <a:graphicData uri="http://schemas.microsoft.com/office/word/2010/wordprocessingShape">
                    <wps:wsp>
                      <wps:cNvSpPr/>
                      <wps:spPr>
                        <a:xfrm>
                          <a:off x="0" y="0"/>
                          <a:ext cx="0" cy="0"/>
                        </a:xfrm>
                        <a:prstGeom prst="rect">
                          <a:avLst/>
                        </a:prstGeom>
                        <a:solidFill>
                          <a:srgbClr val="000000"/>
                        </a:solidFill>
                        <a:ln cap="flat">
                          <a:noFill/>
                          <a:prstDash val="solid"/>
                        </a:ln>
                      </wps:spPr>
                      <wps:bodyPr lIns="0" tIns="0" rIns="0" bIns="0"/>
                    </wps:wsp>
                  </a:graphicData>
                </a:graphic>
              </wp:inline>
            </w:drawing>
          </mc:Choice>
          <mc:Fallback>
            <w:pict>
              <v:rect w14:anchorId="6E85DD9F" id="Horizontal Line 146" o:spid="_x0000_s1026" style="width:0;height: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" fillcolor="black" stroked="f">
                <v:textbox inset="0,0,0,0"/>
                <w10:anchorlock/>
              </v:rect>
            </w:pict>
          </mc:Fallback>
        </mc:AlternateContent>
      </w:r>
    </w:p>
    <w:p w14:paraId="5CED03E1"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color w:val="000000"/>
          <w:sz w:val="24"/>
          <w:szCs w:val="24"/>
          <w:shd w:val="clear" w:color="auto" w:fill="FFFFFF"/>
        </w:rPr>
        <w:t xml:space="preserve">(b) directing the respondent to remove himself from the shared </w:t>
      </w:r>
      <w:proofErr w:type="gramStart"/>
      <w:r w:rsidRPr="00DA103A">
        <w:rPr>
          <w:rFonts w:ascii="Georgia" w:eastAsia="Times New Roman" w:hAnsi="Georgia"/>
          <w:color w:val="000000"/>
          <w:sz w:val="24"/>
          <w:szCs w:val="24"/>
          <w:shd w:val="clear" w:color="auto" w:fill="FFFFFF"/>
        </w:rPr>
        <w:t>household;</w:t>
      </w:r>
      <w:proofErr w:type="gramEnd"/>
    </w:p>
    <w:p w14:paraId="0BBAB1CC"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noProof/>
          <w:sz w:val="24"/>
          <w:szCs w:val="24"/>
        </w:rPr>
        <w:lastRenderedPageBreak/>
        <mc:AlternateContent>
          <mc:Choice Requires="wps">
            <w:drawing>
              <wp:inline distT="0" distB="0" distL="0" distR="0" wp14:anchorId="44007BBE" wp14:editId="6197F247">
                <wp:extent cx="0" cy="0"/>
                <wp:effectExtent l="0" t="0" r="0" b="0"/>
                <wp:docPr id="5" name="Horizontal Line 147"/>
                <wp:cNvGraphicFramePr/>
                <a:graphic xmlns:a="http://schemas.openxmlformats.org/drawingml/2006/main">
                  <a:graphicData uri="http://schemas.microsoft.com/office/word/2010/wordprocessingShape">
                    <wps:wsp>
                      <wps:cNvSpPr/>
                      <wps:spPr>
                        <a:xfrm>
                          <a:off x="0" y="0"/>
                          <a:ext cx="0" cy="0"/>
                        </a:xfrm>
                        <a:prstGeom prst="rect">
                          <a:avLst/>
                        </a:prstGeom>
                        <a:solidFill>
                          <a:srgbClr val="000000"/>
                        </a:solidFill>
                        <a:ln cap="flat">
                          <a:noFill/>
                          <a:prstDash val="solid"/>
                        </a:ln>
                      </wps:spPr>
                      <wps:bodyPr lIns="0" tIns="0" rIns="0" bIns="0"/>
                    </wps:wsp>
                  </a:graphicData>
                </a:graphic>
              </wp:inline>
            </w:drawing>
          </mc:Choice>
          <mc:Fallback>
            <w:pict>
              <v:rect w14:anchorId="6CBF117A" id="Horizontal Line 147" o:spid="_x0000_s1026" style="width:0;height: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" fillcolor="black" stroked="f">
                <v:textbox inset="0,0,0,0"/>
                <w10:anchorlock/>
              </v:rect>
            </w:pict>
          </mc:Fallback>
        </mc:AlternateContent>
      </w:r>
    </w:p>
    <w:p w14:paraId="14439789"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color w:val="000000"/>
          <w:sz w:val="24"/>
          <w:szCs w:val="24"/>
          <w:shd w:val="clear" w:color="auto" w:fill="FFFFFF"/>
        </w:rPr>
        <w:t xml:space="preserve">(c) restraining the respondent or any of his relatives from entering any portion of the shared household in which the aggrieved person </w:t>
      </w:r>
      <w:proofErr w:type="gramStart"/>
      <w:r w:rsidRPr="00DA103A">
        <w:rPr>
          <w:rFonts w:ascii="Georgia" w:eastAsia="Times New Roman" w:hAnsi="Georgia"/>
          <w:color w:val="000000"/>
          <w:sz w:val="24"/>
          <w:szCs w:val="24"/>
          <w:shd w:val="clear" w:color="auto" w:fill="FFFFFF"/>
        </w:rPr>
        <w:t>resides;</w:t>
      </w:r>
      <w:proofErr w:type="gramEnd"/>
    </w:p>
    <w:p w14:paraId="00190DA2"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noProof/>
          <w:sz w:val="24"/>
          <w:szCs w:val="24"/>
        </w:rPr>
        <mc:AlternateContent>
          <mc:Choice Requires="wps">
            <w:drawing>
              <wp:inline distT="0" distB="0" distL="0" distR="0" wp14:anchorId="1D3667DC" wp14:editId="4B3B2323">
                <wp:extent cx="0" cy="0"/>
                <wp:effectExtent l="0" t="0" r="0" b="0"/>
                <wp:docPr id="6" name="Horizontal Line 148"/>
                <wp:cNvGraphicFramePr/>
                <a:graphic xmlns:a="http://schemas.openxmlformats.org/drawingml/2006/main">
                  <a:graphicData uri="http://schemas.microsoft.com/office/word/2010/wordprocessingShape">
                    <wps:wsp>
                      <wps:cNvSpPr/>
                      <wps:spPr>
                        <a:xfrm>
                          <a:off x="0" y="0"/>
                          <a:ext cx="0" cy="0"/>
                        </a:xfrm>
                        <a:prstGeom prst="rect">
                          <a:avLst/>
                        </a:prstGeom>
                        <a:solidFill>
                          <a:srgbClr val="000000"/>
                        </a:solidFill>
                        <a:ln cap="flat">
                          <a:noFill/>
                          <a:prstDash val="solid"/>
                        </a:ln>
                      </wps:spPr>
                      <wps:bodyPr lIns="0" tIns="0" rIns="0" bIns="0"/>
                    </wps:wsp>
                  </a:graphicData>
                </a:graphic>
              </wp:inline>
            </w:drawing>
          </mc:Choice>
          <mc:Fallback>
            <w:pict>
              <v:rect w14:anchorId="29510275" id="Horizontal Line 148" o:spid="_x0000_s1026" style="width:0;height: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" fillcolor="black" stroked="f">
                <v:textbox inset="0,0,0,0"/>
                <w10:anchorlock/>
              </v:rect>
            </w:pict>
          </mc:Fallback>
        </mc:AlternateContent>
      </w:r>
    </w:p>
    <w:p w14:paraId="5C2CAF6E"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color w:val="000000"/>
          <w:sz w:val="24"/>
          <w:szCs w:val="24"/>
          <w:shd w:val="clear" w:color="auto" w:fill="FFFFFF"/>
        </w:rPr>
        <w:t xml:space="preserve">(d) restraining the respondent from alienating or disposing off the shared household or encumbering the </w:t>
      </w:r>
      <w:proofErr w:type="gramStart"/>
      <w:r w:rsidRPr="00DA103A">
        <w:rPr>
          <w:rFonts w:ascii="Georgia" w:eastAsia="Times New Roman" w:hAnsi="Georgia"/>
          <w:color w:val="000000"/>
          <w:sz w:val="24"/>
          <w:szCs w:val="24"/>
          <w:shd w:val="clear" w:color="auto" w:fill="FFFFFF"/>
        </w:rPr>
        <w:t>same;</w:t>
      </w:r>
      <w:proofErr w:type="gramEnd"/>
    </w:p>
    <w:p w14:paraId="3952F5EA"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noProof/>
          <w:sz w:val="24"/>
          <w:szCs w:val="24"/>
        </w:rPr>
        <mc:AlternateContent>
          <mc:Choice Requires="wps">
            <w:drawing>
              <wp:inline distT="0" distB="0" distL="0" distR="0" wp14:anchorId="36BFC2BE" wp14:editId="759EC25F">
                <wp:extent cx="0" cy="0"/>
                <wp:effectExtent l="0" t="0" r="0" b="0"/>
                <wp:docPr id="7" name="Horizontal Line 149"/>
                <wp:cNvGraphicFramePr/>
                <a:graphic xmlns:a="http://schemas.openxmlformats.org/drawingml/2006/main">
                  <a:graphicData uri="http://schemas.microsoft.com/office/word/2010/wordprocessingShape">
                    <wps:wsp>
                      <wps:cNvSpPr/>
                      <wps:spPr>
                        <a:xfrm>
                          <a:off x="0" y="0"/>
                          <a:ext cx="0" cy="0"/>
                        </a:xfrm>
                        <a:prstGeom prst="rect">
                          <a:avLst/>
                        </a:prstGeom>
                        <a:solidFill>
                          <a:srgbClr val="000000"/>
                        </a:solidFill>
                        <a:ln cap="flat">
                          <a:noFill/>
                          <a:prstDash val="solid"/>
                        </a:ln>
                      </wps:spPr>
                      <wps:bodyPr lIns="0" tIns="0" rIns="0" bIns="0"/>
                    </wps:wsp>
                  </a:graphicData>
                </a:graphic>
              </wp:inline>
            </w:drawing>
          </mc:Choice>
          <mc:Fallback>
            <w:pict>
              <v:rect w14:anchorId="1C114E9D" id="Horizontal Line 149" o:spid="_x0000_s1026" style="width:0;height: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" fillcolor="black" stroked="f">
                <v:textbox inset="0,0,0,0"/>
                <w10:anchorlock/>
              </v:rect>
            </w:pict>
          </mc:Fallback>
        </mc:AlternateContent>
      </w:r>
    </w:p>
    <w:p w14:paraId="3EB0E926"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color w:val="000000"/>
          <w:sz w:val="24"/>
          <w:szCs w:val="24"/>
          <w:shd w:val="clear" w:color="auto" w:fill="FFFFFF"/>
        </w:rPr>
        <w:t>(e) restraining the respondent from renouncing his rights in the shared household except with the leave of the Magistrate; or</w:t>
      </w:r>
    </w:p>
    <w:p w14:paraId="23ED3A29"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noProof/>
          <w:sz w:val="24"/>
          <w:szCs w:val="24"/>
        </w:rPr>
        <mc:AlternateContent>
          <mc:Choice Requires="wps">
            <w:drawing>
              <wp:inline distT="0" distB="0" distL="0" distR="0" wp14:anchorId="66939E10" wp14:editId="4823A6DA">
                <wp:extent cx="0" cy="0"/>
                <wp:effectExtent l="0" t="0" r="0" b="0"/>
                <wp:docPr id="8" name="Horizontal Line 150"/>
                <wp:cNvGraphicFramePr/>
                <a:graphic xmlns:a="http://schemas.openxmlformats.org/drawingml/2006/main">
                  <a:graphicData uri="http://schemas.microsoft.com/office/word/2010/wordprocessingShape">
                    <wps:wsp>
                      <wps:cNvSpPr/>
                      <wps:spPr>
                        <a:xfrm>
                          <a:off x="0" y="0"/>
                          <a:ext cx="0" cy="0"/>
                        </a:xfrm>
                        <a:prstGeom prst="rect">
                          <a:avLst/>
                        </a:prstGeom>
                        <a:solidFill>
                          <a:srgbClr val="000000"/>
                        </a:solidFill>
                        <a:ln cap="flat">
                          <a:noFill/>
                          <a:prstDash val="solid"/>
                        </a:ln>
                      </wps:spPr>
                      <wps:bodyPr lIns="0" tIns="0" rIns="0" bIns="0"/>
                    </wps:wsp>
                  </a:graphicData>
                </a:graphic>
              </wp:inline>
            </w:drawing>
          </mc:Choice>
          <mc:Fallback>
            <w:pict>
              <v:rect w14:anchorId="53E0F34F" id="Horizontal Line 150" o:spid="_x0000_s1026" style="width:0;height: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" fillcolor="black" stroked="f">
                <v:textbox inset="0,0,0,0"/>
                <w10:anchorlock/>
              </v:rect>
            </w:pict>
          </mc:Fallback>
        </mc:AlternateContent>
      </w:r>
    </w:p>
    <w:p w14:paraId="5EDD0B30"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color w:val="000000"/>
          <w:sz w:val="24"/>
          <w:szCs w:val="24"/>
          <w:shd w:val="clear" w:color="auto" w:fill="FFFFFF"/>
        </w:rPr>
        <w:t>(f) directing the respondent to secure same level of alternate accommodation for the aggrieved person as enjoyed by her in the shared household or to pay rent for the same, if the circumstances so require:</w:t>
      </w:r>
    </w:p>
    <w:p w14:paraId="6103178A"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color w:val="000000"/>
          <w:sz w:val="24"/>
          <w:szCs w:val="24"/>
          <w:shd w:val="clear" w:color="auto" w:fill="FFFFFF"/>
        </w:rPr>
        <w:t>Provided that no order under clause </w:t>
      </w:r>
      <w:r w:rsidRPr="00DA103A">
        <w:rPr>
          <w:rFonts w:ascii="Georgia" w:eastAsia="Times New Roman" w:hAnsi="Georgia"/>
          <w:i/>
          <w:iCs/>
          <w:color w:val="000000"/>
          <w:sz w:val="24"/>
          <w:szCs w:val="24"/>
          <w:shd w:val="clear" w:color="auto" w:fill="FFFFFF"/>
        </w:rPr>
        <w:t>(b)</w:t>
      </w:r>
      <w:r w:rsidRPr="00DA103A">
        <w:rPr>
          <w:rFonts w:ascii="Georgia" w:eastAsia="Times New Roman" w:hAnsi="Georgia"/>
          <w:color w:val="000000"/>
          <w:sz w:val="24"/>
          <w:szCs w:val="24"/>
          <w:shd w:val="clear" w:color="auto" w:fill="FFFFFF"/>
        </w:rPr>
        <w:t> shall be passed against any person who is a woman.</w:t>
      </w:r>
    </w:p>
    <w:p w14:paraId="4EAAE093"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noProof/>
          <w:sz w:val="24"/>
          <w:szCs w:val="24"/>
        </w:rPr>
        <mc:AlternateContent>
          <mc:Choice Requires="wps">
            <w:drawing>
              <wp:inline distT="0" distB="0" distL="0" distR="0" wp14:anchorId="1AC4C746" wp14:editId="0A1D8640">
                <wp:extent cx="0" cy="0"/>
                <wp:effectExtent l="0" t="0" r="0" b="0"/>
                <wp:docPr id="9" name="Horizontal Line 153"/>
                <wp:cNvGraphicFramePr/>
                <a:graphic xmlns:a="http://schemas.openxmlformats.org/drawingml/2006/main">
                  <a:graphicData uri="http://schemas.microsoft.com/office/word/2010/wordprocessingShape">
                    <wps:wsp>
                      <wps:cNvSpPr/>
                      <wps:spPr>
                        <a:xfrm>
                          <a:off x="0" y="0"/>
                          <a:ext cx="0" cy="0"/>
                        </a:xfrm>
                        <a:prstGeom prst="rect">
                          <a:avLst/>
                        </a:prstGeom>
                        <a:solidFill>
                          <a:srgbClr val="000000"/>
                        </a:solidFill>
                        <a:ln cap="flat">
                          <a:noFill/>
                          <a:prstDash val="solid"/>
                        </a:ln>
                      </wps:spPr>
                      <wps:bodyPr lIns="0" tIns="0" rIns="0" bIns="0"/>
                    </wps:wsp>
                  </a:graphicData>
                </a:graphic>
              </wp:inline>
            </w:drawing>
          </mc:Choice>
          <mc:Fallback>
            <w:pict>
              <v:rect w14:anchorId="31BCA56D" id="Horizontal Line 153" o:spid="_x0000_s1026" style="width:0;height: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" fillcolor="black" stroked="f">
                <v:textbox inset="0,0,0,0"/>
                <w10:anchorlock/>
              </v:rect>
            </w:pict>
          </mc:Fallback>
        </mc:AlternateContent>
      </w:r>
    </w:p>
    <w:p w14:paraId="0C764045"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noProof/>
          <w:sz w:val="24"/>
          <w:szCs w:val="24"/>
        </w:rPr>
        <mc:AlternateContent>
          <mc:Choice Requires="wps">
            <w:drawing>
              <wp:inline distT="0" distB="0" distL="0" distR="0" wp14:anchorId="29B3F31C" wp14:editId="778232F0">
                <wp:extent cx="0" cy="0"/>
                <wp:effectExtent l="0" t="0" r="0" b="0"/>
                <wp:docPr id="10" name="Horizontal Line 154"/>
                <wp:cNvGraphicFramePr/>
                <a:graphic xmlns:a="http://schemas.openxmlformats.org/drawingml/2006/main">
                  <a:graphicData uri="http://schemas.microsoft.com/office/word/2010/wordprocessingShape">
                    <wps:wsp>
                      <wps:cNvSpPr/>
                      <wps:spPr>
                        <a:xfrm>
                          <a:off x="0" y="0"/>
                          <a:ext cx="0" cy="0"/>
                        </a:xfrm>
                        <a:prstGeom prst="rect">
                          <a:avLst/>
                        </a:prstGeom>
                        <a:solidFill>
                          <a:srgbClr val="000000"/>
                        </a:solidFill>
                        <a:ln cap="flat">
                          <a:noFill/>
                          <a:prstDash val="solid"/>
                        </a:ln>
                      </wps:spPr>
                      <wps:bodyPr lIns="0" tIns="0" rIns="0" bIns="0"/>
                    </wps:wsp>
                  </a:graphicData>
                </a:graphic>
              </wp:inline>
            </w:drawing>
          </mc:Choice>
          <mc:Fallback>
            <w:pict>
              <v:rect w14:anchorId="21AA2089" id="Horizontal Line 154" o:spid="_x0000_s1026" style="width:0;height: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" fillcolor="black" stroked="f">
                <v:textbox inset="0,0,0,0"/>
                <w10:anchorlock/>
              </v:rect>
            </w:pict>
          </mc:Fallback>
        </mc:AlternateContent>
      </w:r>
      <w:r w:rsidRPr="00DA103A">
        <w:rPr>
          <w:rFonts w:ascii="Georgia" w:eastAsia="Times New Roman" w:hAnsi="Georgia"/>
          <w:color w:val="000000"/>
          <w:sz w:val="24"/>
          <w:szCs w:val="24"/>
          <w:shd w:val="clear" w:color="auto" w:fill="FFFFFF"/>
        </w:rPr>
        <w:t>(2) The Magistrate may impose any additional conditions or pass any other direction which he may deem reasonably necessary to protect or to provide for the safety of the aggrieved person or any child of such aggrieved person.</w:t>
      </w:r>
    </w:p>
    <w:p w14:paraId="2F8C5AE1"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noProof/>
          <w:sz w:val="24"/>
          <w:szCs w:val="24"/>
        </w:rPr>
        <mc:AlternateContent>
          <mc:Choice Requires="wps">
            <w:drawing>
              <wp:inline distT="0" distB="0" distL="0" distR="0" wp14:anchorId="58E9231D" wp14:editId="02F4E82E">
                <wp:extent cx="0" cy="0"/>
                <wp:effectExtent l="0" t="0" r="0" b="0"/>
                <wp:docPr id="11" name="Horizontal Line 155"/>
                <wp:cNvGraphicFramePr/>
                <a:graphic xmlns:a="http://schemas.openxmlformats.org/drawingml/2006/main">
                  <a:graphicData uri="http://schemas.microsoft.com/office/word/2010/wordprocessingShape">
                    <wps:wsp>
                      <wps:cNvSpPr/>
                      <wps:spPr>
                        <a:xfrm>
                          <a:off x="0" y="0"/>
                          <a:ext cx="0" cy="0"/>
                        </a:xfrm>
                        <a:prstGeom prst="rect">
                          <a:avLst/>
                        </a:prstGeom>
                        <a:solidFill>
                          <a:srgbClr val="000000"/>
                        </a:solidFill>
                        <a:ln cap="flat">
                          <a:noFill/>
                          <a:prstDash val="solid"/>
                        </a:ln>
                      </wps:spPr>
                      <wps:bodyPr lIns="0" tIns="0" rIns="0" bIns="0"/>
                    </wps:wsp>
                  </a:graphicData>
                </a:graphic>
              </wp:inline>
            </w:drawing>
          </mc:Choice>
          <mc:Fallback>
            <w:pict>
              <v:rect w14:anchorId="033B7715" id="Horizontal Line 155" o:spid="_x0000_s1026" style="width:0;height: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" fillcolor="black" stroked="f">
                <v:textbox inset="0,0,0,0"/>
                <w10:anchorlock/>
              </v:rect>
            </w:pict>
          </mc:Fallback>
        </mc:AlternateContent>
      </w:r>
    </w:p>
    <w:p w14:paraId="36872BFA"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color w:val="000000"/>
          <w:sz w:val="24"/>
          <w:szCs w:val="24"/>
          <w:shd w:val="clear" w:color="auto" w:fill="FFFFFF"/>
        </w:rPr>
        <w:lastRenderedPageBreak/>
        <w:t>(3) The Magistrate may require from the respondent to execute a bond, with or without sureties, for preventing the commission of domestic violence.</w:t>
      </w:r>
    </w:p>
    <w:p w14:paraId="7AAEDF2C"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noProof/>
          <w:sz w:val="24"/>
          <w:szCs w:val="24"/>
        </w:rPr>
        <mc:AlternateContent>
          <mc:Choice Requires="wps">
            <w:drawing>
              <wp:inline distT="0" distB="0" distL="0" distR="0" wp14:anchorId="087BDB9F" wp14:editId="12A50B01">
                <wp:extent cx="0" cy="0"/>
                <wp:effectExtent l="0" t="0" r="0" b="0"/>
                <wp:docPr id="12" name="Horizontal Line 156"/>
                <wp:cNvGraphicFramePr/>
                <a:graphic xmlns:a="http://schemas.openxmlformats.org/drawingml/2006/main">
                  <a:graphicData uri="http://schemas.microsoft.com/office/word/2010/wordprocessingShape">
                    <wps:wsp>
                      <wps:cNvSpPr/>
                      <wps:spPr>
                        <a:xfrm>
                          <a:off x="0" y="0"/>
                          <a:ext cx="0" cy="0"/>
                        </a:xfrm>
                        <a:prstGeom prst="rect">
                          <a:avLst/>
                        </a:prstGeom>
                        <a:solidFill>
                          <a:srgbClr val="000000"/>
                        </a:solidFill>
                        <a:ln cap="flat">
                          <a:noFill/>
                          <a:prstDash val="solid"/>
                        </a:ln>
                      </wps:spPr>
                      <wps:bodyPr lIns="0" tIns="0" rIns="0" bIns="0"/>
                    </wps:wsp>
                  </a:graphicData>
                </a:graphic>
              </wp:inline>
            </w:drawing>
          </mc:Choice>
          <mc:Fallback>
            <w:pict>
              <v:rect w14:anchorId="3AE06E20" id="Horizontal Line 156" o:spid="_x0000_s1026" style="width:0;height: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" fillcolor="black" stroked="f">
                <v:textbox inset="0,0,0,0"/>
                <w10:anchorlock/>
              </v:rect>
            </w:pict>
          </mc:Fallback>
        </mc:AlternateContent>
      </w:r>
    </w:p>
    <w:p w14:paraId="21B49485"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color w:val="000000"/>
          <w:sz w:val="24"/>
          <w:szCs w:val="24"/>
          <w:shd w:val="clear" w:color="auto" w:fill="FFFFFF"/>
        </w:rPr>
        <w:t>(4) An order under sub-section </w:t>
      </w:r>
      <w:r w:rsidRPr="00DA103A">
        <w:rPr>
          <w:rFonts w:ascii="Georgia" w:eastAsia="Times New Roman" w:hAnsi="Georgia"/>
          <w:i/>
          <w:iCs/>
          <w:color w:val="000000"/>
          <w:sz w:val="24"/>
          <w:szCs w:val="24"/>
          <w:shd w:val="clear" w:color="auto" w:fill="FFFFFF"/>
        </w:rPr>
        <w:t>(3)</w:t>
      </w:r>
      <w:r w:rsidRPr="00DA103A">
        <w:rPr>
          <w:rFonts w:ascii="Georgia" w:eastAsia="Times New Roman" w:hAnsi="Georgia"/>
          <w:color w:val="000000"/>
          <w:sz w:val="24"/>
          <w:szCs w:val="24"/>
          <w:shd w:val="clear" w:color="auto" w:fill="FFFFFF"/>
        </w:rPr>
        <w:t> shall be deemed to be an order under Chapter VIII of the Code of Criminal Procedure, 1973 (2 of 1974) and shall be dealt with accordingly.</w:t>
      </w:r>
    </w:p>
    <w:p w14:paraId="27B27DC5"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noProof/>
          <w:sz w:val="24"/>
          <w:szCs w:val="24"/>
        </w:rPr>
        <mc:AlternateContent>
          <mc:Choice Requires="wps">
            <w:drawing>
              <wp:inline distT="0" distB="0" distL="0" distR="0" wp14:anchorId="60A3DE39" wp14:editId="09911C7F">
                <wp:extent cx="0" cy="0"/>
                <wp:effectExtent l="0" t="0" r="0" b="0"/>
                <wp:docPr id="13" name="Horizontal Line 157"/>
                <wp:cNvGraphicFramePr/>
                <a:graphic xmlns:a="http://schemas.openxmlformats.org/drawingml/2006/main">
                  <a:graphicData uri="http://schemas.microsoft.com/office/word/2010/wordprocessingShape">
                    <wps:wsp>
                      <wps:cNvSpPr/>
                      <wps:spPr>
                        <a:xfrm>
                          <a:off x="0" y="0"/>
                          <a:ext cx="0" cy="0"/>
                        </a:xfrm>
                        <a:prstGeom prst="rect">
                          <a:avLst/>
                        </a:prstGeom>
                        <a:solidFill>
                          <a:srgbClr val="000000"/>
                        </a:solidFill>
                        <a:ln cap="flat">
                          <a:noFill/>
                          <a:prstDash val="solid"/>
                        </a:ln>
                      </wps:spPr>
                      <wps:bodyPr lIns="0" tIns="0" rIns="0" bIns="0"/>
                    </wps:wsp>
                  </a:graphicData>
                </a:graphic>
              </wp:inline>
            </w:drawing>
          </mc:Choice>
          <mc:Fallback>
            <w:pict>
              <v:rect w14:anchorId="24C62D88" id="Horizontal Line 157" o:spid="_x0000_s1026" style="width:0;height: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" fillcolor="black" stroked="f">
                <v:textbox inset="0,0,0,0"/>
                <w10:anchorlock/>
              </v:rect>
            </w:pict>
          </mc:Fallback>
        </mc:AlternateContent>
      </w:r>
    </w:p>
    <w:p w14:paraId="058FC50A"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color w:val="000000"/>
          <w:sz w:val="24"/>
          <w:szCs w:val="24"/>
          <w:shd w:val="clear" w:color="auto" w:fill="FFFFFF"/>
        </w:rPr>
        <w:t>(5) While passing an order under sub-section </w:t>
      </w:r>
      <w:r w:rsidRPr="00DA103A">
        <w:rPr>
          <w:rFonts w:ascii="Georgia" w:eastAsia="Times New Roman" w:hAnsi="Georgia"/>
          <w:i/>
          <w:iCs/>
          <w:color w:val="000000"/>
          <w:sz w:val="24"/>
          <w:szCs w:val="24"/>
          <w:shd w:val="clear" w:color="auto" w:fill="FFFFFF"/>
        </w:rPr>
        <w:t>(1)</w:t>
      </w:r>
      <w:r w:rsidRPr="00DA103A">
        <w:rPr>
          <w:rFonts w:ascii="Georgia" w:eastAsia="Times New Roman" w:hAnsi="Georgia"/>
          <w:color w:val="000000"/>
          <w:sz w:val="24"/>
          <w:szCs w:val="24"/>
          <w:shd w:val="clear" w:color="auto" w:fill="FFFFFF"/>
        </w:rPr>
        <w:t>, sub-section </w:t>
      </w:r>
      <w:r w:rsidRPr="00DA103A">
        <w:rPr>
          <w:rFonts w:ascii="Georgia" w:eastAsia="Times New Roman" w:hAnsi="Georgia"/>
          <w:i/>
          <w:iCs/>
          <w:color w:val="000000"/>
          <w:sz w:val="24"/>
          <w:szCs w:val="24"/>
          <w:shd w:val="clear" w:color="auto" w:fill="FFFFFF"/>
        </w:rPr>
        <w:t>(2)</w:t>
      </w:r>
      <w:r w:rsidRPr="00DA103A">
        <w:rPr>
          <w:rFonts w:ascii="Georgia" w:eastAsia="Times New Roman" w:hAnsi="Georgia"/>
          <w:color w:val="000000"/>
          <w:sz w:val="24"/>
          <w:szCs w:val="24"/>
          <w:shd w:val="clear" w:color="auto" w:fill="FFFFFF"/>
        </w:rPr>
        <w:t> or sub-section </w:t>
      </w:r>
      <w:r w:rsidRPr="00DA103A">
        <w:rPr>
          <w:rFonts w:ascii="Georgia" w:eastAsia="Times New Roman" w:hAnsi="Georgia"/>
          <w:i/>
          <w:iCs/>
          <w:color w:val="000000"/>
          <w:sz w:val="24"/>
          <w:szCs w:val="24"/>
          <w:shd w:val="clear" w:color="auto" w:fill="FFFFFF"/>
        </w:rPr>
        <w:t>(3)</w:t>
      </w:r>
      <w:r w:rsidRPr="00DA103A">
        <w:rPr>
          <w:rFonts w:ascii="Georgia" w:eastAsia="Times New Roman" w:hAnsi="Georgia"/>
          <w:color w:val="000000"/>
          <w:sz w:val="24"/>
          <w:szCs w:val="24"/>
          <w:shd w:val="clear" w:color="auto" w:fill="FFFFFF"/>
        </w:rPr>
        <w:t>, the court may also pass an order directing the officer in charge of the nearest police station to give protection to the aggrieved person or to assist her or the person making an application on her behalf in the implementation of the order.</w:t>
      </w:r>
    </w:p>
    <w:p w14:paraId="7786B545"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noProof/>
          <w:sz w:val="24"/>
          <w:szCs w:val="24"/>
        </w:rPr>
        <mc:AlternateContent>
          <mc:Choice Requires="wps">
            <w:drawing>
              <wp:inline distT="0" distB="0" distL="0" distR="0" wp14:anchorId="1EFEDF99" wp14:editId="32D4B18C">
                <wp:extent cx="0" cy="0"/>
                <wp:effectExtent l="0" t="0" r="0" b="0"/>
                <wp:docPr id="14" name="Horizontal Line 158"/>
                <wp:cNvGraphicFramePr/>
                <a:graphic xmlns:a="http://schemas.openxmlformats.org/drawingml/2006/main">
                  <a:graphicData uri="http://schemas.microsoft.com/office/word/2010/wordprocessingShape">
                    <wps:wsp>
                      <wps:cNvSpPr/>
                      <wps:spPr>
                        <a:xfrm>
                          <a:off x="0" y="0"/>
                          <a:ext cx="0" cy="0"/>
                        </a:xfrm>
                        <a:prstGeom prst="rect">
                          <a:avLst/>
                        </a:prstGeom>
                        <a:solidFill>
                          <a:srgbClr val="000000"/>
                        </a:solidFill>
                        <a:ln cap="flat">
                          <a:noFill/>
                          <a:prstDash val="solid"/>
                        </a:ln>
                      </wps:spPr>
                      <wps:bodyPr lIns="0" tIns="0" rIns="0" bIns="0"/>
                    </wps:wsp>
                  </a:graphicData>
                </a:graphic>
              </wp:inline>
            </w:drawing>
          </mc:Choice>
          <mc:Fallback>
            <w:pict>
              <v:rect w14:anchorId="7DEF2992" id="Horizontal Line 158" o:spid="_x0000_s1026" style="width:0;height: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" fillcolor="black" stroked="f">
                <v:textbox inset="0,0,0,0"/>
                <w10:anchorlock/>
              </v:rect>
            </w:pict>
          </mc:Fallback>
        </mc:AlternateContent>
      </w:r>
    </w:p>
    <w:p w14:paraId="05E51174"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color w:val="000000"/>
          <w:sz w:val="24"/>
          <w:szCs w:val="24"/>
          <w:shd w:val="clear" w:color="auto" w:fill="FFFFFF"/>
        </w:rPr>
        <w:t>(6) While making an order under sub-section </w:t>
      </w:r>
      <w:r w:rsidRPr="00DA103A">
        <w:rPr>
          <w:rFonts w:ascii="Georgia" w:eastAsia="Times New Roman" w:hAnsi="Georgia"/>
          <w:i/>
          <w:iCs/>
          <w:color w:val="000000"/>
          <w:sz w:val="24"/>
          <w:szCs w:val="24"/>
          <w:shd w:val="clear" w:color="auto" w:fill="FFFFFF"/>
        </w:rPr>
        <w:t>(1)</w:t>
      </w:r>
      <w:r w:rsidRPr="00DA103A">
        <w:rPr>
          <w:rFonts w:ascii="Georgia" w:eastAsia="Times New Roman" w:hAnsi="Georgia"/>
          <w:color w:val="000000"/>
          <w:sz w:val="24"/>
          <w:szCs w:val="24"/>
          <w:shd w:val="clear" w:color="auto" w:fill="FFFFFF"/>
        </w:rPr>
        <w:t>, the Magistrate may impose on the respondent obligations relating to the discharge of rent and other payments, having regard to the financial needs and resources of the parties.</w:t>
      </w:r>
    </w:p>
    <w:p w14:paraId="3FDB4C82"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noProof/>
          <w:sz w:val="24"/>
          <w:szCs w:val="24"/>
        </w:rPr>
        <mc:AlternateContent>
          <mc:Choice Requires="wps">
            <w:drawing>
              <wp:inline distT="0" distB="0" distL="0" distR="0" wp14:anchorId="24AC0DD8" wp14:editId="779BE3F8">
                <wp:extent cx="0" cy="0"/>
                <wp:effectExtent l="0" t="0" r="0" b="0"/>
                <wp:docPr id="15" name="Horizontal Line 159"/>
                <wp:cNvGraphicFramePr/>
                <a:graphic xmlns:a="http://schemas.openxmlformats.org/drawingml/2006/main">
                  <a:graphicData uri="http://schemas.microsoft.com/office/word/2010/wordprocessingShape">
                    <wps:wsp>
                      <wps:cNvSpPr/>
                      <wps:spPr>
                        <a:xfrm>
                          <a:off x="0" y="0"/>
                          <a:ext cx="0" cy="0"/>
                        </a:xfrm>
                        <a:prstGeom prst="rect">
                          <a:avLst/>
                        </a:prstGeom>
                        <a:solidFill>
                          <a:srgbClr val="000000"/>
                        </a:solidFill>
                        <a:ln cap="flat">
                          <a:noFill/>
                          <a:prstDash val="solid"/>
                        </a:ln>
                      </wps:spPr>
                      <wps:bodyPr lIns="0" tIns="0" rIns="0" bIns="0"/>
                    </wps:wsp>
                  </a:graphicData>
                </a:graphic>
              </wp:inline>
            </w:drawing>
          </mc:Choice>
          <mc:Fallback>
            <w:pict>
              <v:rect w14:anchorId="6CA969E7" id="Horizontal Line 159" o:spid="_x0000_s1026" style="width:0;height: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" fillcolor="black" stroked="f">
                <v:textbox inset="0,0,0,0"/>
                <w10:anchorlock/>
              </v:rect>
            </w:pict>
          </mc:Fallback>
        </mc:AlternateContent>
      </w:r>
    </w:p>
    <w:p w14:paraId="5B12E7FF"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color w:val="000000"/>
          <w:sz w:val="24"/>
          <w:szCs w:val="24"/>
          <w:shd w:val="clear" w:color="auto" w:fill="FFFFFF"/>
        </w:rPr>
        <w:t>(7) The Magistrate may direct the officer in-charge of the police station in whose jurisdiction the Magistrate has been approached to assist in the implementation of the protection order.</w:t>
      </w:r>
    </w:p>
    <w:p w14:paraId="7F5B1A7E"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noProof/>
          <w:sz w:val="24"/>
          <w:szCs w:val="24"/>
        </w:rPr>
        <mc:AlternateContent>
          <mc:Choice Requires="wps">
            <w:drawing>
              <wp:inline distT="0" distB="0" distL="0" distR="0" wp14:anchorId="32858C64" wp14:editId="4867B65D">
                <wp:extent cx="0" cy="0"/>
                <wp:effectExtent l="0" t="0" r="0" b="0"/>
                <wp:docPr id="16" name="Horizontal Line 160"/>
                <wp:cNvGraphicFramePr/>
                <a:graphic xmlns:a="http://schemas.openxmlformats.org/drawingml/2006/main">
                  <a:graphicData uri="http://schemas.microsoft.com/office/word/2010/wordprocessingShape">
                    <wps:wsp>
                      <wps:cNvSpPr/>
                      <wps:spPr>
                        <a:xfrm>
                          <a:off x="0" y="0"/>
                          <a:ext cx="0" cy="0"/>
                        </a:xfrm>
                        <a:prstGeom prst="rect">
                          <a:avLst/>
                        </a:prstGeom>
                        <a:solidFill>
                          <a:srgbClr val="000000"/>
                        </a:solidFill>
                        <a:ln cap="flat">
                          <a:noFill/>
                          <a:prstDash val="solid"/>
                        </a:ln>
                      </wps:spPr>
                      <wps:bodyPr lIns="0" tIns="0" rIns="0" bIns="0"/>
                    </wps:wsp>
                  </a:graphicData>
                </a:graphic>
              </wp:inline>
            </w:drawing>
          </mc:Choice>
          <mc:Fallback>
            <w:pict>
              <v:rect w14:anchorId="05DA48C9" id="Horizontal Line 160" o:spid="_x0000_s1026" style="width:0;height: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" fillcolor="black" stroked="f">
                <v:textbox inset="0,0,0,0"/>
                <w10:anchorlock/>
              </v:rect>
            </w:pict>
          </mc:Fallback>
        </mc:AlternateContent>
      </w:r>
    </w:p>
    <w:p w14:paraId="65145373" w14:textId="77777777" w:rsidR="00557616" w:rsidRPr="00DA103A" w:rsidRDefault="00026DDC" w:rsidP="00811DAF">
      <w:pPr>
        <w:spacing w:line="480" w:lineRule="auto"/>
        <w:jc w:val="both"/>
        <w:rPr>
          <w:rFonts w:ascii="Georgia" w:hAnsi="Georgia"/>
          <w:sz w:val="24"/>
          <w:szCs w:val="24"/>
        </w:rPr>
      </w:pPr>
      <w:r w:rsidRPr="00DA103A">
        <w:rPr>
          <w:rFonts w:ascii="Georgia" w:eastAsia="Times New Roman" w:hAnsi="Georgia"/>
          <w:color w:val="000000"/>
          <w:sz w:val="24"/>
          <w:szCs w:val="24"/>
          <w:shd w:val="clear" w:color="auto" w:fill="FFFFFF"/>
        </w:rPr>
        <w:t>(8) The Magistrate may direct the respondent to return to the possession of the aggrieved person her </w:t>
      </w:r>
      <w:proofErr w:type="spellStart"/>
      <w:r w:rsidRPr="00DA103A">
        <w:rPr>
          <w:rFonts w:ascii="Georgia" w:eastAsia="Times New Roman" w:hAnsi="Georgia"/>
          <w:i/>
          <w:iCs/>
          <w:color w:val="000000"/>
          <w:sz w:val="24"/>
          <w:szCs w:val="24"/>
          <w:shd w:val="clear" w:color="auto" w:fill="FFFFFF"/>
        </w:rPr>
        <w:t>stridhan</w:t>
      </w:r>
      <w:proofErr w:type="spellEnd"/>
      <w:r w:rsidRPr="00DA103A">
        <w:rPr>
          <w:rFonts w:ascii="Georgia" w:eastAsia="Times New Roman" w:hAnsi="Georgia"/>
          <w:color w:val="000000"/>
          <w:sz w:val="24"/>
          <w:szCs w:val="24"/>
          <w:shd w:val="clear" w:color="auto" w:fill="FFFFFF"/>
        </w:rPr>
        <w:t> or any other property or valuable security to which she is entitled to.</w:t>
      </w:r>
    </w:p>
    <w:p w14:paraId="57D25065" w14:textId="77777777" w:rsidR="00557616" w:rsidRPr="00DA103A" w:rsidRDefault="00026DDC" w:rsidP="00811DAF">
      <w:pPr>
        <w:pStyle w:val="ListParagraph"/>
        <w:numPr>
          <w:ilvl w:val="0"/>
          <w:numId w:val="3"/>
        </w:numPr>
        <w:spacing w:line="480" w:lineRule="auto"/>
        <w:jc w:val="both"/>
        <w:rPr>
          <w:rFonts w:ascii="Georgia" w:hAnsi="Georgia"/>
          <w:color w:val="C45911" w:themeColor="accent2" w:themeShade="BF"/>
          <w:sz w:val="24"/>
          <w:szCs w:val="24"/>
        </w:rPr>
      </w:pPr>
      <w:r w:rsidRPr="00DA103A">
        <w:rPr>
          <w:rFonts w:ascii="Georgia" w:hAnsi="Georgia"/>
          <w:color w:val="C45911" w:themeColor="accent2" w:themeShade="BF"/>
          <w:sz w:val="24"/>
          <w:szCs w:val="24"/>
        </w:rPr>
        <w:lastRenderedPageBreak/>
        <w:t>Monetary Orde</w:t>
      </w:r>
      <w:r w:rsidR="004C3ADD" w:rsidRPr="00DA103A">
        <w:rPr>
          <w:rFonts w:ascii="Georgia" w:hAnsi="Georgia"/>
          <w:color w:val="C45911" w:themeColor="accent2" w:themeShade="BF"/>
          <w:sz w:val="24"/>
          <w:szCs w:val="24"/>
        </w:rPr>
        <w:t xml:space="preserve">r under </w:t>
      </w:r>
      <w:r w:rsidR="004C3ADD" w:rsidRPr="00DA103A">
        <w:rPr>
          <w:rFonts w:ascii="Georgia" w:eastAsia="Times New Roman" w:hAnsi="Georgia"/>
          <w:b/>
          <w:bCs/>
          <w:color w:val="C45911" w:themeColor="accent2" w:themeShade="BF"/>
          <w:sz w:val="24"/>
          <w:szCs w:val="24"/>
          <w:shd w:val="clear" w:color="auto" w:fill="FFFFFF"/>
        </w:rPr>
        <w:t>s</w:t>
      </w:r>
      <w:r w:rsidRPr="00DA103A">
        <w:rPr>
          <w:rFonts w:ascii="Georgia" w:eastAsia="Times New Roman" w:hAnsi="Georgia"/>
          <w:b/>
          <w:bCs/>
          <w:color w:val="C45911" w:themeColor="accent2" w:themeShade="BF"/>
          <w:sz w:val="24"/>
          <w:szCs w:val="24"/>
          <w:shd w:val="clear" w:color="auto" w:fill="FFFFFF"/>
        </w:rPr>
        <w:t>ection 20</w:t>
      </w:r>
    </w:p>
    <w:p w14:paraId="3A6328EE" w14:textId="77777777" w:rsidR="00557616" w:rsidRPr="00DA103A" w:rsidRDefault="00026DDC" w:rsidP="00811DAF">
      <w:pPr>
        <w:spacing w:after="0" w:line="480" w:lineRule="auto"/>
        <w:jc w:val="both"/>
        <w:rPr>
          <w:rFonts w:ascii="Georgia" w:hAnsi="Georgia"/>
          <w:sz w:val="24"/>
          <w:szCs w:val="24"/>
        </w:rPr>
      </w:pPr>
      <w:r w:rsidRPr="00DA103A">
        <w:rPr>
          <w:rFonts w:ascii="Georgia" w:eastAsia="Times New Roman" w:hAnsi="Georgia"/>
          <w:color w:val="000000"/>
          <w:sz w:val="24"/>
          <w:szCs w:val="24"/>
          <w:shd w:val="clear" w:color="auto" w:fill="FFFFFF"/>
        </w:rPr>
        <w:t>(1) While disposing of an application under sub-section </w:t>
      </w:r>
      <w:r w:rsidRPr="00DA103A">
        <w:rPr>
          <w:rFonts w:ascii="Georgia" w:eastAsia="Times New Roman" w:hAnsi="Georgia"/>
          <w:i/>
          <w:iCs/>
          <w:color w:val="000000"/>
          <w:sz w:val="24"/>
          <w:szCs w:val="24"/>
          <w:shd w:val="clear" w:color="auto" w:fill="FFFFFF"/>
        </w:rPr>
        <w:t>(1)</w:t>
      </w:r>
      <w:r w:rsidRPr="00DA103A">
        <w:rPr>
          <w:rFonts w:ascii="Georgia" w:eastAsia="Times New Roman" w:hAnsi="Georgia"/>
          <w:color w:val="000000"/>
          <w:sz w:val="24"/>
          <w:szCs w:val="24"/>
          <w:shd w:val="clear" w:color="auto" w:fill="FFFFFF"/>
        </w:rPr>
        <w:t> of section 12,the Magistrate may direct the respondent to pay monetary relief to meet the expenses incurred and losses suffered by the aggrieved person and any child of the aggrieved person as a result of the domestic violence and such relief may include, but not limited to,--</w:t>
      </w:r>
    </w:p>
    <w:p w14:paraId="0925FE11"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noProof/>
          <w:sz w:val="24"/>
          <w:szCs w:val="24"/>
        </w:rPr>
        <mc:AlternateContent>
          <mc:Choice Requires="wps">
            <w:drawing>
              <wp:inline distT="0" distB="0" distL="0" distR="0" wp14:anchorId="4DCBE60D" wp14:editId="22455984">
                <wp:extent cx="0" cy="0"/>
                <wp:effectExtent l="0" t="0" r="0" b="0"/>
                <wp:docPr id="17" name="Horizontal Line 179"/>
                <wp:cNvGraphicFramePr/>
                <a:graphic xmlns:a="http://schemas.openxmlformats.org/drawingml/2006/main">
                  <a:graphicData uri="http://schemas.microsoft.com/office/word/2010/wordprocessingShape">
                    <wps:wsp>
                      <wps:cNvSpPr/>
                      <wps:spPr>
                        <a:xfrm>
                          <a:off x="0" y="0"/>
                          <a:ext cx="0" cy="0"/>
                        </a:xfrm>
                        <a:prstGeom prst="rect">
                          <a:avLst/>
                        </a:prstGeom>
                        <a:solidFill>
                          <a:srgbClr val="000000"/>
                        </a:solidFill>
                        <a:ln cap="flat">
                          <a:noFill/>
                          <a:prstDash val="solid"/>
                        </a:ln>
                      </wps:spPr>
                      <wps:bodyPr lIns="0" tIns="0" rIns="0" bIns="0"/>
                    </wps:wsp>
                  </a:graphicData>
                </a:graphic>
              </wp:inline>
            </w:drawing>
          </mc:Choice>
          <mc:Fallback>
            <w:pict>
              <v:rect w14:anchorId="415B1618" id="Horizontal Line 179" o:spid="_x0000_s1026" style="width:0;height: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" fillcolor="black" stroked="f">
                <v:textbox inset="0,0,0,0"/>
                <w10:anchorlock/>
              </v:rect>
            </w:pict>
          </mc:Fallback>
        </mc:AlternateContent>
      </w:r>
    </w:p>
    <w:p w14:paraId="11909038"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color w:val="000000"/>
          <w:sz w:val="24"/>
          <w:szCs w:val="24"/>
          <w:shd w:val="clear" w:color="auto" w:fill="FFFFFF"/>
        </w:rPr>
        <w:t xml:space="preserve">(a) the loss of </w:t>
      </w:r>
      <w:proofErr w:type="gramStart"/>
      <w:r w:rsidRPr="00DA103A">
        <w:rPr>
          <w:rFonts w:ascii="Georgia" w:eastAsia="Times New Roman" w:hAnsi="Georgia"/>
          <w:color w:val="000000"/>
          <w:sz w:val="24"/>
          <w:szCs w:val="24"/>
          <w:shd w:val="clear" w:color="auto" w:fill="FFFFFF"/>
        </w:rPr>
        <w:t>earnings;</w:t>
      </w:r>
      <w:proofErr w:type="gramEnd"/>
    </w:p>
    <w:p w14:paraId="71F9771A"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noProof/>
          <w:sz w:val="24"/>
          <w:szCs w:val="24"/>
        </w:rPr>
        <mc:AlternateContent>
          <mc:Choice Requires="wps">
            <w:drawing>
              <wp:inline distT="0" distB="0" distL="0" distR="0" wp14:anchorId="5987D9CB" wp14:editId="4BBB2D77">
                <wp:extent cx="0" cy="0"/>
                <wp:effectExtent l="0" t="0" r="0" b="0"/>
                <wp:docPr id="18" name="Horizontal Line 180"/>
                <wp:cNvGraphicFramePr/>
                <a:graphic xmlns:a="http://schemas.openxmlformats.org/drawingml/2006/main">
                  <a:graphicData uri="http://schemas.microsoft.com/office/word/2010/wordprocessingShape">
                    <wps:wsp>
                      <wps:cNvSpPr/>
                      <wps:spPr>
                        <a:xfrm>
                          <a:off x="0" y="0"/>
                          <a:ext cx="0" cy="0"/>
                        </a:xfrm>
                        <a:prstGeom prst="rect">
                          <a:avLst/>
                        </a:prstGeom>
                        <a:solidFill>
                          <a:srgbClr val="000000"/>
                        </a:solidFill>
                        <a:ln cap="flat">
                          <a:noFill/>
                          <a:prstDash val="solid"/>
                        </a:ln>
                      </wps:spPr>
                      <wps:bodyPr lIns="0" tIns="0" rIns="0" bIns="0"/>
                    </wps:wsp>
                  </a:graphicData>
                </a:graphic>
              </wp:inline>
            </w:drawing>
          </mc:Choice>
          <mc:Fallback>
            <w:pict>
              <v:rect w14:anchorId="6CBA8375" id="Horizontal Line 180" o:spid="_x0000_s1026" style="width:0;height: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" fillcolor="black" stroked="f">
                <v:textbox inset="0,0,0,0"/>
                <w10:anchorlock/>
              </v:rect>
            </w:pict>
          </mc:Fallback>
        </mc:AlternateContent>
      </w:r>
    </w:p>
    <w:p w14:paraId="0A5B1A95"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color w:val="000000"/>
          <w:sz w:val="24"/>
          <w:szCs w:val="24"/>
          <w:shd w:val="clear" w:color="auto" w:fill="FFFFFF"/>
        </w:rPr>
        <w:t xml:space="preserve">(b) the medical </w:t>
      </w:r>
      <w:proofErr w:type="gramStart"/>
      <w:r w:rsidRPr="00DA103A">
        <w:rPr>
          <w:rFonts w:ascii="Georgia" w:eastAsia="Times New Roman" w:hAnsi="Georgia"/>
          <w:color w:val="000000"/>
          <w:sz w:val="24"/>
          <w:szCs w:val="24"/>
          <w:shd w:val="clear" w:color="auto" w:fill="FFFFFF"/>
        </w:rPr>
        <w:t>expenses;</w:t>
      </w:r>
      <w:proofErr w:type="gramEnd"/>
    </w:p>
    <w:p w14:paraId="64177C9A"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noProof/>
          <w:sz w:val="24"/>
          <w:szCs w:val="24"/>
        </w:rPr>
        <mc:AlternateContent>
          <mc:Choice Requires="wps">
            <w:drawing>
              <wp:inline distT="0" distB="0" distL="0" distR="0" wp14:anchorId="66CC1D92" wp14:editId="3F976718">
                <wp:extent cx="0" cy="0"/>
                <wp:effectExtent l="0" t="0" r="0" b="0"/>
                <wp:docPr id="19" name="Horizontal Line 181"/>
                <wp:cNvGraphicFramePr/>
                <a:graphic xmlns:a="http://schemas.openxmlformats.org/drawingml/2006/main">
                  <a:graphicData uri="http://schemas.microsoft.com/office/word/2010/wordprocessingShape">
                    <wps:wsp>
                      <wps:cNvSpPr/>
                      <wps:spPr>
                        <a:xfrm>
                          <a:off x="0" y="0"/>
                          <a:ext cx="0" cy="0"/>
                        </a:xfrm>
                        <a:prstGeom prst="rect">
                          <a:avLst/>
                        </a:prstGeom>
                        <a:solidFill>
                          <a:srgbClr val="000000"/>
                        </a:solidFill>
                        <a:ln cap="flat">
                          <a:noFill/>
                          <a:prstDash val="solid"/>
                        </a:ln>
                      </wps:spPr>
                      <wps:bodyPr lIns="0" tIns="0" rIns="0" bIns="0"/>
                    </wps:wsp>
                  </a:graphicData>
                </a:graphic>
              </wp:inline>
            </w:drawing>
          </mc:Choice>
          <mc:Fallback>
            <w:pict>
              <v:rect w14:anchorId="56360B28" id="Horizontal Line 181" o:spid="_x0000_s1026" style="width:0;height: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" fillcolor="black" stroked="f">
                <v:textbox inset="0,0,0,0"/>
                <w10:anchorlock/>
              </v:rect>
            </w:pict>
          </mc:Fallback>
        </mc:AlternateContent>
      </w:r>
    </w:p>
    <w:p w14:paraId="7413FBCE"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color w:val="000000"/>
          <w:sz w:val="24"/>
          <w:szCs w:val="24"/>
          <w:shd w:val="clear" w:color="auto" w:fill="FFFFFF"/>
        </w:rPr>
        <w:t xml:space="preserve">(c) the loss caused due to the destruction, </w:t>
      </w:r>
      <w:proofErr w:type="gramStart"/>
      <w:r w:rsidRPr="00DA103A">
        <w:rPr>
          <w:rFonts w:ascii="Georgia" w:eastAsia="Times New Roman" w:hAnsi="Georgia"/>
          <w:color w:val="000000"/>
          <w:sz w:val="24"/>
          <w:szCs w:val="24"/>
          <w:shd w:val="clear" w:color="auto" w:fill="FFFFFF"/>
        </w:rPr>
        <w:t>damage</w:t>
      </w:r>
      <w:proofErr w:type="gramEnd"/>
      <w:r w:rsidRPr="00DA103A">
        <w:rPr>
          <w:rFonts w:ascii="Georgia" w:eastAsia="Times New Roman" w:hAnsi="Georgia"/>
          <w:color w:val="000000"/>
          <w:sz w:val="24"/>
          <w:szCs w:val="24"/>
          <w:shd w:val="clear" w:color="auto" w:fill="FFFFFF"/>
        </w:rPr>
        <w:t xml:space="preserve"> or removal of any property from the control of the aggrieved person; and</w:t>
      </w:r>
    </w:p>
    <w:p w14:paraId="3DB00233"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noProof/>
          <w:sz w:val="24"/>
          <w:szCs w:val="24"/>
        </w:rPr>
        <mc:AlternateContent>
          <mc:Choice Requires="wps">
            <w:drawing>
              <wp:inline distT="0" distB="0" distL="0" distR="0" wp14:anchorId="2E5AE3A1" wp14:editId="6FDB5E25">
                <wp:extent cx="0" cy="0"/>
                <wp:effectExtent l="0" t="0" r="0" b="0"/>
                <wp:docPr id="20" name="Horizontal Line 182"/>
                <wp:cNvGraphicFramePr/>
                <a:graphic xmlns:a="http://schemas.openxmlformats.org/drawingml/2006/main">
                  <a:graphicData uri="http://schemas.microsoft.com/office/word/2010/wordprocessingShape">
                    <wps:wsp>
                      <wps:cNvSpPr/>
                      <wps:spPr>
                        <a:xfrm>
                          <a:off x="0" y="0"/>
                          <a:ext cx="0" cy="0"/>
                        </a:xfrm>
                        <a:prstGeom prst="rect">
                          <a:avLst/>
                        </a:prstGeom>
                        <a:solidFill>
                          <a:srgbClr val="000000"/>
                        </a:solidFill>
                        <a:ln cap="flat">
                          <a:noFill/>
                          <a:prstDash val="solid"/>
                        </a:ln>
                      </wps:spPr>
                      <wps:bodyPr lIns="0" tIns="0" rIns="0" bIns="0"/>
                    </wps:wsp>
                  </a:graphicData>
                </a:graphic>
              </wp:inline>
            </w:drawing>
          </mc:Choice>
          <mc:Fallback>
            <w:pict>
              <v:rect w14:anchorId="496AEF05" id="Horizontal Line 182" o:spid="_x0000_s1026" style="width:0;height: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" fillcolor="black" stroked="f">
                <v:textbox inset="0,0,0,0"/>
                <w10:anchorlock/>
              </v:rect>
            </w:pict>
          </mc:Fallback>
        </mc:AlternateContent>
      </w:r>
    </w:p>
    <w:p w14:paraId="24513BD1"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color w:val="000000"/>
          <w:sz w:val="24"/>
          <w:szCs w:val="24"/>
          <w:shd w:val="clear" w:color="auto" w:fill="FFFFFF"/>
        </w:rPr>
        <w:t>(d) the maintenance for the aggrieved person as well as her children, if any, including an order under or in addition to an order of maintenance under section 125 of the Code of Criminal Procedure, 1973 (2 of 1974) or any other law for the time being in force.</w:t>
      </w:r>
    </w:p>
    <w:p w14:paraId="5B7079DF"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noProof/>
          <w:sz w:val="24"/>
          <w:szCs w:val="24"/>
        </w:rPr>
        <mc:AlternateContent>
          <mc:Choice Requires="wps">
            <w:drawing>
              <wp:inline distT="0" distB="0" distL="0" distR="0" wp14:anchorId="4DB7964B" wp14:editId="170DA7F8">
                <wp:extent cx="0" cy="0"/>
                <wp:effectExtent l="0" t="0" r="0" b="0"/>
                <wp:docPr id="21" name="Horizontal Line 183"/>
                <wp:cNvGraphicFramePr/>
                <a:graphic xmlns:a="http://schemas.openxmlformats.org/drawingml/2006/main">
                  <a:graphicData uri="http://schemas.microsoft.com/office/word/2010/wordprocessingShape">
                    <wps:wsp>
                      <wps:cNvSpPr/>
                      <wps:spPr>
                        <a:xfrm>
                          <a:off x="0" y="0"/>
                          <a:ext cx="0" cy="0"/>
                        </a:xfrm>
                        <a:prstGeom prst="rect">
                          <a:avLst/>
                        </a:prstGeom>
                        <a:solidFill>
                          <a:srgbClr val="000000"/>
                        </a:solidFill>
                        <a:ln cap="flat">
                          <a:noFill/>
                          <a:prstDash val="solid"/>
                        </a:ln>
                      </wps:spPr>
                      <wps:bodyPr lIns="0" tIns="0" rIns="0" bIns="0"/>
                    </wps:wsp>
                  </a:graphicData>
                </a:graphic>
              </wp:inline>
            </w:drawing>
          </mc:Choice>
          <mc:Fallback>
            <w:pict>
              <v:rect w14:anchorId="7E60CF10" id="Horizontal Line 183" o:spid="_x0000_s1026" style="width:0;height: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" fillcolor="black" stroked="f">
                <v:textbox inset="0,0,0,0"/>
                <w10:anchorlock/>
              </v:rect>
            </w:pict>
          </mc:Fallback>
        </mc:AlternateContent>
      </w:r>
    </w:p>
    <w:p w14:paraId="05003BA7"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color w:val="000000"/>
          <w:sz w:val="24"/>
          <w:szCs w:val="24"/>
          <w:shd w:val="clear" w:color="auto" w:fill="FFFFFF"/>
        </w:rPr>
        <w:t xml:space="preserve">(2) The monetary relief granted under this section shall be adequate, </w:t>
      </w:r>
      <w:proofErr w:type="gramStart"/>
      <w:r w:rsidRPr="00DA103A">
        <w:rPr>
          <w:rFonts w:ascii="Georgia" w:eastAsia="Times New Roman" w:hAnsi="Georgia"/>
          <w:color w:val="000000"/>
          <w:sz w:val="24"/>
          <w:szCs w:val="24"/>
          <w:shd w:val="clear" w:color="auto" w:fill="FFFFFF"/>
        </w:rPr>
        <w:t>fair</w:t>
      </w:r>
      <w:proofErr w:type="gramEnd"/>
      <w:r w:rsidRPr="00DA103A">
        <w:rPr>
          <w:rFonts w:ascii="Georgia" w:eastAsia="Times New Roman" w:hAnsi="Georgia"/>
          <w:color w:val="000000"/>
          <w:sz w:val="24"/>
          <w:szCs w:val="24"/>
          <w:shd w:val="clear" w:color="auto" w:fill="FFFFFF"/>
        </w:rPr>
        <w:t xml:space="preserve"> and reasonable and consistent with the standard of living to which the aggrieved person is accustomed.</w:t>
      </w:r>
    </w:p>
    <w:p w14:paraId="74FD2EC3"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noProof/>
          <w:sz w:val="24"/>
          <w:szCs w:val="24"/>
        </w:rPr>
        <mc:AlternateContent>
          <mc:Choice Requires="wps">
            <w:drawing>
              <wp:inline distT="0" distB="0" distL="0" distR="0" wp14:anchorId="01F19E14" wp14:editId="2D4A1599">
                <wp:extent cx="0" cy="0"/>
                <wp:effectExtent l="0" t="0" r="0" b="0"/>
                <wp:docPr id="22" name="Horizontal Line 184"/>
                <wp:cNvGraphicFramePr/>
                <a:graphic xmlns:a="http://schemas.openxmlformats.org/drawingml/2006/main">
                  <a:graphicData uri="http://schemas.microsoft.com/office/word/2010/wordprocessingShape">
                    <wps:wsp>
                      <wps:cNvSpPr/>
                      <wps:spPr>
                        <a:xfrm>
                          <a:off x="0" y="0"/>
                          <a:ext cx="0" cy="0"/>
                        </a:xfrm>
                        <a:prstGeom prst="rect">
                          <a:avLst/>
                        </a:prstGeom>
                        <a:solidFill>
                          <a:srgbClr val="000000"/>
                        </a:solidFill>
                        <a:ln cap="flat">
                          <a:noFill/>
                          <a:prstDash val="solid"/>
                        </a:ln>
                      </wps:spPr>
                      <wps:bodyPr lIns="0" tIns="0" rIns="0" bIns="0"/>
                    </wps:wsp>
                  </a:graphicData>
                </a:graphic>
              </wp:inline>
            </w:drawing>
          </mc:Choice>
          <mc:Fallback>
            <w:pict>
              <v:rect w14:anchorId="0DB58EAF" id="Horizontal Line 184" o:spid="_x0000_s1026" style="width:0;height: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" fillcolor="black" stroked="f">
                <v:textbox inset="0,0,0,0"/>
                <w10:anchorlock/>
              </v:rect>
            </w:pict>
          </mc:Fallback>
        </mc:AlternateContent>
      </w:r>
    </w:p>
    <w:p w14:paraId="2FF7D86A"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color w:val="000000"/>
          <w:sz w:val="24"/>
          <w:szCs w:val="24"/>
          <w:shd w:val="clear" w:color="auto" w:fill="FFFFFF"/>
        </w:rPr>
        <w:lastRenderedPageBreak/>
        <w:t>(3) The Magistrate shall have the power to order an appropriate lump sum payment or monthly payments of maintenance, as the nature and circumstances of the case may require.</w:t>
      </w:r>
    </w:p>
    <w:p w14:paraId="523631CC"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noProof/>
          <w:sz w:val="24"/>
          <w:szCs w:val="24"/>
        </w:rPr>
        <mc:AlternateContent>
          <mc:Choice Requires="wps">
            <w:drawing>
              <wp:inline distT="0" distB="0" distL="0" distR="0" wp14:anchorId="0E2B4822" wp14:editId="2D7AF7A6">
                <wp:extent cx="0" cy="0"/>
                <wp:effectExtent l="0" t="0" r="0" b="0"/>
                <wp:docPr id="23" name="Horizontal Line 185"/>
                <wp:cNvGraphicFramePr/>
                <a:graphic xmlns:a="http://schemas.openxmlformats.org/drawingml/2006/main">
                  <a:graphicData uri="http://schemas.microsoft.com/office/word/2010/wordprocessingShape">
                    <wps:wsp>
                      <wps:cNvSpPr/>
                      <wps:spPr>
                        <a:xfrm>
                          <a:off x="0" y="0"/>
                          <a:ext cx="0" cy="0"/>
                        </a:xfrm>
                        <a:prstGeom prst="rect">
                          <a:avLst/>
                        </a:prstGeom>
                        <a:solidFill>
                          <a:srgbClr val="000000"/>
                        </a:solidFill>
                        <a:ln cap="flat">
                          <a:noFill/>
                          <a:prstDash val="solid"/>
                        </a:ln>
                      </wps:spPr>
                      <wps:bodyPr lIns="0" tIns="0" rIns="0" bIns="0"/>
                    </wps:wsp>
                  </a:graphicData>
                </a:graphic>
              </wp:inline>
            </w:drawing>
          </mc:Choice>
          <mc:Fallback>
            <w:pict>
              <v:rect w14:anchorId="778E4B71" id="Horizontal Line 185" o:spid="_x0000_s1026" style="width:0;height: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" fillcolor="black" stroked="f">
                <v:textbox inset="0,0,0,0"/>
                <w10:anchorlock/>
              </v:rect>
            </w:pict>
          </mc:Fallback>
        </mc:AlternateContent>
      </w:r>
    </w:p>
    <w:p w14:paraId="04215068"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color w:val="000000"/>
          <w:sz w:val="24"/>
          <w:szCs w:val="24"/>
          <w:shd w:val="clear" w:color="auto" w:fill="FFFFFF"/>
        </w:rPr>
        <w:t>(4) The Magistrate shall send a copy of the order for monetary relief made under sub-section </w:t>
      </w:r>
      <w:r w:rsidRPr="00DA103A">
        <w:rPr>
          <w:rFonts w:ascii="Georgia" w:eastAsia="Times New Roman" w:hAnsi="Georgia"/>
          <w:i/>
          <w:iCs/>
          <w:color w:val="000000"/>
          <w:sz w:val="24"/>
          <w:szCs w:val="24"/>
          <w:shd w:val="clear" w:color="auto" w:fill="FFFFFF"/>
        </w:rPr>
        <w:t>(1)</w:t>
      </w:r>
      <w:r w:rsidRPr="00DA103A">
        <w:rPr>
          <w:rFonts w:ascii="Georgia" w:eastAsia="Times New Roman" w:hAnsi="Georgia"/>
          <w:color w:val="000000"/>
          <w:sz w:val="24"/>
          <w:szCs w:val="24"/>
          <w:shd w:val="clear" w:color="auto" w:fill="FFFFFF"/>
        </w:rPr>
        <w:t> to the parties to the application and to the in charge of the police station within the local limits of whose jurisdiction the respondent resides.</w:t>
      </w:r>
    </w:p>
    <w:p w14:paraId="0D164B79"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noProof/>
          <w:sz w:val="24"/>
          <w:szCs w:val="24"/>
        </w:rPr>
        <mc:AlternateContent>
          <mc:Choice Requires="wps">
            <w:drawing>
              <wp:inline distT="0" distB="0" distL="0" distR="0" wp14:anchorId="617B7717" wp14:editId="58949AC0">
                <wp:extent cx="0" cy="0"/>
                <wp:effectExtent l="0" t="0" r="0" b="0"/>
                <wp:docPr id="24" name="Horizontal Line 186"/>
                <wp:cNvGraphicFramePr/>
                <a:graphic xmlns:a="http://schemas.openxmlformats.org/drawingml/2006/main">
                  <a:graphicData uri="http://schemas.microsoft.com/office/word/2010/wordprocessingShape">
                    <wps:wsp>
                      <wps:cNvSpPr/>
                      <wps:spPr>
                        <a:xfrm>
                          <a:off x="0" y="0"/>
                          <a:ext cx="0" cy="0"/>
                        </a:xfrm>
                        <a:prstGeom prst="rect">
                          <a:avLst/>
                        </a:prstGeom>
                        <a:solidFill>
                          <a:srgbClr val="000000"/>
                        </a:solidFill>
                        <a:ln cap="flat">
                          <a:noFill/>
                          <a:prstDash val="solid"/>
                        </a:ln>
                      </wps:spPr>
                      <wps:bodyPr lIns="0" tIns="0" rIns="0" bIns="0"/>
                    </wps:wsp>
                  </a:graphicData>
                </a:graphic>
              </wp:inline>
            </w:drawing>
          </mc:Choice>
          <mc:Fallback>
            <w:pict>
              <v:rect w14:anchorId="145E28A6" id="Horizontal Line 186" o:spid="_x0000_s1026" style="width:0;height: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" fillcolor="black" stroked="f">
                <v:textbox inset="0,0,0,0"/>
                <w10:anchorlock/>
              </v:rect>
            </w:pict>
          </mc:Fallback>
        </mc:AlternateContent>
      </w:r>
    </w:p>
    <w:p w14:paraId="2B5A2272"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color w:val="000000"/>
          <w:sz w:val="24"/>
          <w:szCs w:val="24"/>
          <w:shd w:val="clear" w:color="auto" w:fill="FFFFFF"/>
        </w:rPr>
        <w:t>(5) The respondent shall pay the monetary relief granted to the aggrieved person within the period specified in the order under sub-section </w:t>
      </w:r>
      <w:r w:rsidRPr="00DA103A">
        <w:rPr>
          <w:rFonts w:ascii="Georgia" w:eastAsia="Times New Roman" w:hAnsi="Georgia"/>
          <w:i/>
          <w:iCs/>
          <w:color w:val="000000"/>
          <w:sz w:val="24"/>
          <w:szCs w:val="24"/>
          <w:shd w:val="clear" w:color="auto" w:fill="FFFFFF"/>
        </w:rPr>
        <w:t>(1)</w:t>
      </w:r>
      <w:r w:rsidRPr="00DA103A">
        <w:rPr>
          <w:rFonts w:ascii="Georgia" w:eastAsia="Times New Roman" w:hAnsi="Georgia"/>
          <w:color w:val="000000"/>
          <w:sz w:val="24"/>
          <w:szCs w:val="24"/>
          <w:shd w:val="clear" w:color="auto" w:fill="FFFFFF"/>
        </w:rPr>
        <w:t>.</w:t>
      </w:r>
    </w:p>
    <w:p w14:paraId="3BE83FD0" w14:textId="77777777" w:rsidR="00557616" w:rsidRPr="00DA103A" w:rsidRDefault="00026DDC" w:rsidP="00811DAF">
      <w:pPr>
        <w:spacing w:after="120" w:line="480" w:lineRule="auto"/>
        <w:jc w:val="both"/>
        <w:rPr>
          <w:rFonts w:ascii="Georgia" w:hAnsi="Georgia"/>
          <w:sz w:val="24"/>
          <w:szCs w:val="24"/>
        </w:rPr>
      </w:pPr>
      <w:r w:rsidRPr="00DA103A">
        <w:rPr>
          <w:rFonts w:ascii="Georgia" w:eastAsia="Times New Roman" w:hAnsi="Georgia"/>
          <w:noProof/>
          <w:sz w:val="24"/>
          <w:szCs w:val="24"/>
        </w:rPr>
        <mc:AlternateContent>
          <mc:Choice Requires="wps">
            <w:drawing>
              <wp:inline distT="0" distB="0" distL="0" distR="0" wp14:anchorId="58019915" wp14:editId="505A9298">
                <wp:extent cx="0" cy="0"/>
                <wp:effectExtent l="0" t="0" r="0" b="0"/>
                <wp:docPr id="25" name="Horizontal Line 187"/>
                <wp:cNvGraphicFramePr/>
                <a:graphic xmlns:a="http://schemas.openxmlformats.org/drawingml/2006/main">
                  <a:graphicData uri="http://schemas.microsoft.com/office/word/2010/wordprocessingShape">
                    <wps:wsp>
                      <wps:cNvSpPr/>
                      <wps:spPr>
                        <a:xfrm>
                          <a:off x="0" y="0"/>
                          <a:ext cx="0" cy="0"/>
                        </a:xfrm>
                        <a:prstGeom prst="rect">
                          <a:avLst/>
                        </a:prstGeom>
                        <a:solidFill>
                          <a:srgbClr val="000000"/>
                        </a:solidFill>
                        <a:ln cap="flat">
                          <a:noFill/>
                          <a:prstDash val="solid"/>
                        </a:ln>
                      </wps:spPr>
                      <wps:bodyPr lIns="0" tIns="0" rIns="0" bIns="0"/>
                    </wps:wsp>
                  </a:graphicData>
                </a:graphic>
              </wp:inline>
            </w:drawing>
          </mc:Choice>
          <mc:Fallback>
            <w:pict>
              <v:rect w14:anchorId="54319F0B" id="Horizontal Line 187" o:spid="_x0000_s1026" style="width:0;height: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" fillcolor="black" stroked="f">
                <v:textbox inset="0,0,0,0"/>
                <w10:anchorlock/>
              </v:rect>
            </w:pict>
          </mc:Fallback>
        </mc:AlternateContent>
      </w:r>
    </w:p>
    <w:p w14:paraId="57E4E494" w14:textId="77777777" w:rsidR="00557616" w:rsidRPr="00DA103A" w:rsidRDefault="00026DDC" w:rsidP="00811DAF">
      <w:pPr>
        <w:spacing w:line="480" w:lineRule="auto"/>
        <w:jc w:val="both"/>
        <w:rPr>
          <w:rFonts w:ascii="Georgia" w:hAnsi="Georgia"/>
          <w:sz w:val="24"/>
          <w:szCs w:val="24"/>
        </w:rPr>
      </w:pPr>
      <w:r w:rsidRPr="00DA103A">
        <w:rPr>
          <w:rFonts w:ascii="Georgia" w:eastAsia="Times New Roman" w:hAnsi="Georgia"/>
          <w:color w:val="000000"/>
          <w:sz w:val="24"/>
          <w:szCs w:val="24"/>
          <w:shd w:val="clear" w:color="auto" w:fill="FFFFFF"/>
        </w:rPr>
        <w:t>(6) Upon the failure on the part of the respondent to make payment in terms of the order under sub-section </w:t>
      </w:r>
      <w:r w:rsidRPr="00DA103A">
        <w:rPr>
          <w:rFonts w:ascii="Georgia" w:eastAsia="Times New Roman" w:hAnsi="Georgia"/>
          <w:i/>
          <w:iCs/>
          <w:color w:val="000000"/>
          <w:sz w:val="24"/>
          <w:szCs w:val="24"/>
          <w:shd w:val="clear" w:color="auto" w:fill="FFFFFF"/>
        </w:rPr>
        <w:t>(1)</w:t>
      </w:r>
      <w:r w:rsidRPr="00DA103A">
        <w:rPr>
          <w:rFonts w:ascii="Georgia" w:eastAsia="Times New Roman" w:hAnsi="Georgia"/>
          <w:color w:val="000000"/>
          <w:sz w:val="24"/>
          <w:szCs w:val="24"/>
          <w:shd w:val="clear" w:color="auto" w:fill="FFFFFF"/>
        </w:rPr>
        <w:t>, the Magistrate may direct the employer or a debtor of the respondent, to directly pay to the aggrieved person or to deposit with the court a portion of the wages or salaries or debt due to or accrued to the credit of the respondent, which amount may be adjusted towards the monetary relief payable by the respondent</w:t>
      </w:r>
    </w:p>
    <w:p w14:paraId="0321EFB1" w14:textId="77777777" w:rsidR="00A2198E" w:rsidRPr="00DA103A" w:rsidRDefault="00A2198E" w:rsidP="00811DAF">
      <w:pPr>
        <w:spacing w:line="480" w:lineRule="auto"/>
        <w:jc w:val="both"/>
        <w:rPr>
          <w:rFonts w:ascii="Georgia" w:eastAsia="Times New Roman" w:hAnsi="Georgia"/>
          <w:color w:val="000000"/>
          <w:sz w:val="24"/>
          <w:szCs w:val="24"/>
          <w:shd w:val="clear" w:color="auto" w:fill="FFFFFF"/>
        </w:rPr>
      </w:pPr>
    </w:p>
    <w:p w14:paraId="47F4F852" w14:textId="77777777" w:rsidR="00557616" w:rsidRPr="00DA103A" w:rsidRDefault="00026DDC" w:rsidP="00811DAF">
      <w:pPr>
        <w:pStyle w:val="ListParagraph"/>
        <w:numPr>
          <w:ilvl w:val="0"/>
          <w:numId w:val="3"/>
        </w:numPr>
        <w:spacing w:line="480" w:lineRule="auto"/>
        <w:jc w:val="both"/>
        <w:rPr>
          <w:rFonts w:ascii="Georgia" w:hAnsi="Georgia"/>
          <w:sz w:val="24"/>
          <w:szCs w:val="24"/>
        </w:rPr>
      </w:pPr>
      <w:r w:rsidRPr="00DA103A">
        <w:rPr>
          <w:rFonts w:ascii="Georgia" w:hAnsi="Georgia"/>
          <w:sz w:val="24"/>
          <w:szCs w:val="24"/>
        </w:rPr>
        <w:t xml:space="preserve"> </w:t>
      </w:r>
      <w:r w:rsidRPr="00DA103A">
        <w:rPr>
          <w:rFonts w:ascii="Georgia" w:hAnsi="Georgia"/>
          <w:color w:val="C45911" w:themeColor="accent2" w:themeShade="BF"/>
          <w:sz w:val="24"/>
          <w:szCs w:val="24"/>
        </w:rPr>
        <w:t>Custody Order</w:t>
      </w:r>
      <w:r w:rsidR="004C3ADD" w:rsidRPr="00DA103A">
        <w:rPr>
          <w:rFonts w:ascii="Georgia" w:hAnsi="Georgia"/>
          <w:color w:val="C45911" w:themeColor="accent2" w:themeShade="BF"/>
          <w:sz w:val="24"/>
          <w:szCs w:val="24"/>
        </w:rPr>
        <w:t xml:space="preserve"> under </w:t>
      </w:r>
      <w:r w:rsidR="004C3ADD" w:rsidRPr="00DA103A">
        <w:rPr>
          <w:rFonts w:ascii="Georgia" w:hAnsi="Georgia"/>
          <w:b/>
          <w:bCs/>
          <w:color w:val="C45911" w:themeColor="accent2" w:themeShade="BF"/>
          <w:sz w:val="24"/>
          <w:szCs w:val="24"/>
        </w:rPr>
        <w:t>s</w:t>
      </w:r>
      <w:r w:rsidRPr="00DA103A">
        <w:rPr>
          <w:rFonts w:ascii="Georgia" w:hAnsi="Georgia"/>
          <w:b/>
          <w:bCs/>
          <w:color w:val="C45911" w:themeColor="accent2" w:themeShade="BF"/>
          <w:sz w:val="24"/>
          <w:szCs w:val="24"/>
        </w:rPr>
        <w:t>ection 21</w:t>
      </w:r>
    </w:p>
    <w:p w14:paraId="1BE74347" w14:textId="77777777" w:rsidR="00557616" w:rsidRPr="00DA103A" w:rsidRDefault="00026DDC" w:rsidP="00811DAF">
      <w:pPr>
        <w:spacing w:line="480" w:lineRule="auto"/>
        <w:jc w:val="both"/>
        <w:rPr>
          <w:rFonts w:ascii="Georgia" w:hAnsi="Georgia"/>
          <w:sz w:val="24"/>
          <w:szCs w:val="24"/>
        </w:rPr>
      </w:pPr>
      <w:r w:rsidRPr="00DA103A">
        <w:rPr>
          <w:rFonts w:ascii="Georgia" w:hAnsi="Georgia"/>
          <w:sz w:val="24"/>
          <w:szCs w:val="24"/>
        </w:rPr>
        <w:t xml:space="preserve">Custody Orders- Notwithstanding anything contained in any other law for the time being in force, the Magistrate may, at any stage of hearing of the application for protection order or for any other relief under this Act grant temporary custody of any child or children to </w:t>
      </w:r>
      <w:r w:rsidRPr="00DA103A">
        <w:rPr>
          <w:rFonts w:ascii="Georgia" w:hAnsi="Georgia"/>
          <w:sz w:val="24"/>
          <w:szCs w:val="24"/>
        </w:rPr>
        <w:lastRenderedPageBreak/>
        <w:t xml:space="preserve">the aggrieved person or the person making an application on her behalf and specify, if necessary, the arrangements for visit of such child or children by the respondent. </w:t>
      </w:r>
    </w:p>
    <w:p w14:paraId="120CAAFA" w14:textId="77777777" w:rsidR="004C3ADD" w:rsidRPr="00DA103A" w:rsidRDefault="00026DDC" w:rsidP="00811DAF">
      <w:pPr>
        <w:spacing w:line="480" w:lineRule="auto"/>
        <w:jc w:val="both"/>
        <w:rPr>
          <w:rFonts w:ascii="Georgia" w:hAnsi="Georgia"/>
          <w:sz w:val="24"/>
          <w:szCs w:val="24"/>
        </w:rPr>
      </w:pPr>
      <w:r w:rsidRPr="00DA103A">
        <w:rPr>
          <w:rFonts w:ascii="Georgia" w:hAnsi="Georgia"/>
          <w:sz w:val="24"/>
          <w:szCs w:val="24"/>
        </w:rPr>
        <w:t>Provided that if the Magistrate is of the opinion that any visit of the respondent may be harmful to the interests of the child or children, the Magistrate shall refuse to allow such visit.</w:t>
      </w:r>
    </w:p>
    <w:p w14:paraId="0B07E46F" w14:textId="77777777" w:rsidR="00557616" w:rsidRPr="00DA103A" w:rsidRDefault="00026DDC" w:rsidP="00811DAF">
      <w:pPr>
        <w:pStyle w:val="ListParagraph"/>
        <w:numPr>
          <w:ilvl w:val="0"/>
          <w:numId w:val="3"/>
        </w:numPr>
        <w:spacing w:line="480" w:lineRule="auto"/>
        <w:jc w:val="both"/>
        <w:rPr>
          <w:rFonts w:ascii="Georgia" w:hAnsi="Georgia"/>
          <w:color w:val="C45911" w:themeColor="accent2" w:themeShade="BF"/>
          <w:sz w:val="24"/>
          <w:szCs w:val="24"/>
        </w:rPr>
      </w:pPr>
      <w:r w:rsidRPr="00DA103A">
        <w:rPr>
          <w:rFonts w:ascii="Georgia" w:hAnsi="Georgia"/>
          <w:color w:val="C45911" w:themeColor="accent2" w:themeShade="BF"/>
          <w:sz w:val="24"/>
          <w:szCs w:val="24"/>
        </w:rPr>
        <w:t>Compensation order</w:t>
      </w:r>
      <w:r w:rsidR="004C3ADD" w:rsidRPr="00DA103A">
        <w:rPr>
          <w:rFonts w:ascii="Georgia" w:hAnsi="Georgia"/>
          <w:color w:val="C45911" w:themeColor="accent2" w:themeShade="BF"/>
          <w:sz w:val="24"/>
          <w:szCs w:val="24"/>
        </w:rPr>
        <w:t xml:space="preserve"> under </w:t>
      </w:r>
      <w:r w:rsidR="004C3ADD" w:rsidRPr="00DA103A">
        <w:rPr>
          <w:rFonts w:ascii="Georgia" w:hAnsi="Georgia"/>
          <w:b/>
          <w:bCs/>
          <w:color w:val="C45911" w:themeColor="accent2" w:themeShade="BF"/>
          <w:sz w:val="24"/>
          <w:szCs w:val="24"/>
        </w:rPr>
        <w:t>s</w:t>
      </w:r>
      <w:r w:rsidRPr="00DA103A">
        <w:rPr>
          <w:rFonts w:ascii="Georgia" w:hAnsi="Georgia"/>
          <w:b/>
          <w:bCs/>
          <w:color w:val="C45911" w:themeColor="accent2" w:themeShade="BF"/>
          <w:sz w:val="24"/>
          <w:szCs w:val="24"/>
        </w:rPr>
        <w:t>ection 22</w:t>
      </w:r>
    </w:p>
    <w:p w14:paraId="48D31EDC" w14:textId="77777777" w:rsidR="00557616" w:rsidRPr="00DA103A" w:rsidRDefault="00026DDC" w:rsidP="00811DAF">
      <w:pPr>
        <w:spacing w:line="480" w:lineRule="auto"/>
        <w:jc w:val="both"/>
        <w:rPr>
          <w:rFonts w:ascii="Georgia" w:hAnsi="Georgia"/>
          <w:color w:val="000000"/>
          <w:sz w:val="24"/>
          <w:szCs w:val="24"/>
          <w:shd w:val="clear" w:color="auto" w:fill="FFFFFF"/>
        </w:rPr>
      </w:pPr>
      <w:r w:rsidRPr="00DA103A">
        <w:rPr>
          <w:rFonts w:ascii="Georgia" w:hAnsi="Georgia"/>
          <w:color w:val="000000"/>
          <w:sz w:val="24"/>
          <w:szCs w:val="24"/>
          <w:shd w:val="clear" w:color="auto" w:fill="FFFFFF"/>
        </w:rPr>
        <w:t>In addition to other reliefs as may be granted under this Act, the Magistrate may on an application being made by the aggrieved person, pass an order directing the respondent to pay compensation and damages for the injuries, including mental torture and emotional distress, caused by the acts of domestic violence committed by that respondent.</w:t>
      </w:r>
    </w:p>
    <w:p w14:paraId="6653C206" w14:textId="77777777" w:rsidR="00557616" w:rsidRPr="00DA103A" w:rsidRDefault="004C3ADD" w:rsidP="00811DAF">
      <w:pPr>
        <w:pStyle w:val="ListParagraph"/>
        <w:numPr>
          <w:ilvl w:val="0"/>
          <w:numId w:val="3"/>
        </w:numPr>
        <w:spacing w:line="480" w:lineRule="auto"/>
        <w:jc w:val="both"/>
        <w:rPr>
          <w:rFonts w:ascii="Georgia" w:hAnsi="Georgia"/>
          <w:color w:val="C45911" w:themeColor="accent2" w:themeShade="BF"/>
          <w:sz w:val="24"/>
          <w:szCs w:val="24"/>
        </w:rPr>
      </w:pPr>
      <w:r w:rsidRPr="00DA103A">
        <w:rPr>
          <w:rFonts w:ascii="Georgia" w:hAnsi="Georgia"/>
          <w:color w:val="C45911" w:themeColor="accent2" w:themeShade="BF"/>
          <w:sz w:val="24"/>
          <w:szCs w:val="24"/>
        </w:rPr>
        <w:t>I</w:t>
      </w:r>
      <w:r w:rsidR="00026DDC" w:rsidRPr="00DA103A">
        <w:rPr>
          <w:rFonts w:ascii="Georgia" w:hAnsi="Georgia"/>
          <w:color w:val="C45911" w:themeColor="accent2" w:themeShade="BF"/>
          <w:sz w:val="24"/>
          <w:szCs w:val="24"/>
        </w:rPr>
        <w:t xml:space="preserve">nterim and Ex </w:t>
      </w:r>
      <w:proofErr w:type="spellStart"/>
      <w:r w:rsidR="00026DDC" w:rsidRPr="00DA103A">
        <w:rPr>
          <w:rFonts w:ascii="Georgia" w:hAnsi="Georgia"/>
          <w:color w:val="C45911" w:themeColor="accent2" w:themeShade="BF"/>
          <w:sz w:val="24"/>
          <w:szCs w:val="24"/>
        </w:rPr>
        <w:t>parte</w:t>
      </w:r>
      <w:proofErr w:type="spellEnd"/>
      <w:r w:rsidR="00026DDC" w:rsidRPr="00DA103A">
        <w:rPr>
          <w:rFonts w:ascii="Georgia" w:hAnsi="Georgia"/>
          <w:color w:val="C45911" w:themeColor="accent2" w:themeShade="BF"/>
          <w:sz w:val="24"/>
          <w:szCs w:val="24"/>
        </w:rPr>
        <w:t xml:space="preserve"> Orders</w:t>
      </w:r>
      <w:r w:rsidRPr="00DA103A">
        <w:rPr>
          <w:rFonts w:ascii="Georgia" w:hAnsi="Georgia"/>
          <w:color w:val="C45911" w:themeColor="accent2" w:themeShade="BF"/>
          <w:sz w:val="24"/>
          <w:szCs w:val="24"/>
        </w:rPr>
        <w:t xml:space="preserve"> under </w:t>
      </w:r>
      <w:r w:rsidRPr="00DA103A">
        <w:rPr>
          <w:rFonts w:ascii="Georgia" w:hAnsi="Georgia"/>
          <w:b/>
          <w:bCs/>
          <w:color w:val="C45911" w:themeColor="accent2" w:themeShade="BF"/>
          <w:sz w:val="24"/>
          <w:szCs w:val="24"/>
        </w:rPr>
        <w:t>s</w:t>
      </w:r>
      <w:r w:rsidR="00026DDC" w:rsidRPr="00DA103A">
        <w:rPr>
          <w:rFonts w:ascii="Georgia" w:hAnsi="Georgia"/>
          <w:b/>
          <w:bCs/>
          <w:color w:val="C45911" w:themeColor="accent2" w:themeShade="BF"/>
          <w:sz w:val="24"/>
          <w:szCs w:val="24"/>
        </w:rPr>
        <w:t>ection 23</w:t>
      </w:r>
    </w:p>
    <w:p w14:paraId="364753CC" w14:textId="77777777" w:rsidR="00557616" w:rsidRPr="00DA103A" w:rsidRDefault="00026DDC" w:rsidP="00811DAF">
      <w:pPr>
        <w:spacing w:line="480" w:lineRule="auto"/>
        <w:jc w:val="both"/>
        <w:rPr>
          <w:rFonts w:ascii="Georgia" w:hAnsi="Georgia"/>
          <w:sz w:val="24"/>
          <w:szCs w:val="24"/>
        </w:rPr>
      </w:pPr>
      <w:r w:rsidRPr="00DA103A">
        <w:rPr>
          <w:rFonts w:ascii="Georgia" w:hAnsi="Georgia"/>
          <w:sz w:val="24"/>
          <w:szCs w:val="24"/>
        </w:rPr>
        <w:t xml:space="preserve">Power to grant interim and ex </w:t>
      </w:r>
      <w:proofErr w:type="spellStart"/>
      <w:r w:rsidRPr="00DA103A">
        <w:rPr>
          <w:rFonts w:ascii="Georgia" w:hAnsi="Georgia"/>
          <w:sz w:val="24"/>
          <w:szCs w:val="24"/>
        </w:rPr>
        <w:t>parte</w:t>
      </w:r>
      <w:proofErr w:type="spellEnd"/>
      <w:r w:rsidRPr="00DA103A">
        <w:rPr>
          <w:rFonts w:ascii="Georgia" w:hAnsi="Georgia"/>
          <w:sz w:val="24"/>
          <w:szCs w:val="24"/>
        </w:rPr>
        <w:t xml:space="preserve"> </w:t>
      </w:r>
      <w:proofErr w:type="gramStart"/>
      <w:r w:rsidRPr="00DA103A">
        <w:rPr>
          <w:rFonts w:ascii="Georgia" w:hAnsi="Georgia"/>
          <w:sz w:val="24"/>
          <w:szCs w:val="24"/>
        </w:rPr>
        <w:t>orders:-</w:t>
      </w:r>
      <w:proofErr w:type="gramEnd"/>
      <w:r w:rsidRPr="00DA103A">
        <w:rPr>
          <w:rFonts w:ascii="Georgia" w:hAnsi="Georgia"/>
          <w:sz w:val="24"/>
          <w:szCs w:val="24"/>
        </w:rPr>
        <w:t xml:space="preserve"> </w:t>
      </w:r>
    </w:p>
    <w:p w14:paraId="696676FF" w14:textId="77777777" w:rsidR="00557616" w:rsidRPr="00DA103A" w:rsidRDefault="00026DDC" w:rsidP="00811DAF">
      <w:pPr>
        <w:spacing w:line="480" w:lineRule="auto"/>
        <w:jc w:val="both"/>
        <w:rPr>
          <w:rFonts w:ascii="Georgia" w:hAnsi="Georgia"/>
          <w:sz w:val="24"/>
          <w:szCs w:val="24"/>
        </w:rPr>
      </w:pPr>
      <w:r w:rsidRPr="00DA103A">
        <w:rPr>
          <w:rFonts w:ascii="Georgia" w:hAnsi="Georgia"/>
          <w:sz w:val="24"/>
          <w:szCs w:val="24"/>
        </w:rPr>
        <w:t>(1) In any proceeding before him under this Act, the Magistrate may pass such an interim order as he deems just and proper.</w:t>
      </w:r>
    </w:p>
    <w:p w14:paraId="1AF01631" w14:textId="77777777" w:rsidR="00557616" w:rsidRPr="00DA103A" w:rsidRDefault="00026DDC" w:rsidP="00811DAF">
      <w:pPr>
        <w:spacing w:line="480" w:lineRule="auto"/>
        <w:jc w:val="both"/>
        <w:rPr>
          <w:rFonts w:ascii="Georgia" w:hAnsi="Georgia"/>
          <w:sz w:val="24"/>
          <w:szCs w:val="24"/>
        </w:rPr>
      </w:pPr>
      <w:r w:rsidRPr="00DA103A">
        <w:rPr>
          <w:rFonts w:ascii="Georgia" w:hAnsi="Georgia"/>
          <w:sz w:val="24"/>
          <w:szCs w:val="24"/>
        </w:rPr>
        <w:t xml:space="preserve"> (2) If the Magistrate is satisfied that an application prima facie discloses that the respondent is committing, or has committed an act of domestic violence or that there is a likelihood that the respondent may commit an act of domestic violence, he may grant an ex </w:t>
      </w:r>
      <w:proofErr w:type="spellStart"/>
      <w:r w:rsidRPr="00DA103A">
        <w:rPr>
          <w:rFonts w:ascii="Georgia" w:hAnsi="Georgia"/>
          <w:sz w:val="24"/>
          <w:szCs w:val="24"/>
        </w:rPr>
        <w:t>parte</w:t>
      </w:r>
      <w:proofErr w:type="spellEnd"/>
      <w:r w:rsidRPr="00DA103A">
        <w:rPr>
          <w:rFonts w:ascii="Georgia" w:hAnsi="Georgia"/>
          <w:sz w:val="24"/>
          <w:szCs w:val="24"/>
        </w:rPr>
        <w:t xml:space="preserve"> order on the basis of the affidavit in such form, as may be prescribed, of the aggrieved person under Section 18, Section 19, Section 20, Section 21 or, as the case may be, Section 22 against the respondent.</w:t>
      </w:r>
    </w:p>
    <w:p w14:paraId="07900B74" w14:textId="77777777" w:rsidR="00557616" w:rsidRPr="00DA103A" w:rsidRDefault="00026DDC" w:rsidP="00811DAF">
      <w:pPr>
        <w:spacing w:line="480" w:lineRule="auto"/>
        <w:jc w:val="both"/>
        <w:rPr>
          <w:rFonts w:ascii="Georgia" w:hAnsi="Georgia"/>
          <w:sz w:val="24"/>
          <w:szCs w:val="24"/>
        </w:rPr>
      </w:pPr>
      <w:r w:rsidRPr="00DA103A">
        <w:rPr>
          <w:rFonts w:ascii="Georgia" w:hAnsi="Georgia"/>
          <w:sz w:val="24"/>
          <w:szCs w:val="24"/>
        </w:rPr>
        <w:lastRenderedPageBreak/>
        <w:t xml:space="preserve">According to </w:t>
      </w:r>
      <w:r w:rsidRPr="00DA103A">
        <w:rPr>
          <w:rFonts w:ascii="Georgia" w:hAnsi="Georgia"/>
          <w:b/>
          <w:bCs/>
          <w:sz w:val="24"/>
          <w:szCs w:val="24"/>
        </w:rPr>
        <w:t>Section 26</w:t>
      </w:r>
      <w:r w:rsidRPr="00DA103A">
        <w:rPr>
          <w:rFonts w:ascii="Georgia" w:hAnsi="Georgia"/>
          <w:sz w:val="24"/>
          <w:szCs w:val="24"/>
        </w:rPr>
        <w:t xml:space="preserve">, any relief available under sections 18 to 22 may also be sought in any legal proceeding, before </w:t>
      </w:r>
      <w:r w:rsidRPr="00DA103A">
        <w:rPr>
          <w:rFonts w:ascii="Georgia" w:hAnsi="Georgia"/>
          <w:color w:val="000000"/>
          <w:sz w:val="24"/>
          <w:szCs w:val="24"/>
          <w:shd w:val="clear" w:color="auto" w:fill="FFFFFF"/>
        </w:rPr>
        <w:t>a civil court, family court or a criminal court, affecting the aggrieved person and the respondent whether such proceeding was initiated before or after the commencement of this Act.</w:t>
      </w:r>
    </w:p>
    <w:p w14:paraId="3C1416B7" w14:textId="77777777" w:rsidR="00557616" w:rsidRPr="00DA103A" w:rsidRDefault="00811DAF" w:rsidP="00811DAF">
      <w:pPr>
        <w:spacing w:line="480" w:lineRule="auto"/>
        <w:jc w:val="both"/>
        <w:rPr>
          <w:rFonts w:ascii="Georgia" w:hAnsi="Georgia"/>
          <w:b/>
          <w:bCs/>
          <w:color w:val="2F5496" w:themeColor="accent1" w:themeShade="BF"/>
          <w:sz w:val="24"/>
          <w:szCs w:val="24"/>
          <w:u w:val="single"/>
          <w:shd w:val="clear" w:color="auto" w:fill="FFFFFF"/>
        </w:rPr>
      </w:pPr>
      <w:r w:rsidRPr="00DA103A">
        <w:rPr>
          <w:rFonts w:ascii="Georgia" w:hAnsi="Georgia"/>
          <w:b/>
          <w:bCs/>
          <w:color w:val="2F5496" w:themeColor="accent1" w:themeShade="BF"/>
          <w:sz w:val="24"/>
          <w:szCs w:val="24"/>
          <w:u w:val="single"/>
          <w:shd w:val="clear" w:color="auto" w:fill="FFFFFF"/>
        </w:rPr>
        <w:t>JURISDICTION</w:t>
      </w:r>
    </w:p>
    <w:p w14:paraId="69B83F72" w14:textId="77777777" w:rsidR="00557616" w:rsidRPr="00DA103A" w:rsidRDefault="00026DDC" w:rsidP="00811DAF">
      <w:pPr>
        <w:spacing w:line="480" w:lineRule="auto"/>
        <w:jc w:val="both"/>
        <w:rPr>
          <w:rFonts w:ascii="Georgia" w:hAnsi="Georgia"/>
          <w:color w:val="000000"/>
          <w:sz w:val="24"/>
          <w:szCs w:val="24"/>
          <w:shd w:val="clear" w:color="auto" w:fill="FFFFFF"/>
        </w:rPr>
      </w:pPr>
      <w:r w:rsidRPr="00DA103A">
        <w:rPr>
          <w:rFonts w:ascii="Georgia" w:hAnsi="Georgia"/>
          <w:color w:val="000000"/>
          <w:sz w:val="24"/>
          <w:szCs w:val="24"/>
          <w:shd w:val="clear" w:color="auto" w:fill="FFFFFF"/>
        </w:rPr>
        <w:t xml:space="preserve">According to </w:t>
      </w:r>
      <w:r w:rsidRPr="00DA103A">
        <w:rPr>
          <w:rFonts w:ascii="Georgia" w:hAnsi="Georgia"/>
          <w:b/>
          <w:bCs/>
          <w:color w:val="000000"/>
          <w:sz w:val="24"/>
          <w:szCs w:val="24"/>
          <w:shd w:val="clear" w:color="auto" w:fill="FFFFFF"/>
        </w:rPr>
        <w:t>section 27</w:t>
      </w:r>
      <w:r w:rsidRPr="00DA103A">
        <w:rPr>
          <w:rFonts w:ascii="Georgia" w:hAnsi="Georgia"/>
          <w:color w:val="000000"/>
          <w:sz w:val="24"/>
          <w:szCs w:val="24"/>
          <w:shd w:val="clear" w:color="auto" w:fill="FFFFFF"/>
        </w:rPr>
        <w:t>, the jurisdiction lies within the local limits of which –</w:t>
      </w:r>
    </w:p>
    <w:p w14:paraId="5C66F7DE" w14:textId="77777777" w:rsidR="00557616" w:rsidRPr="00DA103A" w:rsidRDefault="00026DDC" w:rsidP="00E9104C">
      <w:pPr>
        <w:pStyle w:val="ListParagraph"/>
        <w:numPr>
          <w:ilvl w:val="0"/>
          <w:numId w:val="14"/>
        </w:numPr>
        <w:spacing w:after="0" w:line="480" w:lineRule="auto"/>
        <w:jc w:val="both"/>
        <w:rPr>
          <w:rFonts w:ascii="Georgia" w:hAnsi="Georgia"/>
          <w:sz w:val="24"/>
          <w:szCs w:val="24"/>
        </w:rPr>
      </w:pPr>
      <w:r w:rsidRPr="00DA103A">
        <w:rPr>
          <w:rFonts w:ascii="Georgia" w:eastAsia="Times New Roman" w:hAnsi="Georgia"/>
          <w:color w:val="000000"/>
          <w:sz w:val="24"/>
          <w:szCs w:val="24"/>
          <w:shd w:val="clear" w:color="auto" w:fill="FFFFFF"/>
        </w:rPr>
        <w:t>the person aggrieved permanently or temporarily resides or carries on business or is employed; or</w:t>
      </w:r>
    </w:p>
    <w:p w14:paraId="753FD85C" w14:textId="77777777" w:rsidR="00557616" w:rsidRPr="00DA103A" w:rsidRDefault="00557616" w:rsidP="00E9104C">
      <w:pPr>
        <w:spacing w:after="120" w:line="480" w:lineRule="auto"/>
        <w:ind w:left="360"/>
        <w:jc w:val="both"/>
        <w:rPr>
          <w:rFonts w:ascii="Georgia" w:hAnsi="Georgia"/>
          <w:sz w:val="24"/>
          <w:szCs w:val="24"/>
        </w:rPr>
      </w:pPr>
    </w:p>
    <w:p w14:paraId="2D5C4406" w14:textId="77777777" w:rsidR="00557616" w:rsidRPr="00DA103A" w:rsidRDefault="00026DDC" w:rsidP="00E9104C">
      <w:pPr>
        <w:pStyle w:val="ListParagraph"/>
        <w:numPr>
          <w:ilvl w:val="0"/>
          <w:numId w:val="14"/>
        </w:numPr>
        <w:spacing w:after="120" w:line="480" w:lineRule="auto"/>
        <w:jc w:val="both"/>
        <w:rPr>
          <w:rFonts w:ascii="Georgia" w:hAnsi="Georgia"/>
          <w:sz w:val="24"/>
          <w:szCs w:val="24"/>
        </w:rPr>
      </w:pPr>
      <w:r w:rsidRPr="00DA103A">
        <w:rPr>
          <w:rFonts w:ascii="Georgia" w:eastAsia="Times New Roman" w:hAnsi="Georgia"/>
          <w:color w:val="000000"/>
          <w:sz w:val="24"/>
          <w:szCs w:val="24"/>
          <w:shd w:val="clear" w:color="auto" w:fill="FFFFFF"/>
        </w:rPr>
        <w:t>the respondent resides or carries on business or is employed; or</w:t>
      </w:r>
    </w:p>
    <w:p w14:paraId="47AA64BC" w14:textId="77777777" w:rsidR="00557616" w:rsidRPr="00DA103A" w:rsidRDefault="00557616" w:rsidP="00E9104C">
      <w:pPr>
        <w:spacing w:after="120" w:line="480" w:lineRule="auto"/>
        <w:ind w:left="360"/>
        <w:jc w:val="both"/>
        <w:rPr>
          <w:rFonts w:ascii="Georgia" w:hAnsi="Georgia"/>
          <w:sz w:val="24"/>
          <w:szCs w:val="24"/>
        </w:rPr>
      </w:pPr>
    </w:p>
    <w:p w14:paraId="6EE74FDE" w14:textId="77777777" w:rsidR="00557616" w:rsidRPr="00DA103A" w:rsidRDefault="00026DDC" w:rsidP="00E9104C">
      <w:pPr>
        <w:pStyle w:val="ListParagraph"/>
        <w:numPr>
          <w:ilvl w:val="0"/>
          <w:numId w:val="14"/>
        </w:numPr>
        <w:spacing w:line="480" w:lineRule="auto"/>
        <w:jc w:val="both"/>
        <w:rPr>
          <w:rFonts w:ascii="Georgia" w:eastAsia="Times New Roman" w:hAnsi="Georgia"/>
          <w:color w:val="000000"/>
          <w:sz w:val="24"/>
          <w:szCs w:val="24"/>
          <w:shd w:val="clear" w:color="auto" w:fill="FFFFFF"/>
        </w:rPr>
      </w:pPr>
      <w:r w:rsidRPr="00DA103A">
        <w:rPr>
          <w:rFonts w:ascii="Georgia" w:eastAsia="Times New Roman" w:hAnsi="Georgia"/>
          <w:color w:val="000000"/>
          <w:sz w:val="24"/>
          <w:szCs w:val="24"/>
          <w:shd w:val="clear" w:color="auto" w:fill="FFFFFF"/>
        </w:rPr>
        <w:t>the cause of action has arisen, shall be the competent court to grant a protection order and other orders under this Act and to try offences under this Act.</w:t>
      </w:r>
    </w:p>
    <w:p w14:paraId="3AEFF41B" w14:textId="77777777" w:rsidR="00557616" w:rsidRPr="00DA103A" w:rsidRDefault="00811DAF" w:rsidP="00811DAF">
      <w:pPr>
        <w:spacing w:line="480" w:lineRule="auto"/>
        <w:ind w:left="48"/>
        <w:jc w:val="both"/>
        <w:rPr>
          <w:rFonts w:ascii="Georgia" w:hAnsi="Georgia"/>
          <w:b/>
          <w:bCs/>
          <w:color w:val="2F5496" w:themeColor="accent1" w:themeShade="BF"/>
          <w:sz w:val="24"/>
          <w:szCs w:val="24"/>
          <w:u w:val="single"/>
        </w:rPr>
      </w:pPr>
      <w:r w:rsidRPr="00DA103A">
        <w:rPr>
          <w:rFonts w:ascii="Georgia" w:hAnsi="Georgia"/>
          <w:b/>
          <w:bCs/>
          <w:color w:val="2F5496" w:themeColor="accent1" w:themeShade="BF"/>
          <w:sz w:val="24"/>
          <w:szCs w:val="24"/>
          <w:u w:val="single"/>
        </w:rPr>
        <w:t>APPEAL</w:t>
      </w:r>
    </w:p>
    <w:p w14:paraId="22747E69" w14:textId="77777777" w:rsidR="00557616" w:rsidRPr="00DA103A" w:rsidRDefault="00026DDC" w:rsidP="00811DAF">
      <w:pPr>
        <w:spacing w:line="480" w:lineRule="auto"/>
        <w:ind w:left="48"/>
        <w:jc w:val="both"/>
        <w:rPr>
          <w:rFonts w:ascii="Georgia" w:hAnsi="Georgia"/>
          <w:sz w:val="24"/>
          <w:szCs w:val="24"/>
        </w:rPr>
      </w:pPr>
      <w:r w:rsidRPr="00DA103A">
        <w:rPr>
          <w:rFonts w:ascii="Georgia" w:hAnsi="Georgia"/>
          <w:sz w:val="24"/>
          <w:szCs w:val="24"/>
        </w:rPr>
        <w:t xml:space="preserve">According to </w:t>
      </w:r>
      <w:r w:rsidRPr="00DA103A">
        <w:rPr>
          <w:rFonts w:ascii="Georgia" w:hAnsi="Georgia"/>
          <w:b/>
          <w:bCs/>
          <w:sz w:val="24"/>
          <w:szCs w:val="24"/>
        </w:rPr>
        <w:t>section 29</w:t>
      </w:r>
      <w:r w:rsidRPr="00DA103A">
        <w:rPr>
          <w:rFonts w:ascii="Georgia" w:hAnsi="Georgia"/>
          <w:sz w:val="24"/>
          <w:szCs w:val="24"/>
        </w:rPr>
        <w:t xml:space="preserve">, </w:t>
      </w:r>
      <w:r w:rsidRPr="00DA103A">
        <w:rPr>
          <w:rFonts w:ascii="Georgia" w:hAnsi="Georgia"/>
          <w:sz w:val="24"/>
          <w:szCs w:val="24"/>
          <w:highlight w:val="yellow"/>
        </w:rPr>
        <w:t xml:space="preserve">an appeal shall lie </w:t>
      </w:r>
      <w:r w:rsidRPr="00DA103A">
        <w:rPr>
          <w:rFonts w:ascii="Georgia" w:hAnsi="Georgia"/>
          <w:color w:val="000000"/>
          <w:sz w:val="24"/>
          <w:szCs w:val="24"/>
          <w:highlight w:val="yellow"/>
          <w:shd w:val="clear" w:color="auto" w:fill="FFFFFF"/>
        </w:rPr>
        <w:t xml:space="preserve">to the Court of Session within </w:t>
      </w:r>
      <w:r w:rsidRPr="00DA103A">
        <w:rPr>
          <w:rFonts w:ascii="Georgia" w:hAnsi="Georgia"/>
          <w:b/>
          <w:bCs/>
          <w:color w:val="000000"/>
          <w:sz w:val="24"/>
          <w:szCs w:val="24"/>
          <w:highlight w:val="yellow"/>
          <w:shd w:val="clear" w:color="auto" w:fill="FFFFFF"/>
        </w:rPr>
        <w:t>thirty days</w:t>
      </w:r>
      <w:r w:rsidRPr="00DA103A">
        <w:rPr>
          <w:rFonts w:ascii="Georgia" w:hAnsi="Georgia"/>
          <w:color w:val="000000"/>
          <w:sz w:val="24"/>
          <w:szCs w:val="24"/>
          <w:shd w:val="clear" w:color="auto" w:fill="FFFFFF"/>
        </w:rPr>
        <w:t xml:space="preserve"> from the date on which the order made by the Magistrate is served on the aggrieved person or the respondent, as the case may be, whichever is later.</w:t>
      </w:r>
    </w:p>
    <w:p w14:paraId="6A224A60" w14:textId="77777777" w:rsidR="00557616" w:rsidRPr="00DA103A" w:rsidRDefault="00811DAF" w:rsidP="00811DAF">
      <w:pPr>
        <w:spacing w:line="480" w:lineRule="auto"/>
        <w:jc w:val="both"/>
        <w:rPr>
          <w:rFonts w:ascii="Georgia" w:hAnsi="Georgia"/>
          <w:b/>
          <w:bCs/>
          <w:color w:val="2F5496" w:themeColor="accent1" w:themeShade="BF"/>
          <w:sz w:val="24"/>
          <w:szCs w:val="24"/>
          <w:u w:val="single"/>
        </w:rPr>
      </w:pPr>
      <w:r w:rsidRPr="00DA103A">
        <w:rPr>
          <w:rFonts w:ascii="Georgia" w:hAnsi="Georgia"/>
          <w:b/>
          <w:bCs/>
          <w:color w:val="2F5496" w:themeColor="accent1" w:themeShade="BF"/>
          <w:sz w:val="24"/>
          <w:szCs w:val="24"/>
          <w:u w:val="single"/>
        </w:rPr>
        <w:t xml:space="preserve">PENALTY </w:t>
      </w:r>
    </w:p>
    <w:p w14:paraId="408C229C" w14:textId="77777777" w:rsidR="00184A41" w:rsidRPr="00DA103A" w:rsidRDefault="00184A41" w:rsidP="00811DAF">
      <w:pPr>
        <w:spacing w:line="480" w:lineRule="auto"/>
        <w:jc w:val="both"/>
        <w:rPr>
          <w:rFonts w:ascii="Georgia" w:hAnsi="Georgia"/>
          <w:sz w:val="24"/>
          <w:szCs w:val="24"/>
        </w:rPr>
      </w:pPr>
      <w:r w:rsidRPr="00DA103A">
        <w:rPr>
          <w:rFonts w:ascii="Georgia" w:hAnsi="Georgia"/>
          <w:sz w:val="24"/>
          <w:szCs w:val="24"/>
        </w:rPr>
        <w:t xml:space="preserve">The Protection of Domestic Violence Act, 2005 provides civil remedies for women facing domestic violence in the form of protection orders, residence orders, custody orders, monetary reliefs or compensation orders, and makes the </w:t>
      </w:r>
      <w:r w:rsidRPr="00DA103A">
        <w:rPr>
          <w:rFonts w:ascii="Georgia" w:hAnsi="Georgia"/>
          <w:sz w:val="24"/>
          <w:szCs w:val="24"/>
          <w:highlight w:val="yellow"/>
        </w:rPr>
        <w:t xml:space="preserve">breach of protection orders </w:t>
      </w:r>
      <w:r w:rsidRPr="00DA103A">
        <w:rPr>
          <w:rFonts w:ascii="Georgia" w:hAnsi="Georgia"/>
          <w:sz w:val="24"/>
          <w:szCs w:val="24"/>
          <w:highlight w:val="yellow"/>
        </w:rPr>
        <w:lastRenderedPageBreak/>
        <w:t xml:space="preserve">punishable under </w:t>
      </w:r>
      <w:r w:rsidRPr="00DA103A">
        <w:rPr>
          <w:rFonts w:ascii="Georgia" w:hAnsi="Georgia"/>
          <w:b/>
          <w:bCs/>
          <w:sz w:val="24"/>
          <w:szCs w:val="24"/>
          <w:highlight w:val="yellow"/>
        </w:rPr>
        <w:t>Section 31 of the Act</w:t>
      </w:r>
      <w:r w:rsidRPr="00DA103A">
        <w:rPr>
          <w:rFonts w:ascii="Georgia" w:hAnsi="Georgia"/>
          <w:sz w:val="24"/>
          <w:szCs w:val="24"/>
          <w:highlight w:val="yellow"/>
        </w:rPr>
        <w:t>.</w:t>
      </w:r>
      <w:r w:rsidRPr="00DA103A">
        <w:rPr>
          <w:rFonts w:ascii="Georgia" w:hAnsi="Georgia"/>
          <w:sz w:val="24"/>
          <w:szCs w:val="24"/>
        </w:rPr>
        <w:t xml:space="preserve"> The punishment given is imprisonment up</w:t>
      </w:r>
      <w:r w:rsidR="00BE760A" w:rsidRPr="00DA103A">
        <w:rPr>
          <w:rFonts w:ascii="Georgia" w:hAnsi="Georgia"/>
          <w:sz w:val="24"/>
          <w:szCs w:val="24"/>
        </w:rPr>
        <w:t xml:space="preserve"> </w:t>
      </w:r>
      <w:r w:rsidRPr="00DA103A">
        <w:rPr>
          <w:rFonts w:ascii="Georgia" w:hAnsi="Georgia"/>
          <w:sz w:val="24"/>
          <w:szCs w:val="24"/>
        </w:rPr>
        <w:t>to a period of one year and fine of up to Rupees Twenty Thousand. Section 31(3) also specifies that while framing charges under Sub-section (1) the Magistrates may also frame charges under Section 498A of the Indian Penal Code (45 of 1860) or any other provision of that Code or the Dowry Prohibition Act, 1961 (28 of 1961), if the facts disclose the commission of an offence under those provisions.</w:t>
      </w:r>
      <w:r w:rsidR="00A2198E" w:rsidRPr="00DA103A">
        <w:rPr>
          <w:rFonts w:ascii="Georgia" w:hAnsi="Georgia"/>
          <w:sz w:val="24"/>
          <w:szCs w:val="24"/>
        </w:rPr>
        <w:t xml:space="preserve"> This offence is however cognizable and non-bailable under </w:t>
      </w:r>
      <w:r w:rsidR="00A2198E" w:rsidRPr="00DA103A">
        <w:rPr>
          <w:rFonts w:ascii="Georgia" w:hAnsi="Georgia"/>
          <w:b/>
          <w:bCs/>
          <w:sz w:val="24"/>
          <w:szCs w:val="24"/>
        </w:rPr>
        <w:t>section 32</w:t>
      </w:r>
      <w:r w:rsidR="00A2198E" w:rsidRPr="00DA103A">
        <w:rPr>
          <w:rFonts w:ascii="Georgia" w:hAnsi="Georgia"/>
          <w:sz w:val="24"/>
          <w:szCs w:val="24"/>
        </w:rPr>
        <w:t xml:space="preserve"> of the Act.</w:t>
      </w:r>
    </w:p>
    <w:p w14:paraId="5B189D6D" w14:textId="77777777" w:rsidR="00184A41" w:rsidRPr="00DA103A" w:rsidRDefault="00A2198E" w:rsidP="00811DAF">
      <w:pPr>
        <w:spacing w:line="480" w:lineRule="auto"/>
        <w:jc w:val="both"/>
        <w:rPr>
          <w:rFonts w:ascii="Georgia" w:hAnsi="Georgia"/>
          <w:color w:val="000000"/>
          <w:sz w:val="24"/>
          <w:szCs w:val="24"/>
          <w:shd w:val="clear" w:color="auto" w:fill="FFFFFF"/>
        </w:rPr>
      </w:pPr>
      <w:r w:rsidRPr="00DA103A">
        <w:rPr>
          <w:rFonts w:ascii="Georgia" w:hAnsi="Georgia"/>
          <w:sz w:val="24"/>
          <w:szCs w:val="24"/>
        </w:rPr>
        <w:t xml:space="preserve">Similarly, </w:t>
      </w:r>
      <w:r w:rsidR="00184A41" w:rsidRPr="00DA103A">
        <w:rPr>
          <w:rFonts w:ascii="Georgia" w:hAnsi="Georgia"/>
          <w:b/>
          <w:bCs/>
          <w:sz w:val="24"/>
          <w:szCs w:val="24"/>
          <w:highlight w:val="yellow"/>
        </w:rPr>
        <w:t>Section 33</w:t>
      </w:r>
      <w:r w:rsidR="00184A41" w:rsidRPr="00DA103A">
        <w:rPr>
          <w:rFonts w:ascii="Georgia" w:hAnsi="Georgia"/>
          <w:sz w:val="24"/>
          <w:szCs w:val="24"/>
          <w:highlight w:val="yellow"/>
        </w:rPr>
        <w:t xml:space="preserve"> provides for a penalty when there is non-compliance or discharge of duties by the Protection Officer</w:t>
      </w:r>
      <w:r w:rsidRPr="00DA103A">
        <w:rPr>
          <w:rFonts w:ascii="Georgia" w:hAnsi="Georgia"/>
          <w:sz w:val="24"/>
          <w:szCs w:val="24"/>
        </w:rPr>
        <w:t xml:space="preserve">. No prosecution or </w:t>
      </w:r>
      <w:r w:rsidRPr="00DA103A">
        <w:rPr>
          <w:rFonts w:ascii="Georgia" w:hAnsi="Georgia"/>
          <w:color w:val="000000"/>
          <w:sz w:val="24"/>
          <w:szCs w:val="24"/>
          <w:shd w:val="clear" w:color="auto" w:fill="FFFFFF"/>
        </w:rPr>
        <w:t xml:space="preserve">other legal proceeding shall lie against the Protection Officer unless a complaint is filed with the previous sanction of the State Government or an officer </w:t>
      </w:r>
      <w:proofErr w:type="spellStart"/>
      <w:r w:rsidRPr="00DA103A">
        <w:rPr>
          <w:rFonts w:ascii="Georgia" w:hAnsi="Georgia"/>
          <w:color w:val="000000"/>
          <w:sz w:val="24"/>
          <w:szCs w:val="24"/>
          <w:shd w:val="clear" w:color="auto" w:fill="FFFFFF"/>
        </w:rPr>
        <w:t>authorised</w:t>
      </w:r>
      <w:proofErr w:type="spellEnd"/>
      <w:r w:rsidRPr="00DA103A">
        <w:rPr>
          <w:rFonts w:ascii="Georgia" w:hAnsi="Georgia"/>
          <w:color w:val="000000"/>
          <w:sz w:val="24"/>
          <w:szCs w:val="24"/>
          <w:shd w:val="clear" w:color="auto" w:fill="FFFFFF"/>
        </w:rPr>
        <w:t xml:space="preserve"> by it in this behalf under </w:t>
      </w:r>
      <w:r w:rsidRPr="00DA103A">
        <w:rPr>
          <w:rFonts w:ascii="Georgia" w:hAnsi="Georgia"/>
          <w:b/>
          <w:bCs/>
          <w:color w:val="000000"/>
          <w:sz w:val="24"/>
          <w:szCs w:val="24"/>
          <w:shd w:val="clear" w:color="auto" w:fill="FFFFFF"/>
        </w:rPr>
        <w:t>section 34</w:t>
      </w:r>
      <w:r w:rsidRPr="00DA103A">
        <w:rPr>
          <w:rFonts w:ascii="Georgia" w:hAnsi="Georgia"/>
          <w:color w:val="000000"/>
          <w:sz w:val="24"/>
          <w:szCs w:val="24"/>
          <w:shd w:val="clear" w:color="auto" w:fill="FFFFFF"/>
        </w:rPr>
        <w:t xml:space="preserve"> and no suit shall lie against a Protection officer who has acted in good faith under </w:t>
      </w:r>
      <w:r w:rsidRPr="00DA103A">
        <w:rPr>
          <w:rFonts w:ascii="Georgia" w:hAnsi="Georgia"/>
          <w:b/>
          <w:bCs/>
          <w:color w:val="000000"/>
          <w:sz w:val="24"/>
          <w:szCs w:val="24"/>
          <w:shd w:val="clear" w:color="auto" w:fill="FFFFFF"/>
        </w:rPr>
        <w:t>section 35</w:t>
      </w:r>
      <w:r w:rsidRPr="00DA103A">
        <w:rPr>
          <w:rFonts w:ascii="Georgia" w:hAnsi="Georgia"/>
          <w:color w:val="000000"/>
          <w:sz w:val="24"/>
          <w:szCs w:val="24"/>
          <w:shd w:val="clear" w:color="auto" w:fill="FFFFFF"/>
        </w:rPr>
        <w:t>.</w:t>
      </w:r>
    </w:p>
    <w:p w14:paraId="5A5C47DF" w14:textId="77777777" w:rsidR="00A2198E" w:rsidRPr="00DA103A" w:rsidRDefault="00811DAF" w:rsidP="00811DAF">
      <w:pPr>
        <w:spacing w:line="480" w:lineRule="auto"/>
        <w:jc w:val="both"/>
        <w:rPr>
          <w:rFonts w:ascii="Georgia" w:hAnsi="Georgia"/>
          <w:b/>
          <w:bCs/>
          <w:color w:val="2F5496" w:themeColor="accent1" w:themeShade="BF"/>
          <w:sz w:val="24"/>
          <w:szCs w:val="24"/>
          <w:u w:val="single"/>
        </w:rPr>
      </w:pPr>
      <w:r w:rsidRPr="00DA103A">
        <w:rPr>
          <w:rFonts w:ascii="Georgia" w:hAnsi="Georgia"/>
          <w:b/>
          <w:bCs/>
          <w:color w:val="2F5496" w:themeColor="accent1" w:themeShade="BF"/>
          <w:sz w:val="24"/>
          <w:szCs w:val="24"/>
          <w:u w:val="single"/>
        </w:rPr>
        <w:t>IMPORTANT CASE LAWS</w:t>
      </w:r>
    </w:p>
    <w:p w14:paraId="213E17B8" w14:textId="77777777" w:rsidR="00A2198E" w:rsidRPr="00DA103A" w:rsidRDefault="00BE760A" w:rsidP="00811DAF">
      <w:pPr>
        <w:spacing w:line="480" w:lineRule="auto"/>
        <w:jc w:val="both"/>
        <w:rPr>
          <w:rFonts w:ascii="Georgia" w:hAnsi="Georgia"/>
          <w:sz w:val="24"/>
          <w:szCs w:val="24"/>
        </w:rPr>
      </w:pPr>
      <w:r w:rsidRPr="00DA103A">
        <w:rPr>
          <w:rFonts w:ascii="Georgia" w:hAnsi="Georgia"/>
          <w:sz w:val="24"/>
          <w:szCs w:val="24"/>
        </w:rPr>
        <w:t xml:space="preserve">In </w:t>
      </w:r>
      <w:r w:rsidR="0019580C" w:rsidRPr="00DA103A">
        <w:rPr>
          <w:rFonts w:ascii="Georgia" w:hAnsi="Georgia"/>
          <w:b/>
          <w:bCs/>
          <w:color w:val="C45911" w:themeColor="accent2" w:themeShade="BF"/>
          <w:sz w:val="24"/>
          <w:szCs w:val="24"/>
        </w:rPr>
        <w:t xml:space="preserve">S.R. Batra and </w:t>
      </w:r>
      <w:proofErr w:type="spellStart"/>
      <w:r w:rsidR="0019580C" w:rsidRPr="00DA103A">
        <w:rPr>
          <w:rFonts w:ascii="Georgia" w:hAnsi="Georgia"/>
          <w:b/>
          <w:bCs/>
          <w:color w:val="C45911" w:themeColor="accent2" w:themeShade="BF"/>
          <w:sz w:val="24"/>
          <w:szCs w:val="24"/>
        </w:rPr>
        <w:t>Anr</w:t>
      </w:r>
      <w:proofErr w:type="spellEnd"/>
      <w:r w:rsidR="0019580C" w:rsidRPr="00DA103A">
        <w:rPr>
          <w:rFonts w:ascii="Georgia" w:hAnsi="Georgia"/>
          <w:b/>
          <w:bCs/>
          <w:color w:val="C45911" w:themeColor="accent2" w:themeShade="BF"/>
          <w:sz w:val="24"/>
          <w:szCs w:val="24"/>
        </w:rPr>
        <w:t xml:space="preserve">. vs. Smt. </w:t>
      </w:r>
      <w:proofErr w:type="spellStart"/>
      <w:r w:rsidR="0019580C" w:rsidRPr="00DA103A">
        <w:rPr>
          <w:rFonts w:ascii="Georgia" w:hAnsi="Georgia"/>
          <w:b/>
          <w:bCs/>
          <w:color w:val="C45911" w:themeColor="accent2" w:themeShade="BF"/>
          <w:sz w:val="24"/>
          <w:szCs w:val="24"/>
        </w:rPr>
        <w:t>Taruna</w:t>
      </w:r>
      <w:proofErr w:type="spellEnd"/>
      <w:r w:rsidR="0019580C" w:rsidRPr="00DA103A">
        <w:rPr>
          <w:rFonts w:ascii="Georgia" w:hAnsi="Georgia"/>
          <w:b/>
          <w:bCs/>
          <w:color w:val="C45911" w:themeColor="accent2" w:themeShade="BF"/>
          <w:sz w:val="24"/>
          <w:szCs w:val="24"/>
        </w:rPr>
        <w:t xml:space="preserve"> Batra</w:t>
      </w:r>
      <w:r w:rsidR="0019580C" w:rsidRPr="00DA103A">
        <w:rPr>
          <w:rStyle w:val="FootnoteReference"/>
          <w:rFonts w:ascii="Georgia" w:hAnsi="Georgia"/>
          <w:b/>
          <w:bCs/>
          <w:sz w:val="24"/>
          <w:szCs w:val="24"/>
        </w:rPr>
        <w:footnoteReference w:id="3"/>
      </w:r>
      <w:r w:rsidR="00AC1CD3" w:rsidRPr="00DA103A">
        <w:rPr>
          <w:rFonts w:ascii="Georgia" w:hAnsi="Georgia"/>
          <w:b/>
          <w:bCs/>
          <w:color w:val="000000" w:themeColor="text1"/>
          <w:sz w:val="24"/>
          <w:szCs w:val="24"/>
        </w:rPr>
        <w:t>,</w:t>
      </w:r>
      <w:r w:rsidR="0019580C" w:rsidRPr="00DA103A">
        <w:rPr>
          <w:rFonts w:ascii="Georgia" w:hAnsi="Georgia"/>
          <w:color w:val="000000" w:themeColor="text1"/>
          <w:sz w:val="24"/>
          <w:szCs w:val="24"/>
        </w:rPr>
        <w:t xml:space="preserve"> </w:t>
      </w:r>
      <w:r w:rsidR="0019580C" w:rsidRPr="00DA103A">
        <w:rPr>
          <w:rFonts w:ascii="Georgia" w:hAnsi="Georgia"/>
          <w:sz w:val="24"/>
          <w:szCs w:val="24"/>
        </w:rPr>
        <w:t>the Hon’ble Supreme Court held that the definition of “Shared Household” in Section 2(s) of the Protection of Women from Domestic Violence Act, 2005 is not a very happily worded, and appears to be the result of clumsy drafting. Giving sensible interpretation to the definition of “</w:t>
      </w:r>
      <w:r w:rsidR="0019580C" w:rsidRPr="00DA103A">
        <w:rPr>
          <w:rFonts w:ascii="Georgia" w:hAnsi="Georgia"/>
          <w:sz w:val="24"/>
          <w:szCs w:val="24"/>
          <w:highlight w:val="yellow"/>
        </w:rPr>
        <w:t>Shared Household</w:t>
      </w:r>
      <w:r w:rsidR="0019580C" w:rsidRPr="00DA103A">
        <w:rPr>
          <w:rFonts w:ascii="Georgia" w:hAnsi="Georgia"/>
          <w:sz w:val="24"/>
          <w:szCs w:val="24"/>
        </w:rPr>
        <w:t xml:space="preserve">”, the Supreme Court opined that the wife is only entitled to claim a right to residence in a shared household, and a “Shared Household” would only mean the house belonging to or taken on rent by husband, or the house which belongs to the joint family of which the </w:t>
      </w:r>
      <w:r w:rsidR="0019580C" w:rsidRPr="00DA103A">
        <w:rPr>
          <w:rFonts w:ascii="Georgia" w:hAnsi="Georgia"/>
          <w:sz w:val="24"/>
          <w:szCs w:val="24"/>
        </w:rPr>
        <w:lastRenderedPageBreak/>
        <w:t xml:space="preserve">husband is a member. If the property neither belongs to the husband nor is it a joint family property of which the husband is a member, it cannot be called “Shared </w:t>
      </w:r>
      <w:proofErr w:type="gramStart"/>
      <w:r w:rsidR="0019580C" w:rsidRPr="00DA103A">
        <w:rPr>
          <w:rFonts w:ascii="Georgia" w:hAnsi="Georgia"/>
          <w:sz w:val="24"/>
          <w:szCs w:val="24"/>
        </w:rPr>
        <w:t>House hold</w:t>
      </w:r>
      <w:proofErr w:type="gramEnd"/>
      <w:r w:rsidR="0019580C" w:rsidRPr="00DA103A">
        <w:rPr>
          <w:rFonts w:ascii="Georgia" w:hAnsi="Georgia"/>
          <w:sz w:val="24"/>
          <w:szCs w:val="24"/>
        </w:rPr>
        <w:t>”.</w:t>
      </w:r>
    </w:p>
    <w:p w14:paraId="6620C249" w14:textId="77777777" w:rsidR="00666D32" w:rsidRPr="00DA103A" w:rsidRDefault="00666D32" w:rsidP="00811DAF">
      <w:pPr>
        <w:spacing w:line="480" w:lineRule="auto"/>
        <w:jc w:val="both"/>
        <w:rPr>
          <w:rFonts w:ascii="Georgia" w:hAnsi="Georgia"/>
          <w:sz w:val="24"/>
          <w:szCs w:val="24"/>
        </w:rPr>
      </w:pPr>
      <w:r w:rsidRPr="00DA103A">
        <w:rPr>
          <w:rFonts w:ascii="Georgia" w:hAnsi="Georgia"/>
          <w:sz w:val="24"/>
          <w:szCs w:val="24"/>
        </w:rPr>
        <w:t xml:space="preserve">In </w:t>
      </w:r>
      <w:proofErr w:type="spellStart"/>
      <w:r w:rsidRPr="00DA103A">
        <w:rPr>
          <w:rFonts w:ascii="Georgia" w:hAnsi="Georgia"/>
          <w:b/>
          <w:bCs/>
          <w:color w:val="C45911" w:themeColor="accent2" w:themeShade="BF"/>
          <w:sz w:val="24"/>
          <w:szCs w:val="24"/>
        </w:rPr>
        <w:t>Sabita</w:t>
      </w:r>
      <w:proofErr w:type="spellEnd"/>
      <w:r w:rsidRPr="00DA103A">
        <w:rPr>
          <w:rFonts w:ascii="Georgia" w:hAnsi="Georgia"/>
          <w:b/>
          <w:bCs/>
          <w:color w:val="C45911" w:themeColor="accent2" w:themeShade="BF"/>
          <w:sz w:val="24"/>
          <w:szCs w:val="24"/>
        </w:rPr>
        <w:t xml:space="preserve"> Mark Burges v. Mark Lionel Burges</w:t>
      </w:r>
      <w:r w:rsidRPr="00DA103A">
        <w:rPr>
          <w:rStyle w:val="FootnoteReference"/>
          <w:rFonts w:ascii="Georgia" w:hAnsi="Georgia"/>
          <w:b/>
          <w:bCs/>
          <w:sz w:val="24"/>
          <w:szCs w:val="24"/>
        </w:rPr>
        <w:footnoteReference w:id="4"/>
      </w:r>
      <w:r w:rsidR="00AC1CD3" w:rsidRPr="00DA103A">
        <w:rPr>
          <w:rFonts w:ascii="Georgia" w:hAnsi="Georgia"/>
          <w:b/>
          <w:bCs/>
          <w:sz w:val="24"/>
          <w:szCs w:val="24"/>
        </w:rPr>
        <w:t>,</w:t>
      </w:r>
      <w:r w:rsidRPr="00DA103A">
        <w:rPr>
          <w:rFonts w:ascii="Georgia" w:hAnsi="Georgia"/>
          <w:b/>
          <w:bCs/>
          <w:sz w:val="24"/>
          <w:szCs w:val="24"/>
        </w:rPr>
        <w:t xml:space="preserve"> </w:t>
      </w:r>
      <w:r w:rsidRPr="00DA103A">
        <w:rPr>
          <w:rFonts w:ascii="Georgia" w:hAnsi="Georgia"/>
          <w:sz w:val="24"/>
          <w:szCs w:val="24"/>
        </w:rPr>
        <w:t xml:space="preserve">the court held that under </w:t>
      </w:r>
      <w:r w:rsidRPr="00DA103A">
        <w:rPr>
          <w:rFonts w:ascii="Georgia" w:hAnsi="Georgia"/>
          <w:b/>
          <w:bCs/>
          <w:sz w:val="24"/>
          <w:szCs w:val="24"/>
        </w:rPr>
        <w:t>Section 19(1)b of the DV Act</w:t>
      </w:r>
      <w:r w:rsidRPr="00DA103A">
        <w:rPr>
          <w:rFonts w:ascii="Georgia" w:hAnsi="Georgia"/>
          <w:sz w:val="24"/>
          <w:szCs w:val="24"/>
        </w:rPr>
        <w:t xml:space="preserve">, the respondent be denied the right to live in the matrimonial home despite he being the owner of such shared household. The object behind this lies on the idea that </w:t>
      </w:r>
      <w:r w:rsidRPr="00DA103A">
        <w:rPr>
          <w:rFonts w:ascii="Georgia" w:hAnsi="Georgia"/>
          <w:sz w:val="24"/>
          <w:szCs w:val="24"/>
          <w:highlight w:val="yellow"/>
        </w:rPr>
        <w:t>even though he is an owner of the household he does not have any right to subject his wife to domestic violence.</w:t>
      </w:r>
    </w:p>
    <w:p w14:paraId="11CA5F90" w14:textId="77777777" w:rsidR="00666D32" w:rsidRPr="00DA103A" w:rsidRDefault="00666D32" w:rsidP="00811DAF">
      <w:pPr>
        <w:suppressAutoHyphens w:val="0"/>
        <w:autoSpaceDN/>
        <w:spacing w:line="480" w:lineRule="auto"/>
        <w:contextualSpacing/>
        <w:jc w:val="both"/>
        <w:textAlignment w:val="auto"/>
        <w:rPr>
          <w:rFonts w:ascii="Georgia" w:hAnsi="Georgia"/>
          <w:sz w:val="24"/>
          <w:szCs w:val="24"/>
        </w:rPr>
      </w:pPr>
      <w:r w:rsidRPr="00DA103A">
        <w:rPr>
          <w:rFonts w:ascii="Georgia" w:hAnsi="Georgia"/>
          <w:sz w:val="24"/>
          <w:szCs w:val="24"/>
        </w:rPr>
        <w:t xml:space="preserve">In </w:t>
      </w:r>
      <w:r w:rsidRPr="00DA103A">
        <w:rPr>
          <w:rFonts w:ascii="Georgia" w:hAnsi="Georgia"/>
          <w:b/>
          <w:bCs/>
          <w:color w:val="C45911" w:themeColor="accent2" w:themeShade="BF"/>
          <w:sz w:val="24"/>
          <w:szCs w:val="24"/>
        </w:rPr>
        <w:t>Roma Rajesh Tiwari vs. Rajesh Dinanath</w:t>
      </w:r>
      <w:r w:rsidRPr="00836C37">
        <w:rPr>
          <w:rStyle w:val="FootnoteReference"/>
          <w:rFonts w:ascii="Georgia" w:hAnsi="Georgia"/>
          <w:b/>
          <w:bCs/>
          <w:sz w:val="24"/>
          <w:szCs w:val="24"/>
        </w:rPr>
        <w:footnoteReference w:id="5"/>
      </w:r>
      <w:r w:rsidRPr="00836C37">
        <w:rPr>
          <w:rFonts w:ascii="Georgia" w:hAnsi="Georgia"/>
          <w:b/>
          <w:bCs/>
          <w:sz w:val="24"/>
          <w:szCs w:val="24"/>
        </w:rPr>
        <w:t xml:space="preserve">, </w:t>
      </w:r>
      <w:r w:rsidRPr="00DA103A">
        <w:rPr>
          <w:rFonts w:ascii="Georgia" w:hAnsi="Georgia"/>
          <w:sz w:val="24"/>
          <w:szCs w:val="24"/>
          <w:highlight w:val="yellow"/>
        </w:rPr>
        <w:t>the court held that the woman had a right to reside in her matrimonial home or shared household</w:t>
      </w:r>
      <w:r w:rsidRPr="00DA103A">
        <w:rPr>
          <w:rFonts w:ascii="Georgia" w:hAnsi="Georgia"/>
          <w:sz w:val="24"/>
          <w:szCs w:val="24"/>
        </w:rPr>
        <w:t>. It stated that the object of the Domestic Violence Act was enacted to secure the right of a woman to reside in her matrimonial home. The court also stated that 'whether or not the respondent has a legal or equitable interest in the shared household' are of utmost significance, when the right of the aggrieved person, i.e. the wife, is to be decided so far as her residence in shared household is concerned.</w:t>
      </w:r>
    </w:p>
    <w:p w14:paraId="1BC0C027" w14:textId="77777777" w:rsidR="00666D32" w:rsidRPr="00DA103A" w:rsidRDefault="00666D32" w:rsidP="00811DAF">
      <w:pPr>
        <w:suppressAutoHyphens w:val="0"/>
        <w:autoSpaceDN/>
        <w:spacing w:line="480" w:lineRule="auto"/>
        <w:contextualSpacing/>
        <w:jc w:val="both"/>
        <w:textAlignment w:val="auto"/>
        <w:rPr>
          <w:rFonts w:ascii="Georgia" w:hAnsi="Georgia"/>
          <w:sz w:val="24"/>
          <w:szCs w:val="24"/>
        </w:rPr>
      </w:pPr>
      <w:r w:rsidRPr="00DA103A">
        <w:rPr>
          <w:rFonts w:ascii="Georgia" w:hAnsi="Georgia"/>
          <w:sz w:val="24"/>
          <w:szCs w:val="24"/>
        </w:rPr>
        <w:t>It is also irrelevant whether the Respondent has a legal or equitable interest in the shared household. The moment it is proved that it was a shared household, as both of them had, in their matrimonial relationship, i.e. domestic relationship, resided together there and in this case, up</w:t>
      </w:r>
      <w:r w:rsidR="00BE760A" w:rsidRPr="00DA103A">
        <w:rPr>
          <w:rFonts w:ascii="Georgia" w:hAnsi="Georgia"/>
          <w:sz w:val="24"/>
          <w:szCs w:val="24"/>
        </w:rPr>
        <w:t xml:space="preserve"> </w:t>
      </w:r>
      <w:r w:rsidRPr="00DA103A">
        <w:rPr>
          <w:rFonts w:ascii="Georgia" w:hAnsi="Georgia"/>
          <w:sz w:val="24"/>
          <w:szCs w:val="24"/>
        </w:rPr>
        <w:t>to the disputes arose, it follows that the Petitioner-wife gets right to reside therein and, therefore, to get the order of interim injunction, restraining Respondent-husband from dispossessing her, or, in any other manner, disturbing her possession from the said flat.</w:t>
      </w:r>
    </w:p>
    <w:p w14:paraId="4C984B6B" w14:textId="77777777" w:rsidR="00666D32" w:rsidRPr="00DA103A" w:rsidRDefault="00666D32" w:rsidP="00811DAF">
      <w:pPr>
        <w:shd w:val="clear" w:color="auto" w:fill="FFFFFF"/>
        <w:spacing w:before="450" w:after="300" w:line="480" w:lineRule="auto"/>
        <w:jc w:val="both"/>
        <w:outlineLvl w:val="1"/>
        <w:rPr>
          <w:rFonts w:ascii="Georgia" w:hAnsi="Georgia"/>
          <w:sz w:val="24"/>
          <w:szCs w:val="24"/>
          <w:shd w:val="clear" w:color="auto" w:fill="FFFFFF"/>
        </w:rPr>
      </w:pPr>
      <w:r w:rsidRPr="00DA103A">
        <w:rPr>
          <w:rFonts w:ascii="Georgia" w:hAnsi="Georgia"/>
          <w:sz w:val="24"/>
          <w:szCs w:val="24"/>
        </w:rPr>
        <w:lastRenderedPageBreak/>
        <w:t xml:space="preserve">In </w:t>
      </w:r>
      <w:proofErr w:type="spellStart"/>
      <w:r w:rsidRPr="00DA103A">
        <w:rPr>
          <w:rStyle w:val="Strong"/>
          <w:rFonts w:ascii="Georgia" w:hAnsi="Georgia"/>
          <w:color w:val="C45911" w:themeColor="accent2" w:themeShade="BF"/>
          <w:sz w:val="24"/>
          <w:szCs w:val="24"/>
          <w:shd w:val="clear" w:color="auto" w:fill="FFFFFF"/>
        </w:rPr>
        <w:t>Meenavathi</w:t>
      </w:r>
      <w:proofErr w:type="spellEnd"/>
      <w:r w:rsidRPr="00DA103A">
        <w:rPr>
          <w:rStyle w:val="Strong"/>
          <w:rFonts w:ascii="Georgia" w:hAnsi="Georgia"/>
          <w:color w:val="C45911" w:themeColor="accent2" w:themeShade="BF"/>
          <w:sz w:val="24"/>
          <w:szCs w:val="24"/>
          <w:shd w:val="clear" w:color="auto" w:fill="FFFFFF"/>
        </w:rPr>
        <w:t xml:space="preserve"> v. </w:t>
      </w:r>
      <w:proofErr w:type="spellStart"/>
      <w:r w:rsidRPr="00DA103A">
        <w:rPr>
          <w:rStyle w:val="Strong"/>
          <w:rFonts w:ascii="Georgia" w:hAnsi="Georgia"/>
          <w:color w:val="C45911" w:themeColor="accent2" w:themeShade="BF"/>
          <w:sz w:val="24"/>
          <w:szCs w:val="24"/>
          <w:shd w:val="clear" w:color="auto" w:fill="FFFFFF"/>
        </w:rPr>
        <w:t>Senthamarai</w:t>
      </w:r>
      <w:proofErr w:type="spellEnd"/>
      <w:r w:rsidRPr="00DA103A">
        <w:rPr>
          <w:rStyle w:val="Strong"/>
          <w:rFonts w:ascii="Georgia" w:hAnsi="Georgia"/>
          <w:color w:val="C45911" w:themeColor="accent2" w:themeShade="BF"/>
          <w:sz w:val="24"/>
          <w:szCs w:val="24"/>
          <w:shd w:val="clear" w:color="auto" w:fill="FFFFFF"/>
        </w:rPr>
        <w:t xml:space="preserve"> </w:t>
      </w:r>
      <w:proofErr w:type="spellStart"/>
      <w:r w:rsidRPr="00DA103A">
        <w:rPr>
          <w:rStyle w:val="Strong"/>
          <w:rFonts w:ascii="Georgia" w:hAnsi="Georgia"/>
          <w:color w:val="C45911" w:themeColor="accent2" w:themeShade="BF"/>
          <w:sz w:val="24"/>
          <w:szCs w:val="24"/>
          <w:shd w:val="clear" w:color="auto" w:fill="FFFFFF"/>
        </w:rPr>
        <w:t>Selvi</w:t>
      </w:r>
      <w:proofErr w:type="spellEnd"/>
      <w:r w:rsidRPr="00DA103A">
        <w:rPr>
          <w:rStyle w:val="FootnoteReference"/>
          <w:rFonts w:ascii="Georgia" w:hAnsi="Georgia"/>
          <w:b/>
          <w:bCs/>
          <w:sz w:val="24"/>
          <w:szCs w:val="24"/>
          <w:shd w:val="clear" w:color="auto" w:fill="FFFFFF"/>
        </w:rPr>
        <w:footnoteReference w:id="6"/>
      </w:r>
      <w:r w:rsidR="00AC1CD3" w:rsidRPr="00DA103A">
        <w:rPr>
          <w:rStyle w:val="Strong"/>
          <w:rFonts w:ascii="Georgia" w:hAnsi="Georgia"/>
          <w:sz w:val="24"/>
          <w:szCs w:val="24"/>
          <w:shd w:val="clear" w:color="auto" w:fill="FFFFFF"/>
        </w:rPr>
        <w:t>,</w:t>
      </w:r>
      <w:r w:rsidRPr="00DA103A">
        <w:rPr>
          <w:rStyle w:val="Strong"/>
          <w:rFonts w:ascii="Georgia" w:hAnsi="Georgia"/>
          <w:sz w:val="24"/>
          <w:szCs w:val="24"/>
          <w:shd w:val="clear" w:color="auto" w:fill="FFFFFF"/>
        </w:rPr>
        <w:t xml:space="preserve"> </w:t>
      </w:r>
      <w:r w:rsidRPr="00DA103A">
        <w:rPr>
          <w:rFonts w:ascii="Georgia" w:hAnsi="Georgia"/>
          <w:sz w:val="24"/>
          <w:szCs w:val="24"/>
          <w:shd w:val="clear" w:color="auto" w:fill="FFFFFF"/>
        </w:rPr>
        <w:t xml:space="preserve">the court held that in the guise of passing an order under Section 19(1)(b) of Domestic Violence Act, such </w:t>
      </w:r>
      <w:r w:rsidRPr="00DA103A">
        <w:rPr>
          <w:rFonts w:ascii="Georgia" w:hAnsi="Georgia"/>
          <w:sz w:val="24"/>
          <w:szCs w:val="24"/>
          <w:highlight w:val="yellow"/>
          <w:shd w:val="clear" w:color="auto" w:fill="FFFFFF"/>
        </w:rPr>
        <w:t>women members of the family cannot be directed to be removed from the shared household.</w:t>
      </w:r>
    </w:p>
    <w:p w14:paraId="09922B01" w14:textId="77777777" w:rsidR="00666D32" w:rsidRPr="00DA103A" w:rsidRDefault="00666D32" w:rsidP="00811DAF">
      <w:pPr>
        <w:shd w:val="clear" w:color="auto" w:fill="FFFFFF"/>
        <w:spacing w:before="450" w:after="300" w:line="480" w:lineRule="auto"/>
        <w:jc w:val="both"/>
        <w:outlineLvl w:val="1"/>
        <w:rPr>
          <w:rFonts w:ascii="Georgia" w:hAnsi="Georgia"/>
          <w:b/>
          <w:bCs/>
          <w:sz w:val="24"/>
          <w:szCs w:val="24"/>
          <w:u w:val="single"/>
          <w:shd w:val="clear" w:color="auto" w:fill="FFFFFF"/>
        </w:rPr>
      </w:pPr>
      <w:r w:rsidRPr="00DA103A">
        <w:rPr>
          <w:rFonts w:ascii="Georgia" w:eastAsia="Times New Roman" w:hAnsi="Georgia"/>
          <w:color w:val="222222"/>
          <w:sz w:val="24"/>
          <w:szCs w:val="24"/>
        </w:rPr>
        <w:t xml:space="preserve">In </w:t>
      </w:r>
      <w:r w:rsidRPr="00DA103A">
        <w:rPr>
          <w:rStyle w:val="Strong"/>
          <w:rFonts w:ascii="Georgia" w:hAnsi="Georgia"/>
          <w:color w:val="C45911" w:themeColor="accent2" w:themeShade="BF"/>
          <w:sz w:val="24"/>
          <w:szCs w:val="24"/>
          <w:shd w:val="clear" w:color="auto" w:fill="FFFFFF"/>
        </w:rPr>
        <w:t xml:space="preserve">Lalita Toppo v. State of Jharkhand &amp; </w:t>
      </w:r>
      <w:proofErr w:type="spellStart"/>
      <w:r w:rsidRPr="00DA103A">
        <w:rPr>
          <w:rStyle w:val="Strong"/>
          <w:rFonts w:ascii="Georgia" w:hAnsi="Georgia"/>
          <w:color w:val="C45911" w:themeColor="accent2" w:themeShade="BF"/>
          <w:sz w:val="24"/>
          <w:szCs w:val="24"/>
          <w:shd w:val="clear" w:color="auto" w:fill="FFFFFF"/>
        </w:rPr>
        <w:t>Anr</w:t>
      </w:r>
      <w:proofErr w:type="spellEnd"/>
      <w:r w:rsidRPr="00DA103A">
        <w:rPr>
          <w:rStyle w:val="FootnoteReference"/>
          <w:rFonts w:ascii="Georgia" w:hAnsi="Georgia"/>
          <w:b/>
          <w:bCs/>
          <w:sz w:val="24"/>
          <w:szCs w:val="24"/>
          <w:shd w:val="clear" w:color="auto" w:fill="FFFFFF"/>
        </w:rPr>
        <w:footnoteReference w:id="7"/>
      </w:r>
      <w:r w:rsidR="00AC1CD3" w:rsidRPr="00DA103A">
        <w:rPr>
          <w:rStyle w:val="Strong"/>
          <w:rFonts w:ascii="Georgia" w:hAnsi="Georgia"/>
          <w:color w:val="000000" w:themeColor="text1"/>
          <w:sz w:val="24"/>
          <w:szCs w:val="24"/>
          <w:shd w:val="clear" w:color="auto" w:fill="FFFFFF"/>
        </w:rPr>
        <w:t>,</w:t>
      </w:r>
      <w:r w:rsidRPr="00DA103A">
        <w:rPr>
          <w:rStyle w:val="Strong"/>
          <w:rFonts w:ascii="Georgia" w:hAnsi="Georgia"/>
          <w:sz w:val="24"/>
          <w:szCs w:val="24"/>
          <w:shd w:val="clear" w:color="auto" w:fill="FFFFFF"/>
        </w:rPr>
        <w:t xml:space="preserve"> </w:t>
      </w:r>
      <w:r w:rsidRPr="00DA103A">
        <w:rPr>
          <w:rStyle w:val="Strong"/>
          <w:rFonts w:ascii="Georgia" w:hAnsi="Georgia"/>
          <w:b w:val="0"/>
          <w:bCs w:val="0"/>
          <w:sz w:val="24"/>
          <w:szCs w:val="24"/>
          <w:shd w:val="clear" w:color="auto" w:fill="FFFFFF"/>
        </w:rPr>
        <w:t>the</w:t>
      </w:r>
      <w:r w:rsidRPr="00DA103A">
        <w:rPr>
          <w:rFonts w:ascii="Georgia" w:eastAsia="Times New Roman" w:hAnsi="Georgia"/>
          <w:color w:val="222222"/>
          <w:sz w:val="24"/>
          <w:szCs w:val="24"/>
        </w:rPr>
        <w:t xml:space="preserve"> court held that maintenance can be claimed under the provisions of the Protection of Women from Domestic Violence Act, 2005 (Domestic Violence Act) even if the claimant is not a legally wedded wife and therefore not entitled to claim of maintenance under Section 125 of Code of Criminal Procedure. The Bench explained that the provisions contained in Section 3(a) of the Domestic Violence Act, 2005 which defines the term “domestic violence” also constitutes “economic abuse” as domestic violence. The Court further opined that under the provisions of the Domestic Violence Act, the victim i.e. estranged wife or live-in-partner would be entitled to more relief than what is contemplated under Section 125 of the </w:t>
      </w:r>
      <w:proofErr w:type="spellStart"/>
      <w:r w:rsidRPr="00DA103A">
        <w:rPr>
          <w:rFonts w:ascii="Georgia" w:eastAsia="Times New Roman" w:hAnsi="Georgia"/>
          <w:color w:val="222222"/>
          <w:sz w:val="24"/>
          <w:szCs w:val="24"/>
        </w:rPr>
        <w:t>CrPC</w:t>
      </w:r>
      <w:proofErr w:type="spellEnd"/>
      <w:r w:rsidRPr="00DA103A">
        <w:rPr>
          <w:rFonts w:ascii="Georgia" w:eastAsia="Times New Roman" w:hAnsi="Georgia"/>
          <w:color w:val="222222"/>
          <w:sz w:val="24"/>
          <w:szCs w:val="24"/>
        </w:rPr>
        <w:t xml:space="preserve"> i.e. to a shared household also.</w:t>
      </w:r>
    </w:p>
    <w:p w14:paraId="478884C1" w14:textId="77777777" w:rsidR="00666D32" w:rsidRPr="00DA103A" w:rsidRDefault="00666D32" w:rsidP="00811DAF">
      <w:pPr>
        <w:shd w:val="clear" w:color="auto" w:fill="FFFFFF"/>
        <w:spacing w:before="100" w:beforeAutospacing="1" w:after="100" w:afterAutospacing="1" w:line="480" w:lineRule="auto"/>
        <w:jc w:val="both"/>
        <w:rPr>
          <w:rFonts w:ascii="Georgia" w:eastAsia="Times New Roman" w:hAnsi="Georgia"/>
          <w:color w:val="222222"/>
          <w:sz w:val="24"/>
          <w:szCs w:val="24"/>
        </w:rPr>
      </w:pPr>
      <w:r w:rsidRPr="00DA103A">
        <w:rPr>
          <w:rStyle w:val="Strong"/>
          <w:rFonts w:ascii="Georgia" w:hAnsi="Georgia"/>
          <w:b w:val="0"/>
          <w:bCs w:val="0"/>
          <w:sz w:val="24"/>
          <w:szCs w:val="24"/>
          <w:shd w:val="clear" w:color="auto" w:fill="FFFFFF"/>
        </w:rPr>
        <w:t xml:space="preserve">In </w:t>
      </w:r>
      <w:r w:rsidRPr="00DA103A">
        <w:rPr>
          <w:rStyle w:val="Strong"/>
          <w:rFonts w:ascii="Georgia" w:hAnsi="Georgia"/>
          <w:color w:val="C45911" w:themeColor="accent2" w:themeShade="BF"/>
          <w:sz w:val="24"/>
          <w:szCs w:val="24"/>
          <w:shd w:val="clear" w:color="auto" w:fill="FFFFFF"/>
        </w:rPr>
        <w:t>Krishna </w:t>
      </w:r>
      <w:proofErr w:type="spellStart"/>
      <w:r w:rsidRPr="00DA103A">
        <w:rPr>
          <w:rStyle w:val="Strong"/>
          <w:rFonts w:ascii="Georgia" w:hAnsi="Georgia"/>
          <w:color w:val="C45911" w:themeColor="accent2" w:themeShade="BF"/>
          <w:sz w:val="24"/>
          <w:szCs w:val="24"/>
          <w:shd w:val="clear" w:color="auto" w:fill="FFFFFF"/>
        </w:rPr>
        <w:t>Bhatacharjee</w:t>
      </w:r>
      <w:proofErr w:type="spellEnd"/>
      <w:r w:rsidRPr="00DA103A">
        <w:rPr>
          <w:rStyle w:val="Strong"/>
          <w:rFonts w:ascii="Georgia" w:hAnsi="Georgia"/>
          <w:color w:val="C45911" w:themeColor="accent2" w:themeShade="BF"/>
          <w:sz w:val="24"/>
          <w:szCs w:val="24"/>
          <w:shd w:val="clear" w:color="auto" w:fill="FFFFFF"/>
        </w:rPr>
        <w:t> v. </w:t>
      </w:r>
      <w:proofErr w:type="spellStart"/>
      <w:r w:rsidRPr="00DA103A">
        <w:rPr>
          <w:rStyle w:val="Strong"/>
          <w:rFonts w:ascii="Georgia" w:hAnsi="Georgia"/>
          <w:color w:val="C45911" w:themeColor="accent2" w:themeShade="BF"/>
          <w:sz w:val="24"/>
          <w:szCs w:val="24"/>
          <w:shd w:val="clear" w:color="auto" w:fill="FFFFFF"/>
        </w:rPr>
        <w:t>Sarathi</w:t>
      </w:r>
      <w:proofErr w:type="spellEnd"/>
      <w:r w:rsidRPr="00DA103A">
        <w:rPr>
          <w:rStyle w:val="Strong"/>
          <w:rFonts w:ascii="Georgia" w:hAnsi="Georgia"/>
          <w:color w:val="C45911" w:themeColor="accent2" w:themeShade="BF"/>
          <w:sz w:val="24"/>
          <w:szCs w:val="24"/>
          <w:shd w:val="clear" w:color="auto" w:fill="FFFFFF"/>
        </w:rPr>
        <w:t xml:space="preserve"> Choudhury and Another</w:t>
      </w:r>
      <w:r w:rsidRPr="00DA103A">
        <w:rPr>
          <w:rStyle w:val="FootnoteReference"/>
          <w:rFonts w:ascii="Georgia" w:hAnsi="Georgia"/>
          <w:b/>
          <w:bCs/>
          <w:sz w:val="24"/>
          <w:szCs w:val="24"/>
          <w:shd w:val="clear" w:color="auto" w:fill="FFFFFF"/>
        </w:rPr>
        <w:footnoteReference w:id="8"/>
      </w:r>
      <w:r w:rsidR="00AC1CD3" w:rsidRPr="00DA103A">
        <w:rPr>
          <w:rStyle w:val="Strong"/>
          <w:rFonts w:ascii="Georgia" w:hAnsi="Georgia"/>
          <w:sz w:val="24"/>
          <w:szCs w:val="24"/>
          <w:shd w:val="clear" w:color="auto" w:fill="FFFFFF"/>
        </w:rPr>
        <w:t>,</w:t>
      </w:r>
      <w:r w:rsidRPr="00DA103A">
        <w:rPr>
          <w:rStyle w:val="Strong"/>
          <w:rFonts w:ascii="Georgia" w:hAnsi="Georgia"/>
          <w:sz w:val="24"/>
          <w:szCs w:val="24"/>
          <w:shd w:val="clear" w:color="auto" w:fill="FFFFFF"/>
        </w:rPr>
        <w:t xml:space="preserve"> </w:t>
      </w:r>
      <w:r w:rsidRPr="00DA103A">
        <w:rPr>
          <w:rStyle w:val="Strong"/>
          <w:rFonts w:ascii="Georgia" w:hAnsi="Georgia"/>
          <w:b w:val="0"/>
          <w:bCs w:val="0"/>
          <w:sz w:val="24"/>
          <w:szCs w:val="24"/>
          <w:shd w:val="clear" w:color="auto" w:fill="FFFFFF"/>
        </w:rPr>
        <w:t xml:space="preserve">while considering the judgment of the lower court, the Supreme Court held that </w:t>
      </w:r>
      <w:r w:rsidRPr="00DA103A">
        <w:rPr>
          <w:rFonts w:ascii="Georgia" w:hAnsi="Georgia"/>
          <w:color w:val="222222"/>
          <w:sz w:val="24"/>
          <w:szCs w:val="24"/>
          <w:shd w:val="clear" w:color="auto" w:fill="FFFFFF"/>
        </w:rPr>
        <w:t xml:space="preserve">it is the duty of the Court to </w:t>
      </w:r>
      <w:proofErr w:type="spellStart"/>
      <w:r w:rsidRPr="00DA103A">
        <w:rPr>
          <w:rFonts w:ascii="Georgia" w:hAnsi="Georgia"/>
          <w:color w:val="222222"/>
          <w:sz w:val="24"/>
          <w:szCs w:val="24"/>
          <w:shd w:val="clear" w:color="auto" w:fill="FFFFFF"/>
        </w:rPr>
        <w:t>scrutinise</w:t>
      </w:r>
      <w:proofErr w:type="spellEnd"/>
      <w:r w:rsidRPr="00DA103A">
        <w:rPr>
          <w:rFonts w:ascii="Georgia" w:hAnsi="Georgia"/>
          <w:color w:val="222222"/>
          <w:sz w:val="24"/>
          <w:szCs w:val="24"/>
          <w:shd w:val="clear" w:color="auto" w:fill="FFFFFF"/>
        </w:rPr>
        <w:t xml:space="preserve"> the facts from all angles whether a plea advanced by the respondent to nullify the grievance of the aggrieved person is really legally sound and correct.</w:t>
      </w:r>
      <w:r w:rsidRPr="00DA103A">
        <w:rPr>
          <w:rFonts w:ascii="Georgia" w:hAnsi="Georgia"/>
          <w:color w:val="222222"/>
          <w:sz w:val="24"/>
          <w:szCs w:val="24"/>
        </w:rPr>
        <w:t xml:space="preserve"> </w:t>
      </w:r>
      <w:r w:rsidRPr="00DA103A">
        <w:rPr>
          <w:rFonts w:ascii="Georgia" w:eastAsia="Times New Roman" w:hAnsi="Georgia"/>
          <w:color w:val="222222"/>
          <w:sz w:val="24"/>
          <w:szCs w:val="24"/>
        </w:rPr>
        <w:t xml:space="preserve">The principle “justice to the cause is equivalent to the salt of ocean” should be kept in mind. The Court of Law is bound to uphold the truth which sparkles when justice is done. Before throwing a petition at the threshold, it is obligatory to see that the person aggrieved under such a </w:t>
      </w:r>
      <w:r w:rsidRPr="00DA103A">
        <w:rPr>
          <w:rFonts w:ascii="Georgia" w:eastAsia="Times New Roman" w:hAnsi="Georgia"/>
          <w:color w:val="222222"/>
          <w:sz w:val="24"/>
          <w:szCs w:val="24"/>
        </w:rPr>
        <w:lastRenderedPageBreak/>
        <w:t xml:space="preserve">legislation is not faced with a situation of non-adjudication, for the 2005 Act as we have stated is a beneficial as well as assertively affirmative enactment for the </w:t>
      </w:r>
      <w:proofErr w:type="spellStart"/>
      <w:r w:rsidRPr="00DA103A">
        <w:rPr>
          <w:rFonts w:ascii="Georgia" w:eastAsia="Times New Roman" w:hAnsi="Georgia"/>
          <w:color w:val="222222"/>
          <w:sz w:val="24"/>
          <w:szCs w:val="24"/>
        </w:rPr>
        <w:t>realisation</w:t>
      </w:r>
      <w:proofErr w:type="spellEnd"/>
      <w:r w:rsidRPr="00DA103A">
        <w:rPr>
          <w:rFonts w:ascii="Georgia" w:eastAsia="Times New Roman" w:hAnsi="Georgia"/>
          <w:color w:val="222222"/>
          <w:sz w:val="24"/>
          <w:szCs w:val="24"/>
        </w:rPr>
        <w:t xml:space="preserve"> of the constitutional rights of women and to ensure that they do not become victims of any kind of domestic violence.</w:t>
      </w:r>
    </w:p>
    <w:p w14:paraId="5B59AD37" w14:textId="77777777" w:rsidR="00666D32" w:rsidRPr="00DA103A" w:rsidRDefault="00666D32" w:rsidP="00811DAF">
      <w:pPr>
        <w:shd w:val="clear" w:color="auto" w:fill="FFFFFF"/>
        <w:spacing w:before="100" w:beforeAutospacing="1" w:after="100" w:afterAutospacing="1" w:line="480" w:lineRule="auto"/>
        <w:jc w:val="both"/>
        <w:rPr>
          <w:rFonts w:ascii="Georgia" w:hAnsi="Georgia"/>
          <w:sz w:val="24"/>
          <w:szCs w:val="24"/>
        </w:rPr>
      </w:pPr>
      <w:r w:rsidRPr="00DA103A">
        <w:rPr>
          <w:rFonts w:ascii="Georgia" w:hAnsi="Georgia"/>
          <w:sz w:val="24"/>
          <w:szCs w:val="24"/>
        </w:rPr>
        <w:t xml:space="preserve">In </w:t>
      </w:r>
      <w:r w:rsidRPr="00DA103A">
        <w:rPr>
          <w:rFonts w:ascii="Georgia" w:hAnsi="Georgia"/>
          <w:b/>
          <w:bCs/>
          <w:color w:val="C45911" w:themeColor="accent2" w:themeShade="BF"/>
          <w:sz w:val="24"/>
          <w:szCs w:val="24"/>
        </w:rPr>
        <w:t>Suresh Khullar v. Vijay Kumar Khullar</w:t>
      </w:r>
      <w:r w:rsidR="002B52C5" w:rsidRPr="00DA103A">
        <w:rPr>
          <w:rStyle w:val="FootnoteReference"/>
          <w:rFonts w:ascii="Georgia" w:hAnsi="Georgia"/>
          <w:b/>
          <w:bCs/>
          <w:sz w:val="24"/>
          <w:szCs w:val="24"/>
        </w:rPr>
        <w:footnoteReference w:id="9"/>
      </w:r>
      <w:r w:rsidR="00AC1CD3" w:rsidRPr="00DA103A">
        <w:rPr>
          <w:rFonts w:ascii="Georgia" w:hAnsi="Georgia"/>
          <w:b/>
          <w:bCs/>
          <w:sz w:val="24"/>
          <w:szCs w:val="24"/>
        </w:rPr>
        <w:t>,</w:t>
      </w:r>
      <w:r w:rsidR="002B52C5" w:rsidRPr="00DA103A">
        <w:rPr>
          <w:rFonts w:ascii="Georgia" w:hAnsi="Georgia"/>
          <w:sz w:val="24"/>
          <w:szCs w:val="24"/>
        </w:rPr>
        <w:t xml:space="preserve"> </w:t>
      </w:r>
      <w:r w:rsidR="00BE760A" w:rsidRPr="00DA103A">
        <w:rPr>
          <w:rFonts w:ascii="Georgia" w:hAnsi="Georgia"/>
          <w:sz w:val="24"/>
          <w:szCs w:val="24"/>
        </w:rPr>
        <w:t xml:space="preserve">it was </w:t>
      </w:r>
      <w:r w:rsidRPr="00DA103A">
        <w:rPr>
          <w:rFonts w:ascii="Georgia" w:hAnsi="Georgia"/>
          <w:sz w:val="24"/>
          <w:szCs w:val="24"/>
        </w:rPr>
        <w:t xml:space="preserve">held that a husband’s second marriage was legally valid for the purposes of his wife’s maintenance claim during divorce proceedings under Section 18 of the Hindu Adoptions and Maintenance Act of 1956, even if the husband’s ex </w:t>
      </w:r>
      <w:proofErr w:type="spellStart"/>
      <w:r w:rsidRPr="00DA103A">
        <w:rPr>
          <w:rFonts w:ascii="Georgia" w:hAnsi="Georgia"/>
          <w:sz w:val="24"/>
          <w:szCs w:val="24"/>
        </w:rPr>
        <w:t>parte</w:t>
      </w:r>
      <w:proofErr w:type="spellEnd"/>
      <w:r w:rsidRPr="00DA103A">
        <w:rPr>
          <w:rFonts w:ascii="Georgia" w:hAnsi="Georgia"/>
          <w:sz w:val="24"/>
          <w:szCs w:val="24"/>
        </w:rPr>
        <w:t xml:space="preserve"> divorce from his first wife had been set aside. The Court relied on Sections 2(a), 18, 20, and 26 of the PWDVA and found that the divorce decree was in operation on the day the second marriage was solemnized, making the parties’ second marriage legally valid, thus, allowing for the wife’s recovery and denying the husband immunity for defrauding her. Husband’s ex </w:t>
      </w:r>
      <w:proofErr w:type="spellStart"/>
      <w:r w:rsidRPr="00DA103A">
        <w:rPr>
          <w:rFonts w:ascii="Georgia" w:hAnsi="Georgia"/>
          <w:sz w:val="24"/>
          <w:szCs w:val="24"/>
        </w:rPr>
        <w:t>parte</w:t>
      </w:r>
      <w:proofErr w:type="spellEnd"/>
      <w:r w:rsidRPr="00DA103A">
        <w:rPr>
          <w:rFonts w:ascii="Georgia" w:hAnsi="Georgia"/>
          <w:sz w:val="24"/>
          <w:szCs w:val="24"/>
        </w:rPr>
        <w:t xml:space="preserve"> divorce from his first wife had been set aside. The Court relied on sections 2(a), 18, 20, and 26 of the PWDVA, and found that the divorce decree was in operation on the day the second marriage was solemnized, making the parties’ second marriage legally valid, thus allowing for the wife’s recovery and denying the husband immunity for defrauding her some Judgment is very judicious. Judges do take a substantive approach of the legislation while deciding cases. Formal approach does not always fulfil the intention of legislation. Therefore, judicial approach plays a vital role for achievement of object.</w:t>
      </w:r>
    </w:p>
    <w:p w14:paraId="1A56ED4D" w14:textId="77777777" w:rsidR="00422DDC" w:rsidRDefault="00422DDC" w:rsidP="00DA3662">
      <w:pPr>
        <w:shd w:val="clear" w:color="auto" w:fill="FFFFFF"/>
        <w:spacing w:before="100" w:beforeAutospacing="1" w:after="100" w:afterAutospacing="1" w:line="480" w:lineRule="auto"/>
        <w:rPr>
          <w:rFonts w:ascii="Georgia" w:hAnsi="Georgia"/>
          <w:b/>
          <w:bCs/>
          <w:color w:val="2F5496" w:themeColor="accent1" w:themeShade="BF"/>
          <w:sz w:val="24"/>
          <w:szCs w:val="24"/>
          <w:u w:val="single"/>
        </w:rPr>
      </w:pPr>
    </w:p>
    <w:p w14:paraId="13DA600B" w14:textId="77777777" w:rsidR="00422DDC" w:rsidRDefault="00422DDC" w:rsidP="00DA3662">
      <w:pPr>
        <w:shd w:val="clear" w:color="auto" w:fill="FFFFFF"/>
        <w:spacing w:before="100" w:beforeAutospacing="1" w:after="100" w:afterAutospacing="1" w:line="480" w:lineRule="auto"/>
        <w:rPr>
          <w:rFonts w:ascii="Georgia" w:hAnsi="Georgia"/>
          <w:b/>
          <w:bCs/>
          <w:color w:val="2F5496" w:themeColor="accent1" w:themeShade="BF"/>
          <w:sz w:val="24"/>
          <w:szCs w:val="24"/>
          <w:u w:val="single"/>
        </w:rPr>
      </w:pPr>
    </w:p>
    <w:p w14:paraId="3BA33AE5" w14:textId="77777777" w:rsidR="00422DDC" w:rsidRDefault="00422DDC" w:rsidP="00DA3662">
      <w:pPr>
        <w:shd w:val="clear" w:color="auto" w:fill="FFFFFF"/>
        <w:spacing w:before="100" w:beforeAutospacing="1" w:after="100" w:afterAutospacing="1" w:line="480" w:lineRule="auto"/>
        <w:rPr>
          <w:rFonts w:ascii="Georgia" w:hAnsi="Georgia"/>
          <w:b/>
          <w:bCs/>
          <w:color w:val="2F5496" w:themeColor="accent1" w:themeShade="BF"/>
          <w:sz w:val="24"/>
          <w:szCs w:val="24"/>
          <w:u w:val="single"/>
        </w:rPr>
      </w:pPr>
    </w:p>
    <w:p w14:paraId="0017462D" w14:textId="77777777" w:rsidR="00422DDC" w:rsidRDefault="00422DDC" w:rsidP="00DA3662">
      <w:pPr>
        <w:shd w:val="clear" w:color="auto" w:fill="FFFFFF"/>
        <w:spacing w:before="100" w:beforeAutospacing="1" w:after="100" w:afterAutospacing="1" w:line="480" w:lineRule="auto"/>
        <w:rPr>
          <w:rFonts w:ascii="Georgia" w:hAnsi="Georgia"/>
          <w:b/>
          <w:bCs/>
          <w:color w:val="2F5496" w:themeColor="accent1" w:themeShade="BF"/>
          <w:sz w:val="24"/>
          <w:szCs w:val="24"/>
          <w:u w:val="single"/>
        </w:rPr>
      </w:pPr>
    </w:p>
    <w:p w14:paraId="17EBDDCE" w14:textId="77777777" w:rsidR="00422DDC" w:rsidRDefault="00422DDC" w:rsidP="00DA3662">
      <w:pPr>
        <w:shd w:val="clear" w:color="auto" w:fill="FFFFFF"/>
        <w:spacing w:before="100" w:beforeAutospacing="1" w:after="100" w:afterAutospacing="1" w:line="480" w:lineRule="auto"/>
        <w:rPr>
          <w:rFonts w:ascii="Georgia" w:hAnsi="Georgia"/>
          <w:b/>
          <w:bCs/>
          <w:color w:val="2F5496" w:themeColor="accent1" w:themeShade="BF"/>
          <w:sz w:val="24"/>
          <w:szCs w:val="24"/>
          <w:u w:val="single"/>
        </w:rPr>
      </w:pPr>
    </w:p>
    <w:p w14:paraId="4EA8D6D1" w14:textId="77777777" w:rsidR="00422DDC" w:rsidRDefault="00422DDC" w:rsidP="00DA3662">
      <w:pPr>
        <w:shd w:val="clear" w:color="auto" w:fill="FFFFFF"/>
        <w:spacing w:before="100" w:beforeAutospacing="1" w:after="100" w:afterAutospacing="1" w:line="480" w:lineRule="auto"/>
        <w:rPr>
          <w:rFonts w:ascii="Georgia" w:hAnsi="Georgia"/>
          <w:b/>
          <w:bCs/>
          <w:color w:val="2F5496" w:themeColor="accent1" w:themeShade="BF"/>
          <w:sz w:val="24"/>
          <w:szCs w:val="24"/>
          <w:u w:val="single"/>
        </w:rPr>
      </w:pPr>
    </w:p>
    <w:p w14:paraId="3E45F326" w14:textId="77777777" w:rsidR="00422DDC" w:rsidRDefault="00422DDC" w:rsidP="00DA3662">
      <w:pPr>
        <w:shd w:val="clear" w:color="auto" w:fill="FFFFFF"/>
        <w:spacing w:before="100" w:beforeAutospacing="1" w:after="100" w:afterAutospacing="1" w:line="480" w:lineRule="auto"/>
        <w:rPr>
          <w:rFonts w:ascii="Georgia" w:hAnsi="Georgia"/>
          <w:b/>
          <w:bCs/>
          <w:color w:val="2F5496" w:themeColor="accent1" w:themeShade="BF"/>
          <w:sz w:val="24"/>
          <w:szCs w:val="24"/>
          <w:u w:val="single"/>
        </w:rPr>
      </w:pPr>
    </w:p>
    <w:p w14:paraId="1C8DDDA9" w14:textId="77777777" w:rsidR="00422DDC" w:rsidRDefault="00422DDC" w:rsidP="00DA3662">
      <w:pPr>
        <w:shd w:val="clear" w:color="auto" w:fill="FFFFFF"/>
        <w:spacing w:before="100" w:beforeAutospacing="1" w:after="100" w:afterAutospacing="1" w:line="480" w:lineRule="auto"/>
        <w:rPr>
          <w:rFonts w:ascii="Georgia" w:hAnsi="Georgia"/>
          <w:b/>
          <w:bCs/>
          <w:color w:val="2F5496" w:themeColor="accent1" w:themeShade="BF"/>
          <w:sz w:val="24"/>
          <w:szCs w:val="24"/>
          <w:u w:val="single"/>
        </w:rPr>
      </w:pPr>
    </w:p>
    <w:p w14:paraId="097D629B" w14:textId="77777777" w:rsidR="00DA3662" w:rsidRPr="00422DDC" w:rsidRDefault="00422DDC" w:rsidP="00DA3662">
      <w:pPr>
        <w:shd w:val="clear" w:color="auto" w:fill="FFFFFF"/>
        <w:spacing w:before="100" w:beforeAutospacing="1" w:after="100" w:afterAutospacing="1" w:line="480" w:lineRule="auto"/>
        <w:rPr>
          <w:rFonts w:ascii="Georgia" w:hAnsi="Georgia"/>
          <w:b/>
          <w:bCs/>
          <w:color w:val="2F5496" w:themeColor="accent1" w:themeShade="BF"/>
          <w:sz w:val="24"/>
          <w:szCs w:val="24"/>
          <w:u w:val="single"/>
        </w:rPr>
      </w:pPr>
      <w:r w:rsidRPr="00422DDC">
        <w:rPr>
          <w:rFonts w:ascii="Georgia" w:hAnsi="Georgia"/>
          <w:b/>
          <w:bCs/>
          <w:color w:val="2F5496" w:themeColor="accent1" w:themeShade="BF"/>
          <w:sz w:val="24"/>
          <w:szCs w:val="24"/>
          <w:u w:val="single"/>
        </w:rPr>
        <w:t>QUERIES</w:t>
      </w:r>
    </w:p>
    <w:p w14:paraId="2A3C8F5B" w14:textId="77777777" w:rsidR="00DA3662" w:rsidRPr="00DA103A" w:rsidRDefault="00DA3662" w:rsidP="00B05A89">
      <w:pPr>
        <w:pStyle w:val="ListParagraph"/>
        <w:numPr>
          <w:ilvl w:val="0"/>
          <w:numId w:val="16"/>
        </w:numPr>
        <w:shd w:val="clear" w:color="auto" w:fill="FFFFFF"/>
        <w:spacing w:before="100" w:beforeAutospacing="1" w:after="100" w:afterAutospacing="1" w:line="480" w:lineRule="auto"/>
        <w:jc w:val="both"/>
        <w:rPr>
          <w:rFonts w:ascii="Georgia" w:hAnsi="Georgia"/>
          <w:sz w:val="24"/>
          <w:szCs w:val="24"/>
        </w:rPr>
      </w:pPr>
      <w:r w:rsidRPr="00DA103A">
        <w:rPr>
          <w:rFonts w:ascii="Georgia" w:hAnsi="Georgia"/>
          <w:sz w:val="24"/>
          <w:szCs w:val="24"/>
        </w:rPr>
        <w:t>Attached below are vari</w:t>
      </w:r>
      <w:r w:rsidR="00056061">
        <w:rPr>
          <w:rFonts w:ascii="Georgia" w:hAnsi="Georgia"/>
          <w:sz w:val="24"/>
          <w:szCs w:val="24"/>
        </w:rPr>
        <w:t>ous</w:t>
      </w:r>
      <w:r w:rsidRPr="00DA103A">
        <w:rPr>
          <w:rFonts w:ascii="Georgia" w:hAnsi="Georgia"/>
          <w:sz w:val="24"/>
          <w:szCs w:val="24"/>
        </w:rPr>
        <w:t xml:space="preserve"> queries with respect to DV Act asked on </w:t>
      </w:r>
      <w:r w:rsidRPr="00DA103A">
        <w:rPr>
          <w:rFonts w:ascii="Georgia" w:hAnsi="Georgia"/>
          <w:b/>
          <w:bCs/>
          <w:sz w:val="24"/>
          <w:szCs w:val="24"/>
        </w:rPr>
        <w:t>lawyersclubindia</w:t>
      </w:r>
      <w:r w:rsidR="0007355C" w:rsidRPr="00DA103A">
        <w:rPr>
          <w:rFonts w:ascii="Georgia" w:hAnsi="Georgia"/>
          <w:b/>
          <w:bCs/>
          <w:sz w:val="24"/>
          <w:szCs w:val="24"/>
        </w:rPr>
        <w:t>.com</w:t>
      </w:r>
      <w:r w:rsidRPr="00DA103A">
        <w:rPr>
          <w:rFonts w:ascii="Georgia" w:hAnsi="Georgia"/>
          <w:sz w:val="24"/>
          <w:szCs w:val="24"/>
        </w:rPr>
        <w:t xml:space="preserve">. Please refer the </w:t>
      </w:r>
      <w:r w:rsidR="00E10CBB">
        <w:rPr>
          <w:rFonts w:ascii="Georgia" w:hAnsi="Georgia"/>
          <w:sz w:val="24"/>
          <w:szCs w:val="24"/>
        </w:rPr>
        <w:t>following</w:t>
      </w:r>
      <w:r w:rsidRPr="00DA103A">
        <w:rPr>
          <w:rFonts w:ascii="Georgia" w:hAnsi="Georgia"/>
          <w:sz w:val="24"/>
          <w:szCs w:val="24"/>
        </w:rPr>
        <w:t xml:space="preserve"> for your further understanding.</w:t>
      </w:r>
    </w:p>
    <w:p w14:paraId="70544EA0" w14:textId="77777777" w:rsidR="00DA3662" w:rsidRPr="00DA103A" w:rsidRDefault="00DA3662" w:rsidP="00DA3662">
      <w:pPr>
        <w:shd w:val="clear" w:color="auto" w:fill="FFFFFF"/>
        <w:spacing w:before="100" w:beforeAutospacing="1" w:after="100" w:afterAutospacing="1" w:line="480" w:lineRule="auto"/>
        <w:rPr>
          <w:rFonts w:ascii="Georgia" w:hAnsi="Georgia"/>
          <w:b/>
          <w:bCs/>
          <w:sz w:val="24"/>
          <w:szCs w:val="24"/>
          <w:u w:val="single"/>
        </w:rPr>
      </w:pPr>
      <w:r w:rsidRPr="00DA103A">
        <w:rPr>
          <w:rFonts w:ascii="Georgia" w:hAnsi="Georgia"/>
          <w:b/>
          <w:bCs/>
          <w:sz w:val="24"/>
          <w:szCs w:val="24"/>
          <w:u w:val="single"/>
        </w:rPr>
        <w:t>Query I</w:t>
      </w:r>
    </w:p>
    <w:p w14:paraId="6D5955A5" w14:textId="77777777" w:rsidR="00121B65" w:rsidRDefault="00121B65" w:rsidP="00811DAF">
      <w:pPr>
        <w:shd w:val="clear" w:color="auto" w:fill="FFFFFF"/>
        <w:spacing w:before="450" w:after="300" w:line="480" w:lineRule="auto"/>
        <w:ind w:firstLine="720"/>
        <w:jc w:val="both"/>
        <w:outlineLvl w:val="1"/>
        <w:rPr>
          <w:rFonts w:ascii="Georgia" w:hAnsi="Georgia"/>
          <w:noProof/>
          <w:sz w:val="24"/>
          <w:szCs w:val="24"/>
        </w:rPr>
      </w:pPr>
      <w:r w:rsidRPr="00DA103A">
        <w:rPr>
          <w:rFonts w:ascii="Georgia" w:hAnsi="Georgia"/>
          <w:noProof/>
          <w:sz w:val="24"/>
          <w:szCs w:val="24"/>
        </w:rPr>
        <w:drawing>
          <wp:inline distT="0" distB="0" distL="0" distR="0" wp14:anchorId="3DB6B480" wp14:editId="25375FD4">
            <wp:extent cx="3797935" cy="1543954"/>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2020-06-23.png"/>
                    <pic:cNvPicPr/>
                  </pic:nvPicPr>
                  <pic:blipFill rotWithShape="1">
                    <a:blip r:embed="rId8" cstate="print">
                      <a:extLst>
                        <a:ext uri="{28A0092B-C50C-407E-A947-70E740481C1C}">
                          <a14:useLocalDpi xmlns:a14="http://schemas.microsoft.com/office/drawing/2010/main" val="0"/>
                        </a:ext>
                      </a:extLst>
                    </a:blip>
                    <a:srcRect l="5312" t="38452" r="30761" b="16626"/>
                    <a:stretch/>
                  </pic:blipFill>
                  <pic:spPr bwMode="auto">
                    <a:xfrm>
                      <a:off x="0" y="0"/>
                      <a:ext cx="3797935" cy="1543954"/>
                    </a:xfrm>
                    <a:prstGeom prst="rect">
                      <a:avLst/>
                    </a:prstGeom>
                    <a:ln>
                      <a:noFill/>
                    </a:ln>
                    <a:extLst>
                      <a:ext uri="{53640926-AAD7-44D8-BBD7-CCE9431645EC}">
                        <a14:shadowObscured xmlns:a14="http://schemas.microsoft.com/office/drawing/2010/main"/>
                      </a:ext>
                    </a:extLst>
                  </pic:spPr>
                </pic:pic>
              </a:graphicData>
            </a:graphic>
          </wp:inline>
        </w:drawing>
      </w:r>
    </w:p>
    <w:p w14:paraId="17378F28" w14:textId="77777777" w:rsidR="00DA3662" w:rsidRDefault="00DA3662" w:rsidP="00121B65">
      <w:pPr>
        <w:shd w:val="clear" w:color="auto" w:fill="FFFFFF"/>
        <w:spacing w:before="450" w:after="300" w:line="480" w:lineRule="auto"/>
        <w:ind w:firstLine="720"/>
        <w:jc w:val="both"/>
        <w:outlineLvl w:val="1"/>
        <w:rPr>
          <w:rFonts w:ascii="Georgia" w:hAnsi="Georgia"/>
          <w:noProof/>
          <w:sz w:val="24"/>
          <w:szCs w:val="24"/>
        </w:rPr>
      </w:pPr>
    </w:p>
    <w:p w14:paraId="497BC0E1" w14:textId="77777777" w:rsidR="00422DDC" w:rsidRDefault="00422DDC" w:rsidP="00121B65">
      <w:pPr>
        <w:shd w:val="clear" w:color="auto" w:fill="FFFFFF"/>
        <w:spacing w:before="450" w:after="300" w:line="480" w:lineRule="auto"/>
        <w:ind w:firstLine="720"/>
        <w:jc w:val="both"/>
        <w:outlineLvl w:val="1"/>
        <w:rPr>
          <w:rFonts w:ascii="Georgia" w:hAnsi="Georgia"/>
          <w:noProof/>
          <w:sz w:val="24"/>
          <w:szCs w:val="24"/>
        </w:rPr>
      </w:pPr>
    </w:p>
    <w:p w14:paraId="2BA35F4A" w14:textId="77777777" w:rsidR="00422DDC" w:rsidRDefault="00422DDC" w:rsidP="00121B65">
      <w:pPr>
        <w:shd w:val="clear" w:color="auto" w:fill="FFFFFF"/>
        <w:spacing w:before="450" w:after="300" w:line="480" w:lineRule="auto"/>
        <w:ind w:firstLine="720"/>
        <w:jc w:val="both"/>
        <w:outlineLvl w:val="1"/>
        <w:rPr>
          <w:rFonts w:ascii="Georgia" w:hAnsi="Georgia"/>
          <w:noProof/>
          <w:sz w:val="24"/>
          <w:szCs w:val="24"/>
        </w:rPr>
      </w:pPr>
      <w:r w:rsidRPr="00DA103A">
        <w:rPr>
          <w:rFonts w:ascii="Georgia" w:hAnsi="Georgia"/>
          <w:noProof/>
          <w:sz w:val="24"/>
          <w:szCs w:val="24"/>
        </w:rPr>
        <w:drawing>
          <wp:inline distT="0" distB="0" distL="0" distR="0" wp14:anchorId="58640CE0" wp14:editId="114EC472">
            <wp:extent cx="3906403" cy="1457960"/>
            <wp:effectExtent l="0" t="0" r="0"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5316" t="35491" r="28915" b="20871"/>
                    <a:stretch/>
                  </pic:blipFill>
                  <pic:spPr bwMode="auto">
                    <a:xfrm>
                      <a:off x="0" y="0"/>
                      <a:ext cx="3909053" cy="1458949"/>
                    </a:xfrm>
                    <a:prstGeom prst="rect">
                      <a:avLst/>
                    </a:prstGeom>
                    <a:ln>
                      <a:noFill/>
                    </a:ln>
                    <a:extLst>
                      <a:ext uri="{53640926-AAD7-44D8-BBD7-CCE9431645EC}">
                        <a14:shadowObscured xmlns:a14="http://schemas.microsoft.com/office/drawing/2010/main"/>
                      </a:ext>
                    </a:extLst>
                  </pic:spPr>
                </pic:pic>
              </a:graphicData>
            </a:graphic>
          </wp:inline>
        </w:drawing>
      </w:r>
    </w:p>
    <w:p w14:paraId="358B74C6" w14:textId="77777777" w:rsidR="00422DDC" w:rsidRPr="00121B65" w:rsidRDefault="00422DDC" w:rsidP="00121B65">
      <w:pPr>
        <w:shd w:val="clear" w:color="auto" w:fill="FFFFFF"/>
        <w:spacing w:before="450" w:after="300" w:line="480" w:lineRule="auto"/>
        <w:ind w:firstLine="720"/>
        <w:jc w:val="both"/>
        <w:outlineLvl w:val="1"/>
        <w:rPr>
          <w:rFonts w:ascii="Georgia" w:hAnsi="Georgia"/>
          <w:noProof/>
          <w:sz w:val="24"/>
          <w:szCs w:val="24"/>
        </w:rPr>
      </w:pPr>
    </w:p>
    <w:p w14:paraId="420B9012" w14:textId="77777777" w:rsidR="00DA3662" w:rsidRPr="00DA103A" w:rsidRDefault="00DA3662" w:rsidP="00DA3662">
      <w:pPr>
        <w:pStyle w:val="ListParagraph"/>
        <w:numPr>
          <w:ilvl w:val="0"/>
          <w:numId w:val="10"/>
        </w:numPr>
        <w:shd w:val="clear" w:color="auto" w:fill="FFFFFF"/>
        <w:spacing w:before="100" w:beforeAutospacing="1" w:after="100" w:afterAutospacing="1" w:line="480" w:lineRule="auto"/>
        <w:rPr>
          <w:rStyle w:val="Strong"/>
          <w:rFonts w:ascii="Georgia" w:hAnsi="Georgia"/>
          <w:sz w:val="24"/>
          <w:szCs w:val="24"/>
          <w:u w:val="single"/>
        </w:rPr>
      </w:pPr>
      <w:r w:rsidRPr="00DA103A">
        <w:rPr>
          <w:rFonts w:ascii="Georgia" w:hAnsi="Georgia"/>
          <w:b/>
          <w:bCs/>
          <w:sz w:val="24"/>
          <w:szCs w:val="24"/>
          <w:u w:val="single"/>
        </w:rPr>
        <w:t>Query II</w:t>
      </w:r>
    </w:p>
    <w:p w14:paraId="50A2C899" w14:textId="77777777" w:rsidR="00666D32" w:rsidRPr="00DA103A" w:rsidRDefault="00DA3662" w:rsidP="00DA3662">
      <w:pPr>
        <w:pStyle w:val="ListParagraph"/>
        <w:shd w:val="clear" w:color="auto" w:fill="FFFFFF"/>
        <w:spacing w:before="450" w:after="300" w:line="480" w:lineRule="auto"/>
        <w:jc w:val="both"/>
        <w:outlineLvl w:val="1"/>
        <w:rPr>
          <w:rStyle w:val="Strong"/>
          <w:rFonts w:ascii="Georgia" w:hAnsi="Georgia"/>
          <w:b w:val="0"/>
          <w:bCs w:val="0"/>
          <w:sz w:val="24"/>
          <w:szCs w:val="24"/>
          <w:shd w:val="clear" w:color="auto" w:fill="FFFFFF"/>
        </w:rPr>
      </w:pPr>
      <w:r w:rsidRPr="00DA103A">
        <w:rPr>
          <w:rFonts w:ascii="Georgia" w:hAnsi="Georgia"/>
          <w:noProof/>
          <w:sz w:val="24"/>
          <w:szCs w:val="24"/>
        </w:rPr>
        <w:drawing>
          <wp:inline distT="0" distB="0" distL="0" distR="0" wp14:anchorId="15D2FF71" wp14:editId="5A9E441A">
            <wp:extent cx="5943600" cy="3082018"/>
            <wp:effectExtent l="0" t="0" r="0" b="444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t="7814"/>
                    <a:stretch/>
                  </pic:blipFill>
                  <pic:spPr bwMode="auto">
                    <a:xfrm>
                      <a:off x="0" y="0"/>
                      <a:ext cx="5943600" cy="3082018"/>
                    </a:xfrm>
                    <a:prstGeom prst="rect">
                      <a:avLst/>
                    </a:prstGeom>
                    <a:ln>
                      <a:noFill/>
                    </a:ln>
                    <a:extLst>
                      <a:ext uri="{53640926-AAD7-44D8-BBD7-CCE9431645EC}">
                        <a14:shadowObscured xmlns:a14="http://schemas.microsoft.com/office/drawing/2010/main"/>
                      </a:ext>
                    </a:extLst>
                  </pic:spPr>
                </pic:pic>
              </a:graphicData>
            </a:graphic>
          </wp:inline>
        </w:drawing>
      </w:r>
    </w:p>
    <w:p w14:paraId="0FF6690E" w14:textId="77777777" w:rsidR="00DA3662" w:rsidRPr="00DA103A" w:rsidRDefault="00DA3662" w:rsidP="00DA3662">
      <w:pPr>
        <w:pStyle w:val="ListParagraph"/>
        <w:numPr>
          <w:ilvl w:val="0"/>
          <w:numId w:val="10"/>
        </w:numPr>
        <w:shd w:val="clear" w:color="auto" w:fill="FFFFFF"/>
        <w:spacing w:before="100" w:beforeAutospacing="1" w:after="100" w:afterAutospacing="1" w:line="480" w:lineRule="auto"/>
        <w:rPr>
          <w:rStyle w:val="Strong"/>
          <w:rFonts w:ascii="Georgia" w:hAnsi="Georgia"/>
          <w:sz w:val="24"/>
          <w:szCs w:val="24"/>
          <w:u w:val="single"/>
        </w:rPr>
      </w:pPr>
      <w:r w:rsidRPr="00DA103A">
        <w:rPr>
          <w:rFonts w:ascii="Georgia" w:hAnsi="Georgia"/>
          <w:b/>
          <w:bCs/>
          <w:sz w:val="24"/>
          <w:szCs w:val="24"/>
          <w:u w:val="single"/>
        </w:rPr>
        <w:t>Query III</w:t>
      </w:r>
    </w:p>
    <w:p w14:paraId="7B28FEE5" w14:textId="77777777" w:rsidR="00DA3662" w:rsidRPr="00DA103A" w:rsidRDefault="00DA3662" w:rsidP="00DA3662">
      <w:pPr>
        <w:pStyle w:val="ListParagraph"/>
        <w:shd w:val="clear" w:color="auto" w:fill="FFFFFF"/>
        <w:spacing w:before="450" w:after="300" w:line="480" w:lineRule="auto"/>
        <w:jc w:val="both"/>
        <w:outlineLvl w:val="1"/>
        <w:rPr>
          <w:rStyle w:val="Strong"/>
          <w:rFonts w:ascii="Georgia" w:hAnsi="Georgia"/>
          <w:b w:val="0"/>
          <w:bCs w:val="0"/>
          <w:sz w:val="24"/>
          <w:szCs w:val="24"/>
          <w:shd w:val="clear" w:color="auto" w:fill="FFFFFF"/>
        </w:rPr>
      </w:pPr>
      <w:r w:rsidRPr="00DA103A">
        <w:rPr>
          <w:rFonts w:ascii="Georgia" w:hAnsi="Georgia"/>
          <w:noProof/>
          <w:sz w:val="24"/>
          <w:szCs w:val="24"/>
        </w:rPr>
        <w:lastRenderedPageBreak/>
        <w:drawing>
          <wp:inline distT="0" distB="0" distL="0" distR="0" wp14:anchorId="04A7802D" wp14:editId="28ECF2F3">
            <wp:extent cx="4169229" cy="2775857"/>
            <wp:effectExtent l="0" t="0" r="3175" b="571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66" t="16932" r="29488" b="39"/>
                    <a:stretch/>
                  </pic:blipFill>
                  <pic:spPr bwMode="auto">
                    <a:xfrm>
                      <a:off x="0" y="0"/>
                      <a:ext cx="4169229" cy="2775857"/>
                    </a:xfrm>
                    <a:prstGeom prst="rect">
                      <a:avLst/>
                    </a:prstGeom>
                    <a:ln>
                      <a:noFill/>
                    </a:ln>
                    <a:extLst>
                      <a:ext uri="{53640926-AAD7-44D8-BBD7-CCE9431645EC}">
                        <a14:shadowObscured xmlns:a14="http://schemas.microsoft.com/office/drawing/2010/main"/>
                      </a:ext>
                    </a:extLst>
                  </pic:spPr>
                </pic:pic>
              </a:graphicData>
            </a:graphic>
          </wp:inline>
        </w:drawing>
      </w:r>
    </w:p>
    <w:p w14:paraId="6EC79BF6" w14:textId="77777777" w:rsidR="00121B65" w:rsidRDefault="00121B65" w:rsidP="002C15ED">
      <w:pPr>
        <w:shd w:val="clear" w:color="auto" w:fill="FFFFFF"/>
        <w:spacing w:before="450" w:after="300" w:line="480" w:lineRule="auto"/>
        <w:jc w:val="both"/>
        <w:outlineLvl w:val="1"/>
        <w:rPr>
          <w:rFonts w:ascii="Georgia" w:hAnsi="Georgia"/>
          <w:noProof/>
          <w:sz w:val="24"/>
          <w:szCs w:val="24"/>
        </w:rPr>
      </w:pPr>
    </w:p>
    <w:p w14:paraId="7AB72779" w14:textId="77777777" w:rsidR="00DA3662" w:rsidRPr="00DA103A" w:rsidRDefault="00DA3662" w:rsidP="002C15ED">
      <w:pPr>
        <w:shd w:val="clear" w:color="auto" w:fill="FFFFFF"/>
        <w:spacing w:before="450" w:after="300" w:line="480" w:lineRule="auto"/>
        <w:jc w:val="both"/>
        <w:outlineLvl w:val="1"/>
        <w:rPr>
          <w:rStyle w:val="Strong"/>
          <w:rFonts w:ascii="Georgia" w:hAnsi="Georgia"/>
          <w:b w:val="0"/>
          <w:bCs w:val="0"/>
          <w:sz w:val="24"/>
          <w:szCs w:val="24"/>
          <w:shd w:val="clear" w:color="auto" w:fill="FFFFFF"/>
        </w:rPr>
      </w:pPr>
      <w:r w:rsidRPr="00DA103A">
        <w:rPr>
          <w:rFonts w:ascii="Georgia" w:hAnsi="Georgia"/>
          <w:noProof/>
          <w:sz w:val="24"/>
          <w:szCs w:val="24"/>
        </w:rPr>
        <w:drawing>
          <wp:inline distT="0" distB="0" distL="0" distR="0" wp14:anchorId="25311B63" wp14:editId="67F466E6">
            <wp:extent cx="5610095" cy="28575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733" t="26376" r="26740" b="2275"/>
                    <a:stretch/>
                  </pic:blipFill>
                  <pic:spPr bwMode="auto">
                    <a:xfrm>
                      <a:off x="0" y="0"/>
                      <a:ext cx="5635780" cy="2870583"/>
                    </a:xfrm>
                    <a:prstGeom prst="rect">
                      <a:avLst/>
                    </a:prstGeom>
                    <a:ln>
                      <a:noFill/>
                    </a:ln>
                    <a:extLst>
                      <a:ext uri="{53640926-AAD7-44D8-BBD7-CCE9431645EC}">
                        <a14:shadowObscured xmlns:a14="http://schemas.microsoft.com/office/drawing/2010/main"/>
                      </a:ext>
                    </a:extLst>
                  </pic:spPr>
                </pic:pic>
              </a:graphicData>
            </a:graphic>
          </wp:inline>
        </w:drawing>
      </w:r>
    </w:p>
    <w:p w14:paraId="5F723794" w14:textId="77777777" w:rsidR="002C15ED" w:rsidRPr="00DA103A" w:rsidRDefault="00DA3662" w:rsidP="00DA3662">
      <w:pPr>
        <w:pStyle w:val="ListParagraph"/>
        <w:numPr>
          <w:ilvl w:val="0"/>
          <w:numId w:val="10"/>
        </w:numPr>
        <w:shd w:val="clear" w:color="auto" w:fill="FFFFFF"/>
        <w:spacing w:before="100" w:beforeAutospacing="1" w:after="100" w:afterAutospacing="1" w:line="480" w:lineRule="auto"/>
        <w:rPr>
          <w:rFonts w:ascii="Georgia" w:hAnsi="Georgia"/>
          <w:b/>
          <w:bCs/>
          <w:sz w:val="24"/>
          <w:szCs w:val="24"/>
          <w:u w:val="single"/>
        </w:rPr>
      </w:pPr>
      <w:r w:rsidRPr="00DA103A">
        <w:rPr>
          <w:rFonts w:ascii="Georgia" w:hAnsi="Georgia"/>
          <w:b/>
          <w:bCs/>
          <w:sz w:val="24"/>
          <w:szCs w:val="24"/>
          <w:u w:val="single"/>
        </w:rPr>
        <w:lastRenderedPageBreak/>
        <w:t>Query I</w:t>
      </w:r>
      <w:r w:rsidR="002C15ED" w:rsidRPr="00DA103A">
        <w:rPr>
          <w:rFonts w:ascii="Georgia" w:hAnsi="Georgia"/>
          <w:b/>
          <w:bCs/>
          <w:sz w:val="24"/>
          <w:szCs w:val="24"/>
          <w:u w:val="single"/>
        </w:rPr>
        <w:t>V</w:t>
      </w:r>
      <w:r w:rsidR="002C15ED" w:rsidRPr="00DA103A">
        <w:rPr>
          <w:rFonts w:ascii="Georgia" w:hAnsi="Georgia"/>
          <w:noProof/>
          <w:sz w:val="24"/>
          <w:szCs w:val="24"/>
        </w:rPr>
        <w:drawing>
          <wp:inline distT="0" distB="0" distL="0" distR="0" wp14:anchorId="261C7FC4" wp14:editId="2E5E3F7F">
            <wp:extent cx="5751962" cy="3232150"/>
            <wp:effectExtent l="0" t="0" r="1270"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26291" r="29287" b="5558"/>
                    <a:stretch/>
                  </pic:blipFill>
                  <pic:spPr bwMode="auto">
                    <a:xfrm>
                      <a:off x="0" y="0"/>
                      <a:ext cx="5755328" cy="3234041"/>
                    </a:xfrm>
                    <a:prstGeom prst="rect">
                      <a:avLst/>
                    </a:prstGeom>
                    <a:ln>
                      <a:noFill/>
                    </a:ln>
                    <a:extLst>
                      <a:ext uri="{53640926-AAD7-44D8-BBD7-CCE9431645EC}">
                        <a14:shadowObscured xmlns:a14="http://schemas.microsoft.com/office/drawing/2010/main"/>
                      </a:ext>
                    </a:extLst>
                  </pic:spPr>
                </pic:pic>
              </a:graphicData>
            </a:graphic>
          </wp:inline>
        </w:drawing>
      </w:r>
    </w:p>
    <w:p w14:paraId="3BCB14E3" w14:textId="77777777" w:rsidR="002C15ED" w:rsidRPr="00DA103A" w:rsidRDefault="002C15ED" w:rsidP="00DA3662">
      <w:pPr>
        <w:shd w:val="clear" w:color="auto" w:fill="FFFFFF"/>
        <w:spacing w:before="100" w:beforeAutospacing="1" w:after="100" w:afterAutospacing="1" w:line="480" w:lineRule="auto"/>
        <w:rPr>
          <w:rStyle w:val="Strong"/>
          <w:rFonts w:ascii="Georgia" w:hAnsi="Georgia"/>
          <w:sz w:val="24"/>
          <w:szCs w:val="24"/>
          <w:u w:val="single"/>
        </w:rPr>
      </w:pPr>
      <w:r w:rsidRPr="00DA103A">
        <w:rPr>
          <w:rFonts w:ascii="Georgia" w:hAnsi="Georgia"/>
          <w:noProof/>
          <w:sz w:val="24"/>
          <w:szCs w:val="24"/>
        </w:rPr>
        <w:drawing>
          <wp:inline distT="0" distB="0" distL="0" distR="0" wp14:anchorId="70B6B4F0" wp14:editId="2C48582B">
            <wp:extent cx="5918101" cy="3486150"/>
            <wp:effectExtent l="0" t="0" r="698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6413" t="25722" r="28907" b="6544"/>
                    <a:stretch/>
                  </pic:blipFill>
                  <pic:spPr bwMode="auto">
                    <a:xfrm>
                      <a:off x="0" y="0"/>
                      <a:ext cx="5935987" cy="3496686"/>
                    </a:xfrm>
                    <a:prstGeom prst="rect">
                      <a:avLst/>
                    </a:prstGeom>
                    <a:ln>
                      <a:noFill/>
                    </a:ln>
                    <a:extLst>
                      <a:ext uri="{53640926-AAD7-44D8-BBD7-CCE9431645EC}">
                        <a14:shadowObscured xmlns:a14="http://schemas.microsoft.com/office/drawing/2010/main"/>
                      </a:ext>
                    </a:extLst>
                  </pic:spPr>
                </pic:pic>
              </a:graphicData>
            </a:graphic>
          </wp:inline>
        </w:drawing>
      </w:r>
    </w:p>
    <w:p w14:paraId="78ED266C" w14:textId="77777777" w:rsidR="002C15ED" w:rsidRPr="00BA10BD" w:rsidRDefault="002C15ED" w:rsidP="00C07C62">
      <w:pPr>
        <w:pStyle w:val="ListParagraph"/>
        <w:numPr>
          <w:ilvl w:val="0"/>
          <w:numId w:val="10"/>
        </w:numPr>
        <w:shd w:val="clear" w:color="auto" w:fill="FFFFFF"/>
        <w:spacing w:before="100" w:beforeAutospacing="1" w:after="100" w:afterAutospacing="1" w:line="480" w:lineRule="auto"/>
        <w:rPr>
          <w:rFonts w:ascii="Georgia" w:hAnsi="Georgia"/>
          <w:b/>
          <w:bCs/>
          <w:sz w:val="24"/>
          <w:szCs w:val="24"/>
          <w:u w:val="single"/>
        </w:rPr>
      </w:pPr>
      <w:r w:rsidRPr="00BA10BD">
        <w:rPr>
          <w:rFonts w:ascii="Georgia" w:hAnsi="Georgia"/>
          <w:b/>
          <w:bCs/>
          <w:sz w:val="24"/>
          <w:szCs w:val="24"/>
          <w:u w:val="single"/>
        </w:rPr>
        <w:t>Query V</w:t>
      </w:r>
    </w:p>
    <w:p w14:paraId="3CE7F4E5" w14:textId="77777777" w:rsidR="002C15ED" w:rsidRPr="00DA103A" w:rsidRDefault="002C15ED" w:rsidP="00DA3662">
      <w:pPr>
        <w:shd w:val="clear" w:color="auto" w:fill="FFFFFF"/>
        <w:spacing w:before="100" w:beforeAutospacing="1" w:after="100" w:afterAutospacing="1" w:line="480" w:lineRule="auto"/>
        <w:rPr>
          <w:rFonts w:ascii="Georgia" w:hAnsi="Georgia"/>
          <w:noProof/>
          <w:sz w:val="24"/>
          <w:szCs w:val="24"/>
        </w:rPr>
      </w:pPr>
      <w:r w:rsidRPr="00DA103A">
        <w:rPr>
          <w:rFonts w:ascii="Georgia" w:hAnsi="Georgia"/>
          <w:noProof/>
          <w:sz w:val="24"/>
          <w:szCs w:val="24"/>
        </w:rPr>
        <w:lastRenderedPageBreak/>
        <w:drawing>
          <wp:inline distT="0" distB="0" distL="0" distR="0" wp14:anchorId="6E6B428F" wp14:editId="23E55918">
            <wp:extent cx="5295900" cy="2738369"/>
            <wp:effectExtent l="0" t="0" r="0" b="508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t="24691" r="28820" b="9877"/>
                    <a:stretch/>
                  </pic:blipFill>
                  <pic:spPr bwMode="auto">
                    <a:xfrm>
                      <a:off x="0" y="0"/>
                      <a:ext cx="5304758" cy="2742949"/>
                    </a:xfrm>
                    <a:prstGeom prst="rect">
                      <a:avLst/>
                    </a:prstGeom>
                    <a:ln>
                      <a:noFill/>
                    </a:ln>
                    <a:extLst>
                      <a:ext uri="{53640926-AAD7-44D8-BBD7-CCE9431645EC}">
                        <a14:shadowObscured xmlns:a14="http://schemas.microsoft.com/office/drawing/2010/main"/>
                      </a:ext>
                    </a:extLst>
                  </pic:spPr>
                </pic:pic>
              </a:graphicData>
            </a:graphic>
          </wp:inline>
        </w:drawing>
      </w:r>
    </w:p>
    <w:p w14:paraId="29AAD22E" w14:textId="77777777" w:rsidR="002C15ED" w:rsidRPr="00DA103A" w:rsidRDefault="002C15ED" w:rsidP="00DA3662">
      <w:pPr>
        <w:shd w:val="clear" w:color="auto" w:fill="FFFFFF"/>
        <w:spacing w:before="100" w:beforeAutospacing="1" w:after="100" w:afterAutospacing="1" w:line="480" w:lineRule="auto"/>
        <w:rPr>
          <w:rFonts w:ascii="Georgia" w:hAnsi="Georgia"/>
          <w:noProof/>
          <w:sz w:val="24"/>
          <w:szCs w:val="24"/>
        </w:rPr>
      </w:pPr>
      <w:r w:rsidRPr="00DA103A">
        <w:rPr>
          <w:rFonts w:ascii="Georgia" w:hAnsi="Georgia"/>
          <w:noProof/>
          <w:sz w:val="24"/>
          <w:szCs w:val="24"/>
        </w:rPr>
        <w:drawing>
          <wp:inline distT="0" distB="0" distL="0" distR="0" wp14:anchorId="3097ABFC" wp14:editId="45ADBA37">
            <wp:extent cx="5943600" cy="2132086"/>
            <wp:effectExtent l="0" t="0" r="0" b="190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5035" t="14815" r="28846" b="43020"/>
                    <a:stretch/>
                  </pic:blipFill>
                  <pic:spPr bwMode="auto">
                    <a:xfrm>
                      <a:off x="0" y="0"/>
                      <a:ext cx="5943600" cy="2132086"/>
                    </a:xfrm>
                    <a:prstGeom prst="rect">
                      <a:avLst/>
                    </a:prstGeom>
                    <a:ln>
                      <a:noFill/>
                    </a:ln>
                    <a:extLst>
                      <a:ext uri="{53640926-AAD7-44D8-BBD7-CCE9431645EC}">
                        <a14:shadowObscured xmlns:a14="http://schemas.microsoft.com/office/drawing/2010/main"/>
                      </a:ext>
                    </a:extLst>
                  </pic:spPr>
                </pic:pic>
              </a:graphicData>
            </a:graphic>
          </wp:inline>
        </w:drawing>
      </w:r>
    </w:p>
    <w:p w14:paraId="194DF226" w14:textId="77777777" w:rsidR="002C15ED" w:rsidRPr="00422DDC" w:rsidRDefault="00422DDC" w:rsidP="00DA3662">
      <w:pPr>
        <w:shd w:val="clear" w:color="auto" w:fill="FFFFFF"/>
        <w:spacing w:before="100" w:beforeAutospacing="1" w:after="100" w:afterAutospacing="1" w:line="480" w:lineRule="auto"/>
        <w:rPr>
          <w:rFonts w:ascii="Georgia" w:hAnsi="Georgia"/>
          <w:b/>
          <w:bCs/>
          <w:noProof/>
          <w:color w:val="2F5496" w:themeColor="accent1" w:themeShade="BF"/>
          <w:sz w:val="24"/>
          <w:szCs w:val="24"/>
          <w:u w:val="single"/>
        </w:rPr>
      </w:pPr>
      <w:r w:rsidRPr="00422DDC">
        <w:rPr>
          <w:rFonts w:ascii="Georgia" w:hAnsi="Georgia"/>
          <w:b/>
          <w:bCs/>
          <w:noProof/>
          <w:color w:val="2F5496" w:themeColor="accent1" w:themeShade="BF"/>
          <w:sz w:val="24"/>
          <w:szCs w:val="24"/>
          <w:u w:val="single"/>
        </w:rPr>
        <w:t>ARTICLES</w:t>
      </w:r>
    </w:p>
    <w:p w14:paraId="5E4F6190" w14:textId="77777777" w:rsidR="0007355C" w:rsidRPr="00DA103A" w:rsidRDefault="00926FF9" w:rsidP="00B05A89">
      <w:pPr>
        <w:pStyle w:val="ListParagraph"/>
        <w:numPr>
          <w:ilvl w:val="0"/>
          <w:numId w:val="16"/>
        </w:numPr>
        <w:shd w:val="clear" w:color="auto" w:fill="FFFFFF"/>
        <w:spacing w:before="100" w:beforeAutospacing="1" w:after="100" w:afterAutospacing="1" w:line="480" w:lineRule="auto"/>
        <w:jc w:val="both"/>
        <w:rPr>
          <w:rStyle w:val="Strong"/>
          <w:rFonts w:ascii="Georgia" w:hAnsi="Georgia"/>
          <w:b w:val="0"/>
          <w:bCs w:val="0"/>
          <w:sz w:val="24"/>
          <w:szCs w:val="24"/>
        </w:rPr>
      </w:pPr>
      <w:r w:rsidRPr="00DA103A">
        <w:rPr>
          <w:rStyle w:val="Strong"/>
          <w:rFonts w:ascii="Georgia" w:hAnsi="Georgia"/>
          <w:b w:val="0"/>
          <w:bCs w:val="0"/>
          <w:sz w:val="24"/>
          <w:szCs w:val="24"/>
        </w:rPr>
        <w:t xml:space="preserve">Attached below are various articles </w:t>
      </w:r>
      <w:r w:rsidR="0007355C" w:rsidRPr="00DA103A">
        <w:rPr>
          <w:rStyle w:val="Strong"/>
          <w:rFonts w:ascii="Georgia" w:hAnsi="Georgia"/>
          <w:b w:val="0"/>
          <w:bCs w:val="0"/>
          <w:sz w:val="24"/>
          <w:szCs w:val="24"/>
        </w:rPr>
        <w:t xml:space="preserve">based on DV Act published on </w:t>
      </w:r>
      <w:r w:rsidR="000E796B">
        <w:rPr>
          <w:rStyle w:val="Strong"/>
          <w:rFonts w:ascii="Georgia" w:hAnsi="Georgia"/>
          <w:sz w:val="24"/>
          <w:szCs w:val="24"/>
        </w:rPr>
        <w:t>l</w:t>
      </w:r>
      <w:r w:rsidR="0007355C" w:rsidRPr="00DA103A">
        <w:rPr>
          <w:rStyle w:val="Strong"/>
          <w:rFonts w:ascii="Georgia" w:hAnsi="Georgia"/>
          <w:sz w:val="24"/>
          <w:szCs w:val="24"/>
        </w:rPr>
        <w:t>awyer</w:t>
      </w:r>
      <w:r w:rsidR="000E796B">
        <w:rPr>
          <w:rStyle w:val="Strong"/>
          <w:rFonts w:ascii="Georgia" w:hAnsi="Georgia"/>
          <w:sz w:val="24"/>
          <w:szCs w:val="24"/>
        </w:rPr>
        <w:t>s</w:t>
      </w:r>
      <w:r w:rsidR="0007355C" w:rsidRPr="00DA103A">
        <w:rPr>
          <w:rStyle w:val="Strong"/>
          <w:rFonts w:ascii="Georgia" w:hAnsi="Georgia"/>
          <w:sz w:val="24"/>
          <w:szCs w:val="24"/>
        </w:rPr>
        <w:t>clubindia.com</w:t>
      </w:r>
      <w:r w:rsidR="0007355C" w:rsidRPr="00E87DE8">
        <w:rPr>
          <w:rStyle w:val="Strong"/>
          <w:rFonts w:ascii="Georgia" w:hAnsi="Georgia"/>
          <w:b w:val="0"/>
          <w:bCs w:val="0"/>
          <w:sz w:val="24"/>
          <w:szCs w:val="24"/>
        </w:rPr>
        <w:t>.</w:t>
      </w:r>
      <w:r w:rsidR="0007355C" w:rsidRPr="00DA103A">
        <w:rPr>
          <w:rStyle w:val="Strong"/>
          <w:rFonts w:ascii="Georgia" w:hAnsi="Georgia"/>
          <w:b w:val="0"/>
          <w:bCs w:val="0"/>
          <w:sz w:val="24"/>
          <w:szCs w:val="24"/>
        </w:rPr>
        <w:t xml:space="preserve"> Please refer the following link for further understanding.</w:t>
      </w:r>
    </w:p>
    <w:p w14:paraId="265EAF46" w14:textId="77777777" w:rsidR="0007355C" w:rsidRPr="00DA103A" w:rsidRDefault="0007355C" w:rsidP="008D03E9">
      <w:pPr>
        <w:shd w:val="clear" w:color="auto" w:fill="FFFFFF"/>
        <w:spacing w:before="100" w:beforeAutospacing="1" w:after="100" w:afterAutospacing="1" w:line="360" w:lineRule="auto"/>
        <w:rPr>
          <w:rStyle w:val="Strong"/>
          <w:rFonts w:ascii="Georgia" w:hAnsi="Georgia"/>
          <w:b w:val="0"/>
          <w:bCs w:val="0"/>
          <w:sz w:val="24"/>
          <w:szCs w:val="24"/>
        </w:rPr>
      </w:pPr>
      <w:r w:rsidRPr="00DA103A">
        <w:rPr>
          <w:rStyle w:val="Strong"/>
          <w:rFonts w:ascii="Georgia" w:hAnsi="Georgia"/>
          <w:b w:val="0"/>
          <w:bCs w:val="0"/>
          <w:sz w:val="24"/>
          <w:szCs w:val="24"/>
        </w:rPr>
        <w:t>1.</w:t>
      </w:r>
      <w:r w:rsidR="00676BFF">
        <w:rPr>
          <w:rStyle w:val="Strong"/>
          <w:rFonts w:ascii="Georgia" w:hAnsi="Georgia"/>
          <w:b w:val="0"/>
          <w:bCs w:val="0"/>
          <w:sz w:val="24"/>
          <w:szCs w:val="24"/>
        </w:rPr>
        <w:t xml:space="preserve"> </w:t>
      </w:r>
      <w:r w:rsidRPr="00DA103A">
        <w:rPr>
          <w:rStyle w:val="Strong"/>
          <w:rFonts w:ascii="Georgia" w:hAnsi="Georgia"/>
          <w:b w:val="0"/>
          <w:bCs w:val="0"/>
          <w:sz w:val="24"/>
          <w:szCs w:val="24"/>
        </w:rPr>
        <w:t>Domestic violence during COVID-19</w:t>
      </w:r>
    </w:p>
    <w:p w14:paraId="1976E1BB" w14:textId="77777777" w:rsidR="0007355C" w:rsidRPr="00DA103A" w:rsidRDefault="0071502B" w:rsidP="008D03E9">
      <w:pPr>
        <w:shd w:val="clear" w:color="auto" w:fill="FFFFFF"/>
        <w:spacing w:before="100" w:beforeAutospacing="1" w:after="100" w:afterAutospacing="1" w:line="360" w:lineRule="auto"/>
        <w:rPr>
          <w:rFonts w:ascii="Georgia" w:hAnsi="Georgia"/>
          <w:sz w:val="24"/>
          <w:szCs w:val="24"/>
        </w:rPr>
      </w:pPr>
      <w:hyperlink r:id="rId17" w:history="1">
        <w:r w:rsidR="0007355C" w:rsidRPr="00DA103A">
          <w:rPr>
            <w:rStyle w:val="Hyperlink"/>
            <w:rFonts w:ascii="Georgia" w:hAnsi="Georgia"/>
            <w:sz w:val="24"/>
            <w:szCs w:val="24"/>
          </w:rPr>
          <w:t>https://www.lawyersclubindia.com/articles/domestic-violence-during-covid-19-crime-behind-the-closed-doors--11262.asp</w:t>
        </w:r>
      </w:hyperlink>
    </w:p>
    <w:p w14:paraId="00BE797C" w14:textId="77777777" w:rsidR="008D03E9" w:rsidRDefault="0007355C" w:rsidP="008D03E9">
      <w:pPr>
        <w:shd w:val="clear" w:color="auto" w:fill="FFFFFF"/>
        <w:spacing w:before="100" w:beforeAutospacing="1" w:after="100" w:afterAutospacing="1" w:line="360" w:lineRule="auto"/>
        <w:rPr>
          <w:rFonts w:ascii="Georgia" w:hAnsi="Georgia"/>
          <w:sz w:val="24"/>
          <w:szCs w:val="24"/>
        </w:rPr>
      </w:pPr>
      <w:r w:rsidRPr="00DA103A">
        <w:rPr>
          <w:rFonts w:ascii="Georgia" w:hAnsi="Georgia"/>
          <w:sz w:val="24"/>
          <w:szCs w:val="24"/>
        </w:rPr>
        <w:t>2. Misuse of domestic violence laws</w:t>
      </w:r>
    </w:p>
    <w:p w14:paraId="26474684" w14:textId="77777777" w:rsidR="0007355C" w:rsidRPr="00DA103A" w:rsidRDefault="0071502B" w:rsidP="008D03E9">
      <w:pPr>
        <w:shd w:val="clear" w:color="auto" w:fill="FFFFFF"/>
        <w:spacing w:before="100" w:beforeAutospacing="1" w:after="100" w:afterAutospacing="1" w:line="360" w:lineRule="auto"/>
        <w:rPr>
          <w:rFonts w:ascii="Georgia" w:hAnsi="Georgia"/>
          <w:sz w:val="24"/>
          <w:szCs w:val="24"/>
        </w:rPr>
      </w:pPr>
      <w:hyperlink r:id="rId18" w:history="1">
        <w:r w:rsidR="008D03E9" w:rsidRPr="00630DBA">
          <w:rPr>
            <w:rStyle w:val="Hyperlink"/>
            <w:rFonts w:ascii="Georgia" w:hAnsi="Georgia"/>
            <w:sz w:val="24"/>
            <w:szCs w:val="24"/>
          </w:rPr>
          <w:t>https://www.lawyersclubindia.com/articles/misuse-of-domestic-violence-laws-a-legislative-dynamism-9169.asp</w:t>
        </w:r>
      </w:hyperlink>
    </w:p>
    <w:p w14:paraId="1768FFD6" w14:textId="77777777" w:rsidR="0007355C" w:rsidRPr="008D03E9" w:rsidRDefault="0007355C" w:rsidP="0007355C">
      <w:pPr>
        <w:shd w:val="clear" w:color="auto" w:fill="FFFFFF"/>
        <w:spacing w:before="100" w:beforeAutospacing="1" w:after="100" w:afterAutospacing="1" w:line="480" w:lineRule="auto"/>
        <w:rPr>
          <w:rStyle w:val="Hyperlink"/>
          <w:rFonts w:ascii="Georgia" w:hAnsi="Georgia"/>
          <w:color w:val="auto"/>
          <w:sz w:val="24"/>
          <w:szCs w:val="24"/>
          <w:u w:val="none"/>
        </w:rPr>
      </w:pPr>
      <w:r w:rsidRPr="00DA103A">
        <w:rPr>
          <w:rFonts w:ascii="Georgia" w:hAnsi="Georgia"/>
          <w:sz w:val="24"/>
          <w:szCs w:val="24"/>
        </w:rPr>
        <w:t>3. Live- in relationships and protection of women from Domestic violence</w:t>
      </w:r>
      <w:r w:rsidR="008D03E9">
        <w:rPr>
          <w:rFonts w:ascii="Georgia" w:hAnsi="Georgia"/>
          <w:sz w:val="24"/>
          <w:szCs w:val="24"/>
        </w:rPr>
        <w:t xml:space="preserve"> </w:t>
      </w:r>
      <w:hyperlink r:id="rId19" w:history="1">
        <w:r w:rsidR="008D03E9" w:rsidRPr="00630DBA">
          <w:rPr>
            <w:rStyle w:val="Hyperlink"/>
            <w:rFonts w:ascii="Georgia" w:hAnsi="Georgia"/>
            <w:sz w:val="24"/>
            <w:szCs w:val="24"/>
          </w:rPr>
          <w:t>https://www.lawyersclubindia.com/articles/live-in-relationship-and-protection-of-women-from-domestic-violence-act-2005-7565.asp</w:t>
        </w:r>
      </w:hyperlink>
    </w:p>
    <w:p w14:paraId="322B7778" w14:textId="77777777" w:rsidR="00D37401" w:rsidRPr="00DA103A" w:rsidRDefault="00D37401" w:rsidP="0007355C">
      <w:pPr>
        <w:shd w:val="clear" w:color="auto" w:fill="FFFFFF"/>
        <w:spacing w:before="100" w:beforeAutospacing="1" w:after="100" w:afterAutospacing="1" w:line="480" w:lineRule="auto"/>
        <w:rPr>
          <w:rFonts w:ascii="Georgia" w:hAnsi="Georgia"/>
          <w:sz w:val="24"/>
          <w:szCs w:val="24"/>
        </w:rPr>
      </w:pPr>
      <w:r w:rsidRPr="00DA103A">
        <w:rPr>
          <w:rFonts w:ascii="Georgia" w:hAnsi="Georgia"/>
          <w:sz w:val="24"/>
          <w:szCs w:val="24"/>
        </w:rPr>
        <w:t>4. Domestic violence- A curse in the society</w:t>
      </w:r>
    </w:p>
    <w:p w14:paraId="4892F3B3" w14:textId="77777777" w:rsidR="00676BFF" w:rsidRDefault="0071502B" w:rsidP="00676BFF">
      <w:pPr>
        <w:shd w:val="clear" w:color="auto" w:fill="FFFFFF"/>
        <w:spacing w:before="100" w:beforeAutospacing="1" w:after="100" w:afterAutospacing="1" w:line="480" w:lineRule="auto"/>
        <w:rPr>
          <w:rFonts w:ascii="Georgia" w:hAnsi="Georgia"/>
          <w:sz w:val="24"/>
          <w:szCs w:val="24"/>
        </w:rPr>
      </w:pPr>
      <w:hyperlink r:id="rId20" w:history="1">
        <w:r w:rsidR="00D37401" w:rsidRPr="00DA103A">
          <w:rPr>
            <w:rStyle w:val="Hyperlink"/>
            <w:rFonts w:ascii="Georgia" w:hAnsi="Georgia"/>
            <w:sz w:val="24"/>
            <w:szCs w:val="24"/>
          </w:rPr>
          <w:t>https://www.lawyersclubindia.com/articles/domestic-violence-a-curse-in-the-society-a-global-epidemic-5073.asp</w:t>
        </w:r>
      </w:hyperlink>
    </w:p>
    <w:p w14:paraId="489BE598" w14:textId="77777777" w:rsidR="00D37401" w:rsidRPr="00676BFF" w:rsidRDefault="00676BFF" w:rsidP="00676BFF">
      <w:pPr>
        <w:shd w:val="clear" w:color="auto" w:fill="FFFFFF"/>
        <w:tabs>
          <w:tab w:val="left" w:pos="0"/>
          <w:tab w:val="left" w:pos="630"/>
        </w:tabs>
        <w:spacing w:before="100" w:beforeAutospacing="1" w:after="100" w:afterAutospacing="1" w:line="480" w:lineRule="auto"/>
        <w:rPr>
          <w:rStyle w:val="Strong"/>
          <w:rFonts w:ascii="Georgia" w:hAnsi="Georgia"/>
          <w:b w:val="0"/>
          <w:bCs w:val="0"/>
          <w:sz w:val="24"/>
          <w:szCs w:val="24"/>
        </w:rPr>
      </w:pPr>
      <w:r>
        <w:rPr>
          <w:rStyle w:val="Strong"/>
          <w:rFonts w:ascii="Georgia" w:hAnsi="Georgia"/>
          <w:b w:val="0"/>
          <w:bCs w:val="0"/>
          <w:sz w:val="24"/>
          <w:szCs w:val="24"/>
        </w:rPr>
        <w:t>5.</w:t>
      </w:r>
      <w:r w:rsidR="00D37401" w:rsidRPr="00676BFF">
        <w:rPr>
          <w:rStyle w:val="Strong"/>
          <w:rFonts w:ascii="Georgia" w:hAnsi="Georgia"/>
          <w:b w:val="0"/>
          <w:bCs w:val="0"/>
          <w:sz w:val="24"/>
          <w:szCs w:val="24"/>
        </w:rPr>
        <w:t>Domestic violence against men</w:t>
      </w:r>
    </w:p>
    <w:p w14:paraId="1FC3C5FF" w14:textId="77777777" w:rsidR="00D37401" w:rsidRPr="00DA103A" w:rsidRDefault="0071502B" w:rsidP="00D37401">
      <w:pPr>
        <w:shd w:val="clear" w:color="auto" w:fill="FFFFFF"/>
        <w:spacing w:before="100" w:beforeAutospacing="1" w:after="100" w:afterAutospacing="1" w:line="480" w:lineRule="auto"/>
        <w:rPr>
          <w:rStyle w:val="Strong"/>
          <w:rFonts w:ascii="Georgia" w:hAnsi="Georgia"/>
          <w:b w:val="0"/>
          <w:bCs w:val="0"/>
          <w:sz w:val="24"/>
          <w:szCs w:val="24"/>
        </w:rPr>
      </w:pPr>
      <w:hyperlink r:id="rId21" w:history="1">
        <w:r w:rsidR="00D37401" w:rsidRPr="00DA103A">
          <w:rPr>
            <w:rStyle w:val="Hyperlink"/>
            <w:rFonts w:ascii="Georgia" w:hAnsi="Georgia"/>
            <w:sz w:val="24"/>
            <w:szCs w:val="24"/>
          </w:rPr>
          <w:t>https://www.lawyersclubindia.com/articles/domestic-violence-against-men--520.asp</w:t>
        </w:r>
      </w:hyperlink>
      <w:r w:rsidR="00D2124E" w:rsidRPr="00DA103A">
        <w:rPr>
          <w:rFonts w:ascii="Georgia" w:hAnsi="Georgia"/>
          <w:sz w:val="24"/>
          <w:szCs w:val="24"/>
        </w:rPr>
        <w:t xml:space="preserve"> </w:t>
      </w:r>
    </w:p>
    <w:sectPr w:rsidR="00D37401" w:rsidRPr="00DA103A" w:rsidSect="00DE5589">
      <w:headerReference w:type="even" r:id="rId22"/>
      <w:headerReference w:type="default" r:id="rId23"/>
      <w:footerReference w:type="default" r:id="rId24"/>
      <w:headerReference w:type="first" r:id="rId25"/>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FE4BD1" w14:textId="77777777" w:rsidR="0071502B" w:rsidRDefault="0071502B">
      <w:pPr>
        <w:spacing w:after="0" w:line="240" w:lineRule="auto"/>
      </w:pPr>
      <w:r>
        <w:separator/>
      </w:r>
    </w:p>
  </w:endnote>
  <w:endnote w:type="continuationSeparator" w:id="0">
    <w:p w14:paraId="0D94E170" w14:textId="77777777" w:rsidR="0071502B" w:rsidRDefault="00715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74059171"/>
      <w:docPartObj>
        <w:docPartGallery w:val="Page Numbers (Bottom of Page)"/>
        <w:docPartUnique/>
      </w:docPartObj>
    </w:sdtPr>
    <w:sdtEndPr>
      <w:rPr>
        <w:noProof/>
      </w:rPr>
    </w:sdtEndPr>
    <w:sdtContent>
      <w:p w14:paraId="233A519F" w14:textId="77777777" w:rsidR="00E9104C" w:rsidRDefault="00E9104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5A0360" w14:textId="77777777" w:rsidR="00A43196" w:rsidRDefault="00A431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204B2C" w14:textId="77777777" w:rsidR="0071502B" w:rsidRDefault="0071502B">
      <w:pPr>
        <w:spacing w:after="0" w:line="240" w:lineRule="auto"/>
      </w:pPr>
      <w:r>
        <w:rPr>
          <w:color w:val="000000"/>
        </w:rPr>
        <w:separator/>
      </w:r>
    </w:p>
  </w:footnote>
  <w:footnote w:type="continuationSeparator" w:id="0">
    <w:p w14:paraId="44BC094E" w14:textId="77777777" w:rsidR="0071502B" w:rsidRDefault="0071502B">
      <w:pPr>
        <w:spacing w:after="0" w:line="240" w:lineRule="auto"/>
      </w:pPr>
      <w:r>
        <w:continuationSeparator/>
      </w:r>
    </w:p>
  </w:footnote>
  <w:footnote w:id="1">
    <w:p w14:paraId="2E3CF1C0" w14:textId="77777777" w:rsidR="00557616" w:rsidRPr="00666D32" w:rsidRDefault="00026DDC">
      <w:pPr>
        <w:pStyle w:val="FootnoteText"/>
        <w:rPr>
          <w:rFonts w:ascii="Georgia" w:hAnsi="Georgia"/>
        </w:rPr>
      </w:pPr>
      <w:r w:rsidRPr="00666D32">
        <w:rPr>
          <w:rStyle w:val="FootnoteReference"/>
          <w:rFonts w:ascii="Georgia" w:hAnsi="Georgia"/>
        </w:rPr>
        <w:footnoteRef/>
      </w:r>
      <w:r w:rsidRPr="00666D32">
        <w:rPr>
          <w:rFonts w:ascii="Georgia" w:hAnsi="Georgia"/>
        </w:rPr>
        <w:t xml:space="preserve"> </w:t>
      </w:r>
      <w:proofErr w:type="spellStart"/>
      <w:r w:rsidRPr="00666D32">
        <w:rPr>
          <w:rFonts w:ascii="Georgia" w:hAnsi="Georgia"/>
        </w:rPr>
        <w:t>Preeti</w:t>
      </w:r>
      <w:proofErr w:type="spellEnd"/>
      <w:r w:rsidRPr="00666D32">
        <w:rPr>
          <w:rFonts w:ascii="Georgia" w:hAnsi="Georgia"/>
        </w:rPr>
        <w:t xml:space="preserve"> </w:t>
      </w:r>
      <w:proofErr w:type="spellStart"/>
      <w:r w:rsidRPr="00666D32">
        <w:rPr>
          <w:rFonts w:ascii="Georgia" w:hAnsi="Georgia"/>
        </w:rPr>
        <w:t>Misra</w:t>
      </w:r>
      <w:proofErr w:type="spellEnd"/>
      <w:r w:rsidRPr="00666D32">
        <w:rPr>
          <w:rFonts w:ascii="Georgia" w:hAnsi="Georgia"/>
        </w:rPr>
        <w:t>, Domestic Violence against Women legal control and judicial response (New Delhi: Deep and Deep Publication, 2006), p. 346.</w:t>
      </w:r>
    </w:p>
  </w:footnote>
  <w:footnote w:id="2">
    <w:p w14:paraId="73133008" w14:textId="77777777" w:rsidR="00557616" w:rsidRPr="00666D32" w:rsidRDefault="00026DDC">
      <w:pPr>
        <w:pStyle w:val="FootnoteText"/>
        <w:rPr>
          <w:rFonts w:ascii="Georgia" w:hAnsi="Georgia"/>
        </w:rPr>
      </w:pPr>
      <w:r w:rsidRPr="00666D32">
        <w:rPr>
          <w:rStyle w:val="FootnoteReference"/>
          <w:rFonts w:ascii="Georgia" w:hAnsi="Georgia"/>
        </w:rPr>
        <w:footnoteRef/>
      </w:r>
      <w:r w:rsidRPr="00666D32">
        <w:rPr>
          <w:rFonts w:ascii="Georgia" w:hAnsi="Georgia"/>
        </w:rPr>
        <w:t xml:space="preserve"> P.K. Das, Protection of Women from Domestic Violence Act and Rules, 3rd </w:t>
      </w:r>
      <w:proofErr w:type="spellStart"/>
      <w:r w:rsidRPr="00666D32">
        <w:rPr>
          <w:rFonts w:ascii="Georgia" w:hAnsi="Georgia"/>
        </w:rPr>
        <w:t>edn</w:t>
      </w:r>
      <w:proofErr w:type="spellEnd"/>
      <w:r w:rsidRPr="00666D32">
        <w:rPr>
          <w:rFonts w:ascii="Georgia" w:hAnsi="Georgia"/>
        </w:rPr>
        <w:t>. (New Delhi: Universal Law Publishing Co. Pvt. Reprint, 2010), p.19</w:t>
      </w:r>
    </w:p>
  </w:footnote>
  <w:footnote w:id="3">
    <w:p w14:paraId="4226A894" w14:textId="77777777" w:rsidR="0019580C" w:rsidRPr="00666D32" w:rsidRDefault="0019580C">
      <w:pPr>
        <w:pStyle w:val="FootnoteText"/>
        <w:rPr>
          <w:rFonts w:ascii="Georgia" w:hAnsi="Georgia"/>
        </w:rPr>
      </w:pPr>
      <w:r w:rsidRPr="00666D32">
        <w:rPr>
          <w:rStyle w:val="FootnoteReference"/>
          <w:rFonts w:ascii="Georgia" w:hAnsi="Georgia"/>
        </w:rPr>
        <w:footnoteRef/>
      </w:r>
      <w:r w:rsidRPr="00666D32">
        <w:rPr>
          <w:rFonts w:ascii="Georgia" w:hAnsi="Georgia"/>
        </w:rPr>
        <w:t xml:space="preserve"> </w:t>
      </w:r>
      <w:r w:rsidR="00666D32" w:rsidRPr="00666D32">
        <w:rPr>
          <w:rFonts w:ascii="Georgia" w:hAnsi="Georgia"/>
        </w:rPr>
        <w:t>AIR 2007 SC 1118</w:t>
      </w:r>
    </w:p>
  </w:footnote>
  <w:footnote w:id="4">
    <w:p w14:paraId="601E1167" w14:textId="77777777" w:rsidR="00666D32" w:rsidRPr="00666D32" w:rsidRDefault="00666D32">
      <w:pPr>
        <w:pStyle w:val="FootnoteText"/>
        <w:rPr>
          <w:rFonts w:ascii="Georgia" w:hAnsi="Georgia"/>
        </w:rPr>
      </w:pPr>
      <w:r w:rsidRPr="00666D32">
        <w:rPr>
          <w:rStyle w:val="FootnoteReference"/>
          <w:rFonts w:ascii="Georgia" w:hAnsi="Georgia"/>
        </w:rPr>
        <w:footnoteRef/>
      </w:r>
      <w:r w:rsidRPr="00666D32">
        <w:rPr>
          <w:rFonts w:ascii="Georgia" w:hAnsi="Georgia"/>
        </w:rPr>
        <w:t xml:space="preserve"> </w:t>
      </w:r>
      <w:r w:rsidRPr="00666D32">
        <w:rPr>
          <w:rFonts w:ascii="Georgia" w:hAnsi="Georgia"/>
          <w:color w:val="2E2E2E"/>
          <w:shd w:val="clear" w:color="auto" w:fill="FFFFFF"/>
        </w:rPr>
        <w:t>2013(</w:t>
      </w:r>
      <w:proofErr w:type="gramStart"/>
      <w:r w:rsidRPr="00666D32">
        <w:rPr>
          <w:rFonts w:ascii="Georgia" w:hAnsi="Georgia"/>
          <w:color w:val="2E2E2E"/>
          <w:shd w:val="clear" w:color="auto" w:fill="FFFFFF"/>
        </w:rPr>
        <w:t>4)ABR</w:t>
      </w:r>
      <w:proofErr w:type="gramEnd"/>
      <w:r w:rsidRPr="00666D32">
        <w:rPr>
          <w:rFonts w:ascii="Georgia" w:hAnsi="Georgia"/>
          <w:color w:val="2E2E2E"/>
          <w:shd w:val="clear" w:color="auto" w:fill="FFFFFF"/>
        </w:rPr>
        <w:t>542</w:t>
      </w:r>
    </w:p>
  </w:footnote>
  <w:footnote w:id="5">
    <w:p w14:paraId="7C8E7BE0" w14:textId="77777777" w:rsidR="00666D32" w:rsidRPr="00666D32" w:rsidRDefault="00666D32">
      <w:pPr>
        <w:pStyle w:val="FootnoteText"/>
        <w:rPr>
          <w:rFonts w:ascii="Georgia" w:hAnsi="Georgia"/>
        </w:rPr>
      </w:pPr>
      <w:r w:rsidRPr="00666D32">
        <w:rPr>
          <w:rStyle w:val="FootnoteReference"/>
          <w:rFonts w:ascii="Georgia" w:hAnsi="Georgia"/>
        </w:rPr>
        <w:footnoteRef/>
      </w:r>
      <w:r w:rsidRPr="00666D32">
        <w:rPr>
          <w:rFonts w:ascii="Georgia" w:hAnsi="Georgia"/>
        </w:rPr>
        <w:t xml:space="preserve"> MANU/MH/2465/2017</w:t>
      </w:r>
    </w:p>
  </w:footnote>
  <w:footnote w:id="6">
    <w:p w14:paraId="013329F4" w14:textId="77777777" w:rsidR="00666D32" w:rsidRPr="00666D32" w:rsidRDefault="00666D32" w:rsidP="00666D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Georgia" w:eastAsia="Times New Roman" w:hAnsi="Georgia"/>
          <w:sz w:val="20"/>
          <w:szCs w:val="20"/>
        </w:rPr>
      </w:pPr>
      <w:r w:rsidRPr="00666D32">
        <w:rPr>
          <w:rStyle w:val="FootnoteReference"/>
          <w:rFonts w:ascii="Georgia" w:hAnsi="Georgia"/>
          <w:sz w:val="20"/>
          <w:szCs w:val="20"/>
        </w:rPr>
        <w:footnoteRef/>
      </w:r>
      <w:r w:rsidRPr="00666D32">
        <w:rPr>
          <w:rFonts w:ascii="Georgia" w:hAnsi="Georgia"/>
          <w:sz w:val="20"/>
          <w:szCs w:val="20"/>
        </w:rPr>
        <w:t xml:space="preserve"> </w:t>
      </w:r>
      <w:r w:rsidRPr="00666D32">
        <w:rPr>
          <w:rFonts w:ascii="Georgia" w:eastAsia="Times New Roman" w:hAnsi="Georgia"/>
          <w:sz w:val="20"/>
          <w:szCs w:val="20"/>
        </w:rPr>
        <w:t>CRL.O.P.(MD)No.12092 of 2008 AND M.P.(MD)Nos.1&amp;1 of 2008</w:t>
      </w:r>
    </w:p>
  </w:footnote>
  <w:footnote w:id="7">
    <w:p w14:paraId="22DD2692" w14:textId="77777777" w:rsidR="00666D32" w:rsidRPr="00666D32" w:rsidRDefault="00666D32">
      <w:pPr>
        <w:pStyle w:val="FootnoteText"/>
        <w:rPr>
          <w:rFonts w:ascii="Georgia" w:hAnsi="Georgia"/>
        </w:rPr>
      </w:pPr>
      <w:r w:rsidRPr="00666D32">
        <w:rPr>
          <w:rStyle w:val="FootnoteReference"/>
          <w:rFonts w:ascii="Georgia" w:hAnsi="Georgia"/>
        </w:rPr>
        <w:footnoteRef/>
      </w:r>
      <w:r w:rsidRPr="00666D32">
        <w:rPr>
          <w:rFonts w:ascii="Georgia" w:hAnsi="Georgia"/>
        </w:rPr>
        <w:t xml:space="preserve"> </w:t>
      </w:r>
      <w:r w:rsidRPr="00666D32">
        <w:rPr>
          <w:rFonts w:ascii="Georgia" w:eastAsia="Times New Roman" w:hAnsi="Georgia"/>
          <w:color w:val="000000"/>
        </w:rPr>
        <w:t>CRIMINAL APPEAL NO(S).   1656/2015</w:t>
      </w:r>
    </w:p>
  </w:footnote>
  <w:footnote w:id="8">
    <w:p w14:paraId="191D79F9" w14:textId="77777777" w:rsidR="00666D32" w:rsidRPr="00666D32" w:rsidRDefault="00666D32">
      <w:pPr>
        <w:pStyle w:val="FootnoteText"/>
        <w:rPr>
          <w:rFonts w:ascii="Georgia" w:hAnsi="Georgia"/>
        </w:rPr>
      </w:pPr>
      <w:r w:rsidRPr="00666D32">
        <w:rPr>
          <w:rStyle w:val="FootnoteReference"/>
          <w:rFonts w:ascii="Georgia" w:hAnsi="Georgia"/>
        </w:rPr>
        <w:footnoteRef/>
      </w:r>
      <w:r w:rsidRPr="00666D32">
        <w:rPr>
          <w:rFonts w:ascii="Georgia" w:hAnsi="Georgia"/>
        </w:rPr>
        <w:t xml:space="preserve"> </w:t>
      </w:r>
      <w:r w:rsidRPr="00666D32">
        <w:rPr>
          <w:rFonts w:ascii="Georgia" w:hAnsi="Georgia"/>
          <w:color w:val="0D0D0D" w:themeColor="text1" w:themeTint="F2"/>
          <w:shd w:val="clear" w:color="auto" w:fill="FFFFFF"/>
        </w:rPr>
        <w:t>2016) 2 SCC 705</w:t>
      </w:r>
    </w:p>
  </w:footnote>
  <w:footnote w:id="9">
    <w:p w14:paraId="1ADCF6A6" w14:textId="77777777" w:rsidR="002B52C5" w:rsidRDefault="002B52C5">
      <w:pPr>
        <w:pStyle w:val="FootnoteText"/>
      </w:pPr>
      <w:r>
        <w:rPr>
          <w:rStyle w:val="FootnoteReference"/>
        </w:rPr>
        <w:footnoteRef/>
      </w:r>
      <w:r>
        <w:t xml:space="preserve"> </w:t>
      </w:r>
      <w:r w:rsidRPr="00666D32">
        <w:rPr>
          <w:rFonts w:ascii="Georgia" w:hAnsi="Georgia"/>
        </w:rPr>
        <w:t>AIR 2008 Delhi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FD3486" w14:textId="31CCA0D6" w:rsidR="0018081A" w:rsidRDefault="0018081A">
    <w:pPr>
      <w:pStyle w:val="Header"/>
    </w:pPr>
    <w:r>
      <w:rPr>
        <w:noProof/>
      </w:rPr>
      <w:pict w14:anchorId="12430C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270407" o:spid="_x0000_s2050" type="#_x0000_t75" style="position:absolute;margin-left:0;margin-top:0;width:468pt;height:468pt;z-index:-251657216;mso-position-horizontal:center;mso-position-horizontal-relative:margin;mso-position-vertical:center;mso-position-vertical-relative:margin" o:allowincell="f">
          <v:imagedata r:id="rId1" o:title="lci"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heme="minorHAnsi" w:eastAsiaTheme="minorHAnsi" w:hAnsiTheme="minorHAnsi" w:cstheme="minorBidi"/>
      </w:rPr>
      <w:alias w:val="Author"/>
      <w:tag w:val=""/>
      <w:id w:val="-952397527"/>
      <w:placeholder>
        <w:docPart w:val="C513EF5AE2F7485687E2733D90EEE16C"/>
      </w:placeholder>
      <w:dataBinding w:prefixMappings="xmlns:ns0='http://purl.org/dc/elements/1.1/' xmlns:ns1='http://schemas.openxmlformats.org/package/2006/metadata/core-properties' " w:xpath="/ns1:coreProperties[1]/ns0:creator[1]" w:storeItemID="{6C3C8BC8-F283-45AE-878A-BAB7291924A1}"/>
      <w:text/>
    </w:sdtPr>
    <w:sdtContent>
      <w:p w14:paraId="2E724CE8" w14:textId="7E1FC227" w:rsidR="0018081A" w:rsidRDefault="0018081A">
        <w:pPr>
          <w:pStyle w:val="Header"/>
          <w:jc w:val="center"/>
          <w:rPr>
            <w:color w:val="4472C4" w:themeColor="accent1"/>
            <w:sz w:val="20"/>
          </w:rPr>
        </w:pPr>
        <w:r w:rsidRPr="0018081A">
          <w:rPr>
            <w:rFonts w:asciiTheme="minorHAnsi" w:eastAsiaTheme="minorHAnsi" w:hAnsiTheme="minorHAnsi" w:cstheme="minorBidi"/>
          </w:rPr>
          <w:t>Visit www.lawyersclubindia.com for judgment</w:t>
        </w:r>
        <w:r>
          <w:rPr>
            <w:rFonts w:asciiTheme="minorHAnsi" w:eastAsiaTheme="minorHAnsi" w:hAnsiTheme="minorHAnsi" w:cstheme="minorBidi"/>
          </w:rPr>
          <w:t>s</w:t>
        </w:r>
        <w:r w:rsidRPr="0018081A">
          <w:rPr>
            <w:rFonts w:asciiTheme="minorHAnsi" w:eastAsiaTheme="minorHAnsi" w:hAnsiTheme="minorHAnsi" w:cstheme="minorBidi"/>
          </w:rPr>
          <w:t xml:space="preserve">, articles, case analysis, notes, news, and much more! </w:t>
        </w:r>
      </w:p>
    </w:sdtContent>
  </w:sdt>
  <w:p w14:paraId="71FD219E" w14:textId="309F36A0" w:rsidR="0018081A" w:rsidRDefault="0018081A">
    <w:pPr>
      <w:pStyle w:val="Header"/>
      <w:jc w:val="center"/>
      <w:rPr>
        <w:caps/>
        <w:color w:val="4472C4" w:themeColor="accent1"/>
      </w:rPr>
    </w:pPr>
    <w:r>
      <w:rPr>
        <w:caps/>
        <w:color w:val="4472C4" w:themeColor="accent1"/>
      </w:rPr>
      <w:t xml:space="preserve"> </w:t>
    </w:r>
    <w:sdt>
      <w:sdtPr>
        <w:rPr>
          <w:caps/>
          <w:color w:val="4472C4" w:themeColor="accent1"/>
        </w:rPr>
        <w:alias w:val="Title"/>
        <w:tag w:val=""/>
        <w:id w:val="-1954942076"/>
        <w:placeholder>
          <w:docPart w:val="03B48BBB44F1411CB119383E9608ED32"/>
        </w:placeholder>
        <w:dataBinding w:prefixMappings="xmlns:ns0='http://purl.org/dc/elements/1.1/' xmlns:ns1='http://schemas.openxmlformats.org/package/2006/metadata/core-properties' " w:xpath="/ns1:coreProperties[1]/ns0:title[1]" w:storeItemID="{6C3C8BC8-F283-45AE-878A-BAB7291924A1}"/>
        <w:text/>
      </w:sdtPr>
      <w:sdtContent>
        <w:r>
          <w:rPr>
            <w:caps/>
            <w:color w:val="4472C4" w:themeColor="accent1"/>
          </w:rPr>
          <w:t>Domestice Violence Act Notes</w:t>
        </w:r>
      </w:sdtContent>
    </w:sdt>
  </w:p>
  <w:p w14:paraId="78537DEB" w14:textId="3131080D" w:rsidR="0018081A" w:rsidRDefault="0018081A">
    <w:pPr>
      <w:pStyle w:val="Header"/>
    </w:pPr>
    <w:r>
      <w:rPr>
        <w:noProof/>
      </w:rPr>
      <w:pict w14:anchorId="410EAF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270408" o:spid="_x0000_s2051" type="#_x0000_t75" style="position:absolute;margin-left:0;margin-top:0;width:468pt;height:468pt;z-index:-251656192;mso-position-horizontal:center;mso-position-horizontal-relative:margin;mso-position-vertical:center;mso-position-vertical-relative:margin" o:allowincell="f">
          <v:imagedata r:id="rId1" o:title="lci"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7E9B05" w14:textId="02DD89D8" w:rsidR="0018081A" w:rsidRDefault="0018081A">
    <w:pPr>
      <w:pStyle w:val="Header"/>
    </w:pPr>
    <w:r>
      <w:rPr>
        <w:noProof/>
      </w:rPr>
      <w:pict w14:anchorId="07FDE1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270406" o:spid="_x0000_s2049" type="#_x0000_t75" style="position:absolute;margin-left:0;margin-top:0;width:468pt;height:468pt;z-index:-251658240;mso-position-horizontal:center;mso-position-horizontal-relative:margin;mso-position-vertical:center;mso-position-vertical-relative:margin" o:allowincell="f">
          <v:imagedata r:id="rId1" o:title="lci"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91A91"/>
    <w:multiLevelType w:val="hybridMultilevel"/>
    <w:tmpl w:val="5626606A"/>
    <w:lvl w:ilvl="0" w:tplc="8CBA36EC">
      <w:start w:val="19"/>
      <w:numFmt w:val="bullet"/>
      <w:lvlText w:val="-"/>
      <w:lvlJc w:val="left"/>
      <w:pPr>
        <w:ind w:left="720" w:hanging="360"/>
      </w:pPr>
      <w:rPr>
        <w:rFonts w:ascii="Georgia" w:eastAsia="Calibri" w:hAnsi="Georg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87703E"/>
    <w:multiLevelType w:val="hybridMultilevel"/>
    <w:tmpl w:val="E6DE8DDE"/>
    <w:lvl w:ilvl="0" w:tplc="8CBA36EC">
      <w:start w:val="1"/>
      <w:numFmt w:val="bullet"/>
      <w:lvlText w:val="-"/>
      <w:lvlJc w:val="left"/>
      <w:pPr>
        <w:ind w:left="720" w:hanging="360"/>
      </w:pPr>
      <w:rPr>
        <w:rFonts w:ascii="Georgia" w:eastAsia="Calibri" w:hAnsi="Georg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932A1B"/>
    <w:multiLevelType w:val="multilevel"/>
    <w:tmpl w:val="17BA83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363517D"/>
    <w:multiLevelType w:val="hybridMultilevel"/>
    <w:tmpl w:val="DCE4D5F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B47795"/>
    <w:multiLevelType w:val="hybridMultilevel"/>
    <w:tmpl w:val="7D1E5A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91460D"/>
    <w:multiLevelType w:val="hybridMultilevel"/>
    <w:tmpl w:val="C0806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0B402F"/>
    <w:multiLevelType w:val="hybridMultilevel"/>
    <w:tmpl w:val="7644A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B4730FA"/>
    <w:multiLevelType w:val="hybridMultilevel"/>
    <w:tmpl w:val="CB087452"/>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DB67EB"/>
    <w:multiLevelType w:val="hybridMultilevel"/>
    <w:tmpl w:val="FDD8F2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4450DA"/>
    <w:multiLevelType w:val="hybridMultilevel"/>
    <w:tmpl w:val="E89C61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21F138A"/>
    <w:multiLevelType w:val="hybridMultilevel"/>
    <w:tmpl w:val="83F6E54C"/>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6CD14C2"/>
    <w:multiLevelType w:val="hybridMultilevel"/>
    <w:tmpl w:val="AF6A2748"/>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8D87BED"/>
    <w:multiLevelType w:val="multilevel"/>
    <w:tmpl w:val="27487A38"/>
    <w:lvl w:ilvl="0">
      <w:start w:val="1"/>
      <w:numFmt w:val="lowerLetter"/>
      <w:lvlText w:val="(%1)"/>
      <w:lvlJc w:val="left"/>
      <w:pPr>
        <w:ind w:left="408" w:hanging="360"/>
      </w:pPr>
    </w:lvl>
    <w:lvl w:ilvl="1">
      <w:start w:val="1"/>
      <w:numFmt w:val="lowerLetter"/>
      <w:lvlText w:val="%2."/>
      <w:lvlJc w:val="left"/>
      <w:pPr>
        <w:ind w:left="1128" w:hanging="360"/>
      </w:pPr>
    </w:lvl>
    <w:lvl w:ilvl="2">
      <w:start w:val="1"/>
      <w:numFmt w:val="lowerRoman"/>
      <w:lvlText w:val="%3."/>
      <w:lvlJc w:val="right"/>
      <w:pPr>
        <w:ind w:left="1848" w:hanging="180"/>
      </w:pPr>
    </w:lvl>
    <w:lvl w:ilvl="3">
      <w:start w:val="1"/>
      <w:numFmt w:val="decimal"/>
      <w:lvlText w:val="%4."/>
      <w:lvlJc w:val="left"/>
      <w:pPr>
        <w:ind w:left="2568" w:hanging="360"/>
      </w:pPr>
    </w:lvl>
    <w:lvl w:ilvl="4">
      <w:start w:val="1"/>
      <w:numFmt w:val="lowerLetter"/>
      <w:lvlText w:val="%5."/>
      <w:lvlJc w:val="left"/>
      <w:pPr>
        <w:ind w:left="3288" w:hanging="360"/>
      </w:pPr>
    </w:lvl>
    <w:lvl w:ilvl="5">
      <w:start w:val="1"/>
      <w:numFmt w:val="lowerRoman"/>
      <w:lvlText w:val="%6."/>
      <w:lvlJc w:val="right"/>
      <w:pPr>
        <w:ind w:left="4008" w:hanging="180"/>
      </w:pPr>
    </w:lvl>
    <w:lvl w:ilvl="6">
      <w:start w:val="1"/>
      <w:numFmt w:val="decimal"/>
      <w:lvlText w:val="%7."/>
      <w:lvlJc w:val="left"/>
      <w:pPr>
        <w:ind w:left="4728" w:hanging="360"/>
      </w:pPr>
    </w:lvl>
    <w:lvl w:ilvl="7">
      <w:start w:val="1"/>
      <w:numFmt w:val="lowerLetter"/>
      <w:lvlText w:val="%8."/>
      <w:lvlJc w:val="left"/>
      <w:pPr>
        <w:ind w:left="5448" w:hanging="360"/>
      </w:pPr>
    </w:lvl>
    <w:lvl w:ilvl="8">
      <w:start w:val="1"/>
      <w:numFmt w:val="lowerRoman"/>
      <w:lvlText w:val="%9."/>
      <w:lvlJc w:val="right"/>
      <w:pPr>
        <w:ind w:left="6168" w:hanging="180"/>
      </w:pPr>
    </w:lvl>
  </w:abstractNum>
  <w:abstractNum w:abstractNumId="13" w15:restartNumberingAfterBreak="0">
    <w:nsid w:val="6AF1735E"/>
    <w:multiLevelType w:val="hybridMultilevel"/>
    <w:tmpl w:val="5F3AA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EB1ED1"/>
    <w:multiLevelType w:val="multilevel"/>
    <w:tmpl w:val="F9585344"/>
    <w:lvl w:ilvl="0">
      <w:start w:val="1"/>
      <w:numFmt w:val="lowerLetter"/>
      <w:lvlText w:val="(%1)"/>
      <w:lvlJc w:val="left"/>
      <w:pPr>
        <w:ind w:left="408" w:hanging="360"/>
      </w:pPr>
    </w:lvl>
    <w:lvl w:ilvl="1">
      <w:start w:val="1"/>
      <w:numFmt w:val="lowerLetter"/>
      <w:lvlText w:val="%2."/>
      <w:lvlJc w:val="left"/>
      <w:pPr>
        <w:ind w:left="1128" w:hanging="360"/>
      </w:pPr>
    </w:lvl>
    <w:lvl w:ilvl="2">
      <w:start w:val="1"/>
      <w:numFmt w:val="lowerRoman"/>
      <w:lvlText w:val="%3."/>
      <w:lvlJc w:val="right"/>
      <w:pPr>
        <w:ind w:left="1848" w:hanging="180"/>
      </w:pPr>
    </w:lvl>
    <w:lvl w:ilvl="3">
      <w:start w:val="1"/>
      <w:numFmt w:val="decimal"/>
      <w:lvlText w:val="%4."/>
      <w:lvlJc w:val="left"/>
      <w:pPr>
        <w:ind w:left="2568" w:hanging="360"/>
      </w:pPr>
    </w:lvl>
    <w:lvl w:ilvl="4">
      <w:start w:val="1"/>
      <w:numFmt w:val="lowerLetter"/>
      <w:lvlText w:val="%5."/>
      <w:lvlJc w:val="left"/>
      <w:pPr>
        <w:ind w:left="3288" w:hanging="360"/>
      </w:pPr>
    </w:lvl>
    <w:lvl w:ilvl="5">
      <w:start w:val="1"/>
      <w:numFmt w:val="lowerRoman"/>
      <w:lvlText w:val="%6."/>
      <w:lvlJc w:val="right"/>
      <w:pPr>
        <w:ind w:left="4008" w:hanging="180"/>
      </w:pPr>
    </w:lvl>
    <w:lvl w:ilvl="6">
      <w:start w:val="1"/>
      <w:numFmt w:val="decimal"/>
      <w:lvlText w:val="%7."/>
      <w:lvlJc w:val="left"/>
      <w:pPr>
        <w:ind w:left="4728" w:hanging="360"/>
      </w:pPr>
    </w:lvl>
    <w:lvl w:ilvl="7">
      <w:start w:val="1"/>
      <w:numFmt w:val="lowerLetter"/>
      <w:lvlText w:val="%8."/>
      <w:lvlJc w:val="left"/>
      <w:pPr>
        <w:ind w:left="5448" w:hanging="360"/>
      </w:pPr>
    </w:lvl>
    <w:lvl w:ilvl="8">
      <w:start w:val="1"/>
      <w:numFmt w:val="lowerRoman"/>
      <w:lvlText w:val="%9."/>
      <w:lvlJc w:val="right"/>
      <w:pPr>
        <w:ind w:left="6168" w:hanging="180"/>
      </w:pPr>
    </w:lvl>
  </w:abstractNum>
  <w:abstractNum w:abstractNumId="15" w15:restartNumberingAfterBreak="0">
    <w:nsid w:val="7B05513C"/>
    <w:multiLevelType w:val="hybridMultilevel"/>
    <w:tmpl w:val="6A7CA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FCD2ADC"/>
    <w:multiLevelType w:val="hybridMultilevel"/>
    <w:tmpl w:val="E7FC7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2"/>
  </w:num>
  <w:num w:numId="3">
    <w:abstractNumId w:val="2"/>
  </w:num>
  <w:num w:numId="4">
    <w:abstractNumId w:val="16"/>
  </w:num>
  <w:num w:numId="5">
    <w:abstractNumId w:val="0"/>
  </w:num>
  <w:num w:numId="6">
    <w:abstractNumId w:val="6"/>
  </w:num>
  <w:num w:numId="7">
    <w:abstractNumId w:val="9"/>
  </w:num>
  <w:num w:numId="8">
    <w:abstractNumId w:val="13"/>
  </w:num>
  <w:num w:numId="9">
    <w:abstractNumId w:val="15"/>
  </w:num>
  <w:num w:numId="10">
    <w:abstractNumId w:val="5"/>
  </w:num>
  <w:num w:numId="11">
    <w:abstractNumId w:val="10"/>
  </w:num>
  <w:num w:numId="12">
    <w:abstractNumId w:val="7"/>
  </w:num>
  <w:num w:numId="13">
    <w:abstractNumId w:val="8"/>
  </w:num>
  <w:num w:numId="14">
    <w:abstractNumId w:val="3"/>
  </w:num>
  <w:num w:numId="15">
    <w:abstractNumId w:val="1"/>
  </w:num>
  <w:num w:numId="16">
    <w:abstractNumId w:val="4"/>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autoHyphenation/>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616"/>
    <w:rsid w:val="00026DDC"/>
    <w:rsid w:val="00056061"/>
    <w:rsid w:val="000667C8"/>
    <w:rsid w:val="0007355C"/>
    <w:rsid w:val="00094830"/>
    <w:rsid w:val="000E796B"/>
    <w:rsid w:val="00121B65"/>
    <w:rsid w:val="00147600"/>
    <w:rsid w:val="0018081A"/>
    <w:rsid w:val="00184A41"/>
    <w:rsid w:val="0019580C"/>
    <w:rsid w:val="002272F7"/>
    <w:rsid w:val="00246DCB"/>
    <w:rsid w:val="002B52C5"/>
    <w:rsid w:val="002C15ED"/>
    <w:rsid w:val="003E17C5"/>
    <w:rsid w:val="00422DDC"/>
    <w:rsid w:val="00451610"/>
    <w:rsid w:val="004C17EF"/>
    <w:rsid w:val="004C3ADD"/>
    <w:rsid w:val="00557616"/>
    <w:rsid w:val="005918F7"/>
    <w:rsid w:val="00647EA9"/>
    <w:rsid w:val="0066521F"/>
    <w:rsid w:val="00666D32"/>
    <w:rsid w:val="006741DC"/>
    <w:rsid w:val="00676BFF"/>
    <w:rsid w:val="0071502B"/>
    <w:rsid w:val="00743FDB"/>
    <w:rsid w:val="00811DAF"/>
    <w:rsid w:val="00836C37"/>
    <w:rsid w:val="008A0FE7"/>
    <w:rsid w:val="008B0AA7"/>
    <w:rsid w:val="008D03E9"/>
    <w:rsid w:val="008E4A69"/>
    <w:rsid w:val="00925D66"/>
    <w:rsid w:val="00926FF9"/>
    <w:rsid w:val="0097162E"/>
    <w:rsid w:val="009E30C1"/>
    <w:rsid w:val="00A2198E"/>
    <w:rsid w:val="00A303D1"/>
    <w:rsid w:val="00A43196"/>
    <w:rsid w:val="00A46441"/>
    <w:rsid w:val="00A8280D"/>
    <w:rsid w:val="00AC1CD3"/>
    <w:rsid w:val="00B05A89"/>
    <w:rsid w:val="00BA10BD"/>
    <w:rsid w:val="00BC56BD"/>
    <w:rsid w:val="00BC6318"/>
    <w:rsid w:val="00BE760A"/>
    <w:rsid w:val="00C07C62"/>
    <w:rsid w:val="00C509CB"/>
    <w:rsid w:val="00CA3487"/>
    <w:rsid w:val="00D2124E"/>
    <w:rsid w:val="00D37401"/>
    <w:rsid w:val="00DA103A"/>
    <w:rsid w:val="00DA3662"/>
    <w:rsid w:val="00DE5589"/>
    <w:rsid w:val="00E10304"/>
    <w:rsid w:val="00E10CBB"/>
    <w:rsid w:val="00E87DE8"/>
    <w:rsid w:val="00E9104C"/>
    <w:rsid w:val="00EE789A"/>
    <w:rsid w:val="00EF7A64"/>
    <w:rsid w:val="00F14B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B5E4216"/>
  <w15:docId w15:val="{4223DA27-E8EB-453E-8DFC-3436D5C83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en-US"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pPr>
      <w:spacing w:after="0" w:line="240" w:lineRule="auto"/>
    </w:pPr>
    <w:rPr>
      <w:sz w:val="20"/>
      <w:szCs w:val="20"/>
    </w:rPr>
  </w:style>
  <w:style w:type="character" w:customStyle="1" w:styleId="FootnoteTextChar">
    <w:name w:val="Footnote Text Char"/>
    <w:basedOn w:val="DefaultParagraphFont"/>
    <w:rPr>
      <w:sz w:val="20"/>
      <w:szCs w:val="20"/>
    </w:rPr>
  </w:style>
  <w:style w:type="character" w:styleId="FootnoteReference">
    <w:name w:val="footnote reference"/>
    <w:basedOn w:val="DefaultParagraphFont"/>
    <w:rPr>
      <w:position w:val="0"/>
      <w:vertAlign w:val="superscript"/>
    </w:rPr>
  </w:style>
  <w:style w:type="paragraph" w:styleId="ListParagraph">
    <w:name w:val="List Paragraph"/>
    <w:basedOn w:val="Normal"/>
    <w:uiPriority w:val="34"/>
    <w:qFormat/>
    <w:pPr>
      <w:ind w:left="720"/>
    </w:pPr>
  </w:style>
  <w:style w:type="character" w:styleId="Strong">
    <w:name w:val="Strong"/>
    <w:basedOn w:val="DefaultParagraphFont"/>
    <w:uiPriority w:val="22"/>
    <w:qFormat/>
    <w:rsid w:val="00666D32"/>
    <w:rPr>
      <w:b/>
      <w:bCs/>
    </w:rPr>
  </w:style>
  <w:style w:type="paragraph" w:styleId="Header">
    <w:name w:val="header"/>
    <w:basedOn w:val="Normal"/>
    <w:link w:val="HeaderChar"/>
    <w:uiPriority w:val="99"/>
    <w:unhideWhenUsed/>
    <w:rsid w:val="00A431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196"/>
  </w:style>
  <w:style w:type="paragraph" w:styleId="Footer">
    <w:name w:val="footer"/>
    <w:basedOn w:val="Normal"/>
    <w:link w:val="FooterChar"/>
    <w:uiPriority w:val="99"/>
    <w:unhideWhenUsed/>
    <w:rsid w:val="00A431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3196"/>
  </w:style>
  <w:style w:type="character" w:styleId="Hyperlink">
    <w:name w:val="Hyperlink"/>
    <w:basedOn w:val="DefaultParagraphFont"/>
    <w:uiPriority w:val="99"/>
    <w:unhideWhenUsed/>
    <w:rsid w:val="0007355C"/>
    <w:rPr>
      <w:color w:val="0000FF"/>
      <w:u w:val="single"/>
    </w:rPr>
  </w:style>
  <w:style w:type="character" w:styleId="UnresolvedMention">
    <w:name w:val="Unresolved Mention"/>
    <w:basedOn w:val="DefaultParagraphFont"/>
    <w:uiPriority w:val="99"/>
    <w:semiHidden/>
    <w:unhideWhenUsed/>
    <w:rsid w:val="000735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https://www.lawyersclubindia.com/articles/misuse-of-domestic-violence-laws-a-legislative-dynamism-9169.asp"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lawyersclubindia.com/articles/domestic-violence-against-men--520.asp" TargetMode="Externa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hyperlink" Target="https://www.lawyersclubindia.com/articles/domestic-violence-during-covid-19-crime-behind-the-closed-doors--11262.asp" TargetMode="Externa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yperlink" Target="https://www.lawyersclubindia.com/articles/domestic-violence-a-curse-in-the-society-a-global-epidemic-5073.asp"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yperlink" Target="https://www.lawyersclubindia.com/articles/live-in-relationship-and-protection-of-women-from-domestic-violence-act-2005-7565.asp"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eader" Target="header1.xml"/><Relationship Id="rId27"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_rels/header3.xml.rels><?xml version="1.0" encoding="UTF-8" standalone="yes"?>
<Relationships xmlns="http://schemas.openxmlformats.org/package/2006/relationships"><Relationship Id="rId1" Type="http://schemas.openxmlformats.org/officeDocument/2006/relationships/image" Target="media/image1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513EF5AE2F7485687E2733D90EEE16C"/>
        <w:category>
          <w:name w:val="General"/>
          <w:gallery w:val="placeholder"/>
        </w:category>
        <w:types>
          <w:type w:val="bbPlcHdr"/>
        </w:types>
        <w:behaviors>
          <w:behavior w:val="content"/>
        </w:behaviors>
        <w:guid w:val="{CF99B8A2-B22C-46E5-BA7B-A0B445B40466}"/>
      </w:docPartPr>
      <w:docPartBody>
        <w:p w:rsidR="00000000" w:rsidRDefault="00004685" w:rsidP="00004685">
          <w:pPr>
            <w:pStyle w:val="C513EF5AE2F7485687E2733D90EEE16C"/>
          </w:pPr>
          <w:r>
            <w:rPr>
              <w:color w:val="4472C4" w:themeColor="accent1"/>
              <w:sz w:val="20"/>
              <w:szCs w:val="20"/>
            </w:rPr>
            <w:t>[Author name]</w:t>
          </w:r>
        </w:p>
      </w:docPartBody>
    </w:docPart>
    <w:docPart>
      <w:docPartPr>
        <w:name w:val="03B48BBB44F1411CB119383E9608ED32"/>
        <w:category>
          <w:name w:val="General"/>
          <w:gallery w:val="placeholder"/>
        </w:category>
        <w:types>
          <w:type w:val="bbPlcHdr"/>
        </w:types>
        <w:behaviors>
          <w:behavior w:val="content"/>
        </w:behaviors>
        <w:guid w:val="{F5209581-2A4A-4CE2-9AC8-8E6A6321F18F}"/>
      </w:docPartPr>
      <w:docPartBody>
        <w:p w:rsidR="00000000" w:rsidRDefault="00004685" w:rsidP="00004685">
          <w:pPr>
            <w:pStyle w:val="03B48BBB44F1411CB119383E9608ED32"/>
          </w:pPr>
          <w:r>
            <w:rPr>
              <w:caps/>
              <w:color w:val="4472C4" w:themeColor="accent1"/>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685"/>
    <w:rsid w:val="00004685"/>
    <w:rsid w:val="003E6C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513EF5AE2F7485687E2733D90EEE16C">
    <w:name w:val="C513EF5AE2F7485687E2733D90EEE16C"/>
    <w:rsid w:val="00004685"/>
  </w:style>
  <w:style w:type="paragraph" w:customStyle="1" w:styleId="03B48BBB44F1411CB119383E9608ED32">
    <w:name w:val="03B48BBB44F1411CB119383E9608ED32"/>
    <w:rsid w:val="000046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26</Pages>
  <Words>3989</Words>
  <Characters>22742</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Domestice Violence Act Notes</dc:title>
  <dc:subject/>
  <dc:creator>Visit www.lawyersclubindia.com for judgments, articles, case analysis, notes, news, and much more!</dc:creator>
  <dc:description/>
  <cp:lastModifiedBy>Dell</cp:lastModifiedBy>
  <cp:revision>3</cp:revision>
  <dcterms:created xsi:type="dcterms:W3CDTF">2020-06-24T09:44:00Z</dcterms:created>
  <dcterms:modified xsi:type="dcterms:W3CDTF">2020-06-24T19:10:00Z</dcterms:modified>
</cp:coreProperties>
</file>