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137A5" w14:textId="15A218F9" w:rsidR="005569E7" w:rsidRDefault="005569E7" w:rsidP="00F04BAB">
      <w:pPr>
        <w:shd w:val="clear" w:color="auto" w:fill="FDE9D9" w:themeFill="accent6" w:themeFillTint="33"/>
        <w:jc w:val="both"/>
        <w:rPr>
          <w:rFonts w:ascii="Book Antiqua" w:hAnsi="Book Antiqua"/>
          <w:b/>
          <w:bCs/>
          <w:caps/>
          <w:color w:val="002060"/>
          <w:sz w:val="32"/>
          <w:szCs w:val="32"/>
          <w:u w:val="single"/>
        </w:rPr>
      </w:pPr>
      <w:r w:rsidRPr="005569E7">
        <w:rPr>
          <w:rFonts w:ascii="Book Antiqua" w:hAnsi="Book Antiqua"/>
          <w:b/>
          <w:bCs/>
          <w:caps/>
          <w:color w:val="002060"/>
          <w:sz w:val="32"/>
          <w:szCs w:val="32"/>
          <w:u w:val="single"/>
        </w:rPr>
        <w:t xml:space="preserve">COVID Emergency Credit Facility </w:t>
      </w:r>
      <w:r w:rsidR="00505823">
        <w:rPr>
          <w:rFonts w:ascii="Book Antiqua" w:hAnsi="Book Antiqua"/>
          <w:b/>
          <w:bCs/>
          <w:caps/>
          <w:color w:val="002060"/>
          <w:sz w:val="32"/>
          <w:szCs w:val="32"/>
          <w:u w:val="single"/>
        </w:rPr>
        <w:t>is for</w:t>
      </w:r>
      <w:r w:rsidRPr="005569E7">
        <w:rPr>
          <w:rFonts w:ascii="Book Antiqua" w:hAnsi="Book Antiqua"/>
          <w:b/>
          <w:bCs/>
          <w:caps/>
          <w:color w:val="002060"/>
          <w:sz w:val="32"/>
          <w:szCs w:val="32"/>
          <w:u w:val="single"/>
        </w:rPr>
        <w:t xml:space="preserve"> all companies and not </w:t>
      </w:r>
      <w:r w:rsidR="00505823">
        <w:rPr>
          <w:rFonts w:ascii="Book Antiqua" w:hAnsi="Book Antiqua"/>
          <w:b/>
          <w:bCs/>
          <w:caps/>
          <w:color w:val="002060"/>
          <w:sz w:val="32"/>
          <w:szCs w:val="32"/>
          <w:u w:val="single"/>
        </w:rPr>
        <w:t xml:space="preserve">for </w:t>
      </w:r>
      <w:r w:rsidRPr="005569E7">
        <w:rPr>
          <w:rFonts w:ascii="Book Antiqua" w:hAnsi="Book Antiqua"/>
          <w:b/>
          <w:bCs/>
          <w:caps/>
          <w:color w:val="002060"/>
          <w:sz w:val="32"/>
          <w:szCs w:val="32"/>
          <w:u w:val="single"/>
        </w:rPr>
        <w:t>MSME</w:t>
      </w:r>
      <w:r w:rsidR="00505823">
        <w:rPr>
          <w:rFonts w:ascii="Book Antiqua" w:hAnsi="Book Antiqua"/>
          <w:b/>
          <w:bCs/>
          <w:color w:val="002060"/>
          <w:sz w:val="32"/>
          <w:szCs w:val="32"/>
          <w:u w:val="single"/>
        </w:rPr>
        <w:t xml:space="preserve">s </w:t>
      </w:r>
      <w:r w:rsidR="00505823" w:rsidRPr="00505823">
        <w:rPr>
          <w:rFonts w:ascii="Book Antiqua" w:hAnsi="Book Antiqua"/>
          <w:b/>
          <w:bCs/>
          <w:caps/>
          <w:color w:val="002060"/>
          <w:sz w:val="32"/>
          <w:szCs w:val="32"/>
          <w:u w:val="single"/>
        </w:rPr>
        <w:t>only</w:t>
      </w:r>
      <w:r w:rsidRPr="005569E7">
        <w:rPr>
          <w:rFonts w:ascii="Book Antiqua" w:hAnsi="Book Antiqua"/>
          <w:b/>
          <w:bCs/>
          <w:caps/>
          <w:color w:val="002060"/>
          <w:sz w:val="32"/>
          <w:szCs w:val="32"/>
          <w:u w:val="single"/>
        </w:rPr>
        <w:t xml:space="preserve"> </w:t>
      </w:r>
    </w:p>
    <w:p w14:paraId="5DFA347B" w14:textId="561A9A93" w:rsidR="00E605C6" w:rsidRPr="00EE5485" w:rsidRDefault="00E605C6" w:rsidP="00E605C6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color w:val="002060"/>
          <w:sz w:val="2"/>
          <w:szCs w:val="2"/>
          <w:u w:val="single"/>
        </w:rPr>
      </w:pPr>
    </w:p>
    <w:p w14:paraId="55A8D2A4" w14:textId="77777777" w:rsidR="00EE5485" w:rsidRPr="00C76B7E" w:rsidRDefault="00EE5485" w:rsidP="00E605C6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2060"/>
          <w:sz w:val="20"/>
          <w:szCs w:val="20"/>
          <w:u w:val="single"/>
        </w:rPr>
      </w:pPr>
    </w:p>
    <w:p w14:paraId="428D052C" w14:textId="19B4AA68" w:rsidR="00E605C6" w:rsidRDefault="00D92348" w:rsidP="00E605C6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2060"/>
        </w:rPr>
      </w:pPr>
      <w:r w:rsidRPr="00C76B7E">
        <w:rPr>
          <w:rFonts w:ascii="Book Antiqua" w:hAnsi="Book Antiqua" w:cs="Times New Roman"/>
          <w:color w:val="002060"/>
          <w:sz w:val="24"/>
          <w:szCs w:val="24"/>
        </w:rPr>
        <w:t xml:space="preserve">While </w:t>
      </w:r>
      <w:r w:rsidRPr="00C76B7E">
        <w:rPr>
          <w:rFonts w:ascii="Book Antiqua" w:hAnsi="Book Antiqua" w:cs="Times New Roman"/>
          <w:color w:val="002060"/>
          <w:sz w:val="24"/>
          <w:szCs w:val="24"/>
        </w:rPr>
        <w:t>Addressing the FICCI National Executive Committee members,</w:t>
      </w:r>
      <w:r w:rsidRPr="00C76B7E">
        <w:rPr>
          <w:rFonts w:ascii="Book Antiqua" w:hAnsi="Book Antiqua" w:cs="Times New Roman"/>
          <w:color w:val="002060"/>
          <w:sz w:val="24"/>
          <w:szCs w:val="24"/>
        </w:rPr>
        <w:t xml:space="preserve"> </w:t>
      </w:r>
      <w:r w:rsidR="00C76B7E" w:rsidRPr="00C76B7E">
        <w:rPr>
          <w:rFonts w:ascii="Book Antiqua" w:hAnsi="Book Antiqua" w:cs="Times New Roman"/>
          <w:color w:val="002060"/>
          <w:sz w:val="24"/>
          <w:szCs w:val="24"/>
        </w:rPr>
        <w:t xml:space="preserve">Union Minister for Finance and Corporate Affairs </w:t>
      </w:r>
      <w:proofErr w:type="spellStart"/>
      <w:r w:rsidR="00C76B7E" w:rsidRPr="00C76B7E">
        <w:rPr>
          <w:rFonts w:ascii="Book Antiqua" w:hAnsi="Book Antiqua" w:cs="Times New Roman"/>
          <w:color w:val="002060"/>
          <w:sz w:val="24"/>
          <w:szCs w:val="24"/>
        </w:rPr>
        <w:t>Smt</w:t>
      </w:r>
      <w:proofErr w:type="spellEnd"/>
      <w:r w:rsidR="00C76B7E" w:rsidRPr="00C76B7E">
        <w:rPr>
          <w:rFonts w:ascii="Book Antiqua" w:hAnsi="Book Antiqua" w:cs="Times New Roman"/>
          <w:color w:val="002060"/>
          <w:sz w:val="24"/>
          <w:szCs w:val="24"/>
        </w:rPr>
        <w:t xml:space="preserve"> Nirmala Sitharaman</w:t>
      </w:r>
      <w:r w:rsidR="00C76B7E" w:rsidRPr="00C76B7E">
        <w:rPr>
          <w:rFonts w:ascii="Book Antiqua" w:hAnsi="Book Antiqua" w:cs="Times New Roman"/>
          <w:color w:val="002060"/>
          <w:sz w:val="24"/>
          <w:szCs w:val="24"/>
        </w:rPr>
        <w:t xml:space="preserve"> stated that </w:t>
      </w:r>
      <w:r w:rsidR="00C76B7E" w:rsidRPr="00847D7D">
        <w:rPr>
          <w:rFonts w:ascii="Book Antiqua" w:hAnsi="Book Antiqua" w:cs="Times New Roman"/>
          <w:b/>
          <w:bCs/>
          <w:color w:val="002060"/>
          <w:sz w:val="24"/>
          <w:szCs w:val="24"/>
          <w:u w:val="single"/>
        </w:rPr>
        <w:t>COVID Emergency Credit Facility covers all companies and not just MSMEs</w:t>
      </w:r>
      <w:r w:rsidR="00C76B7E" w:rsidRPr="00847D7D">
        <w:rPr>
          <w:rFonts w:ascii="Book Antiqua" w:hAnsi="Book Antiqua" w:cs="Times New Roman"/>
          <w:b/>
          <w:bCs/>
          <w:color w:val="002060"/>
          <w:u w:val="single"/>
        </w:rPr>
        <w:t>.</w:t>
      </w:r>
      <w:r w:rsidR="008569EA" w:rsidRPr="008569EA">
        <w:rPr>
          <w:rFonts w:ascii="Book Antiqua" w:hAnsi="Book Antiqua" w:cs="Times New Roman"/>
          <w:color w:val="002060"/>
        </w:rPr>
        <w:t xml:space="preserve"> Finance Minister </w:t>
      </w:r>
      <w:r w:rsidR="008569EA" w:rsidRPr="008569EA">
        <w:rPr>
          <w:rFonts w:ascii="Book Antiqua" w:hAnsi="Book Antiqua" w:cs="Times New Roman"/>
          <w:color w:val="002060"/>
        </w:rPr>
        <w:t>assured the industry of all possible Government support with the intent of supporting Indian business and reviving the economy</w:t>
      </w:r>
      <w:r w:rsidR="008569EA">
        <w:rPr>
          <w:rFonts w:ascii="Book Antiqua" w:hAnsi="Book Antiqua" w:cs="Times New Roman"/>
          <w:color w:val="002060"/>
        </w:rPr>
        <w:t>.</w:t>
      </w:r>
    </w:p>
    <w:p w14:paraId="42FA05F0" w14:textId="71E16168" w:rsidR="008569EA" w:rsidRDefault="008569EA" w:rsidP="00E605C6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2060"/>
        </w:rPr>
      </w:pPr>
    </w:p>
    <w:p w14:paraId="6E62C8F1" w14:textId="68C54C94" w:rsidR="00847D7D" w:rsidRPr="007009A2" w:rsidRDefault="005B4A51" w:rsidP="005B4A51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color w:val="002060"/>
          <w:sz w:val="28"/>
          <w:szCs w:val="28"/>
          <w:u w:val="single"/>
        </w:rPr>
      </w:pPr>
      <w:r w:rsidRPr="007009A2">
        <w:rPr>
          <w:rFonts w:ascii="Book Antiqua" w:hAnsi="Book Antiqua" w:cs="Times New Roman"/>
          <w:b/>
          <w:bCs/>
          <w:color w:val="002060"/>
          <w:sz w:val="28"/>
          <w:szCs w:val="28"/>
          <w:u w:val="single"/>
        </w:rPr>
        <w:t xml:space="preserve">Liquidity Support: </w:t>
      </w:r>
    </w:p>
    <w:p w14:paraId="7417B822" w14:textId="4CFFDF8B" w:rsidR="005B4A51" w:rsidRDefault="005B4A51" w:rsidP="00E605C6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color w:val="002060"/>
          <w:u w:val="single"/>
        </w:rPr>
      </w:pPr>
    </w:p>
    <w:p w14:paraId="0F2FC69E" w14:textId="412663D1" w:rsidR="005B4A51" w:rsidRPr="007009A2" w:rsidRDefault="005B4A51" w:rsidP="00E605C6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color w:val="002060"/>
          <w:sz w:val="24"/>
          <w:szCs w:val="24"/>
          <w:u w:val="single"/>
        </w:rPr>
      </w:pPr>
      <w:r w:rsidRPr="007009A2">
        <w:rPr>
          <w:rFonts w:ascii="Book Antiqua" w:hAnsi="Book Antiqua" w:cs="Times New Roman"/>
          <w:b/>
          <w:bCs/>
          <w:color w:val="002060"/>
          <w:sz w:val="24"/>
          <w:szCs w:val="24"/>
          <w:u w:val="single"/>
        </w:rPr>
        <w:t>Statements of Finance Minister:</w:t>
      </w:r>
    </w:p>
    <w:p w14:paraId="78D01FFD" w14:textId="67108E59" w:rsidR="005B4A51" w:rsidRDefault="005B4A51" w:rsidP="00E605C6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color w:val="002060"/>
          <w:u w:val="single"/>
        </w:rPr>
      </w:pPr>
    </w:p>
    <w:p w14:paraId="6DE22FA4" w14:textId="77777777" w:rsidR="005B4A51" w:rsidRPr="007009A2" w:rsidRDefault="005B4A51" w:rsidP="005B4A5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2060"/>
          <w:sz w:val="24"/>
          <w:szCs w:val="24"/>
        </w:rPr>
      </w:pPr>
      <w:r w:rsidRPr="007009A2">
        <w:rPr>
          <w:rFonts w:ascii="Book Antiqua" w:hAnsi="Book Antiqua" w:cs="Times New Roman"/>
          <w:color w:val="002060"/>
          <w:sz w:val="24"/>
          <w:szCs w:val="24"/>
        </w:rPr>
        <w:t xml:space="preserve">There is definitely the availability of the liquidity. </w:t>
      </w:r>
    </w:p>
    <w:p w14:paraId="5C8BDF67" w14:textId="77777777" w:rsidR="005B4A51" w:rsidRPr="007009A2" w:rsidRDefault="005B4A51" w:rsidP="005B4A5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2060"/>
          <w:sz w:val="24"/>
          <w:szCs w:val="24"/>
        </w:rPr>
      </w:pPr>
      <w:r w:rsidRPr="007009A2">
        <w:rPr>
          <w:rFonts w:ascii="Book Antiqua" w:hAnsi="Book Antiqua" w:cs="Times New Roman"/>
          <w:color w:val="002060"/>
          <w:sz w:val="24"/>
          <w:szCs w:val="24"/>
        </w:rPr>
        <w:t>We will look into it if there are still issues.</w:t>
      </w:r>
    </w:p>
    <w:p w14:paraId="0131D34A" w14:textId="055D703E" w:rsidR="005B4A51" w:rsidRPr="007009A2" w:rsidRDefault="005B4A51" w:rsidP="005B4A5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2060"/>
          <w:sz w:val="24"/>
          <w:szCs w:val="24"/>
        </w:rPr>
      </w:pPr>
      <w:r w:rsidRPr="007009A2">
        <w:rPr>
          <w:rFonts w:ascii="Book Antiqua" w:hAnsi="Book Antiqua" w:cs="Times New Roman"/>
          <w:color w:val="002060"/>
          <w:sz w:val="24"/>
          <w:szCs w:val="24"/>
        </w:rPr>
        <w:t>E</w:t>
      </w:r>
      <w:r w:rsidRPr="007009A2">
        <w:rPr>
          <w:rFonts w:ascii="Book Antiqua" w:hAnsi="Book Antiqua" w:cs="Times New Roman"/>
          <w:color w:val="002060"/>
          <w:sz w:val="24"/>
          <w:szCs w:val="24"/>
        </w:rPr>
        <w:t>very Government department has been told to clear dues and if there is any issue with any department, the government will look into it.</w:t>
      </w:r>
    </w:p>
    <w:p w14:paraId="27A09B38" w14:textId="77777777" w:rsidR="005B4A51" w:rsidRDefault="005B4A51" w:rsidP="00E605C6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2060"/>
        </w:rPr>
      </w:pPr>
    </w:p>
    <w:p w14:paraId="4BA35262" w14:textId="75B2CAAB" w:rsidR="008569EA" w:rsidRPr="007009A2" w:rsidRDefault="00FC4263" w:rsidP="007009A2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color w:val="002060"/>
          <w:sz w:val="28"/>
          <w:szCs w:val="28"/>
          <w:u w:val="single"/>
        </w:rPr>
      </w:pPr>
      <w:r>
        <w:rPr>
          <w:rFonts w:ascii="Book Antiqua" w:hAnsi="Book Antiqua" w:cs="Times New Roman"/>
          <w:b/>
          <w:bCs/>
          <w:color w:val="002060"/>
          <w:sz w:val="28"/>
          <w:szCs w:val="28"/>
          <w:u w:val="single"/>
        </w:rPr>
        <w:t xml:space="preserve">Upcoming </w:t>
      </w:r>
      <w:proofErr w:type="gramStart"/>
      <w:r w:rsidR="004833AA" w:rsidRPr="007009A2">
        <w:rPr>
          <w:rFonts w:ascii="Book Antiqua" w:hAnsi="Book Antiqua" w:cs="Times New Roman"/>
          <w:b/>
          <w:bCs/>
          <w:color w:val="002060"/>
          <w:sz w:val="28"/>
          <w:szCs w:val="28"/>
          <w:u w:val="single"/>
        </w:rPr>
        <w:t>Reforms :</w:t>
      </w:r>
      <w:proofErr w:type="gramEnd"/>
    </w:p>
    <w:p w14:paraId="65BD1CCA" w14:textId="23066141" w:rsidR="004833AA" w:rsidRDefault="004833AA" w:rsidP="00E605C6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2060"/>
        </w:rPr>
      </w:pPr>
    </w:p>
    <w:p w14:paraId="46CDB55B" w14:textId="216F7806" w:rsidR="004833AA" w:rsidRPr="007009A2" w:rsidRDefault="004833AA" w:rsidP="007009A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2060"/>
          <w:sz w:val="24"/>
          <w:szCs w:val="24"/>
        </w:rPr>
      </w:pPr>
      <w:r w:rsidRPr="007009A2">
        <w:rPr>
          <w:rFonts w:ascii="Book Antiqua" w:hAnsi="Book Antiqua" w:cs="Times New Roman"/>
          <w:color w:val="002060"/>
          <w:sz w:val="24"/>
          <w:szCs w:val="24"/>
        </w:rPr>
        <w:t>the Government will consider an extension in the deadline for availing the 15% corporate tax rate on new investments.</w:t>
      </w:r>
    </w:p>
    <w:p w14:paraId="4C5C40DE" w14:textId="0A315174" w:rsidR="004833AA" w:rsidRPr="007009A2" w:rsidRDefault="004833AA" w:rsidP="00E605C6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2060"/>
          <w:sz w:val="24"/>
          <w:szCs w:val="24"/>
        </w:rPr>
      </w:pPr>
    </w:p>
    <w:p w14:paraId="210E8996" w14:textId="4ADA1024" w:rsidR="004833AA" w:rsidRDefault="004833AA" w:rsidP="007009A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2060"/>
          <w:sz w:val="24"/>
          <w:szCs w:val="24"/>
        </w:rPr>
      </w:pPr>
      <w:r w:rsidRPr="007009A2">
        <w:rPr>
          <w:rFonts w:ascii="Book Antiqua" w:hAnsi="Book Antiqua" w:cs="Times New Roman"/>
          <w:color w:val="002060"/>
          <w:sz w:val="24"/>
          <w:szCs w:val="24"/>
        </w:rPr>
        <w:t xml:space="preserve">Government </w:t>
      </w:r>
      <w:r w:rsidRPr="007009A2">
        <w:rPr>
          <w:rFonts w:ascii="Book Antiqua" w:hAnsi="Book Antiqua" w:cs="Times New Roman"/>
          <w:color w:val="002060"/>
          <w:sz w:val="24"/>
          <w:szCs w:val="24"/>
        </w:rPr>
        <w:t xml:space="preserve">want industry to benefit from the 15% corporate tax rate on new investments </w:t>
      </w:r>
      <w:proofErr w:type="gramStart"/>
      <w:r w:rsidRPr="007009A2">
        <w:rPr>
          <w:rFonts w:ascii="Book Antiqua" w:hAnsi="Book Antiqua" w:cs="Times New Roman"/>
          <w:color w:val="002060"/>
          <w:sz w:val="24"/>
          <w:szCs w:val="24"/>
        </w:rPr>
        <w:t>and  considering</w:t>
      </w:r>
      <w:proofErr w:type="gramEnd"/>
      <w:r w:rsidRPr="007009A2">
        <w:rPr>
          <w:rFonts w:ascii="Book Antiqua" w:hAnsi="Book Antiqua" w:cs="Times New Roman"/>
          <w:color w:val="002060"/>
          <w:sz w:val="24"/>
          <w:szCs w:val="24"/>
        </w:rPr>
        <w:t xml:space="preserve"> an extension in the deadline of 31st March, 2023</w:t>
      </w:r>
      <w:r w:rsidR="003C1087" w:rsidRPr="007009A2">
        <w:rPr>
          <w:rFonts w:ascii="Book Antiqua" w:hAnsi="Book Antiqua" w:cs="Times New Roman"/>
          <w:color w:val="002060"/>
          <w:sz w:val="24"/>
          <w:szCs w:val="24"/>
        </w:rPr>
        <w:t xml:space="preserve"> (only suggestion at present)</w:t>
      </w:r>
      <w:r w:rsidRPr="007009A2">
        <w:rPr>
          <w:rFonts w:ascii="Book Antiqua" w:hAnsi="Book Antiqua" w:cs="Times New Roman"/>
          <w:color w:val="002060"/>
          <w:sz w:val="24"/>
          <w:szCs w:val="24"/>
        </w:rPr>
        <w:t>.</w:t>
      </w:r>
    </w:p>
    <w:p w14:paraId="7922FC85" w14:textId="77777777" w:rsidR="00A86A9E" w:rsidRDefault="00A86A9E" w:rsidP="00A86A9E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color w:val="002060"/>
          <w:sz w:val="24"/>
          <w:szCs w:val="24"/>
        </w:rPr>
      </w:pPr>
    </w:p>
    <w:p w14:paraId="2AAA1E81" w14:textId="22498293" w:rsidR="007009A2" w:rsidRPr="00A86A9E" w:rsidRDefault="00A86A9E" w:rsidP="00A86A9E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b/>
          <w:bCs/>
          <w:color w:val="002060"/>
          <w:sz w:val="28"/>
          <w:szCs w:val="28"/>
          <w:u w:val="single"/>
        </w:rPr>
      </w:pPr>
      <w:r w:rsidRPr="00A86A9E">
        <w:rPr>
          <w:rFonts w:ascii="Book Antiqua" w:hAnsi="Book Antiqua" w:cs="Times New Roman"/>
          <w:b/>
          <w:bCs/>
          <w:color w:val="002060"/>
          <w:sz w:val="28"/>
          <w:szCs w:val="28"/>
          <w:u w:val="single"/>
        </w:rPr>
        <w:t>Other Key highlights:</w:t>
      </w:r>
    </w:p>
    <w:p w14:paraId="07CA775B" w14:textId="439D985E" w:rsidR="00846ED5" w:rsidRDefault="00846ED5" w:rsidP="009F3818">
      <w:pPr>
        <w:jc w:val="both"/>
        <w:rPr>
          <w:rFonts w:ascii="Book Antiqua" w:hAnsi="Book Antiqua"/>
          <w:b/>
          <w:bCs/>
          <w:color w:val="002060"/>
          <w:sz w:val="24"/>
          <w:szCs w:val="24"/>
        </w:rPr>
      </w:pPr>
    </w:p>
    <w:p w14:paraId="54ED995F" w14:textId="2CDA6808" w:rsidR="00CC6963" w:rsidRPr="00CC6963" w:rsidRDefault="00CC6963" w:rsidP="0029618C">
      <w:pPr>
        <w:pStyle w:val="ListParagraph"/>
        <w:numPr>
          <w:ilvl w:val="0"/>
          <w:numId w:val="21"/>
        </w:numPr>
        <w:jc w:val="both"/>
        <w:rPr>
          <w:rFonts w:ascii="Book Antiqua" w:hAnsi="Book Antiqua"/>
          <w:b/>
          <w:bCs/>
          <w:color w:val="002060"/>
          <w:sz w:val="24"/>
          <w:szCs w:val="24"/>
          <w:u w:val="single"/>
        </w:rPr>
      </w:pPr>
      <w:r w:rsidRPr="00CC6963">
        <w:rPr>
          <w:rFonts w:ascii="Book Antiqua" w:hAnsi="Book Antiqua"/>
          <w:b/>
          <w:bCs/>
          <w:color w:val="002060"/>
          <w:sz w:val="24"/>
          <w:szCs w:val="24"/>
          <w:u w:val="single"/>
        </w:rPr>
        <w:t>MCA and SEBI Deadlines:</w:t>
      </w:r>
    </w:p>
    <w:p w14:paraId="0FEB357A" w14:textId="632D1E3B" w:rsidR="00307C6A" w:rsidRPr="00CC6963" w:rsidRDefault="0029618C" w:rsidP="00CC6963">
      <w:pPr>
        <w:jc w:val="both"/>
        <w:rPr>
          <w:rFonts w:ascii="Book Antiqua" w:hAnsi="Book Antiqua"/>
          <w:color w:val="002060"/>
          <w:sz w:val="24"/>
          <w:szCs w:val="24"/>
        </w:rPr>
      </w:pPr>
      <w:r w:rsidRPr="00CC6963">
        <w:rPr>
          <w:rFonts w:ascii="Book Antiqua" w:hAnsi="Book Antiqua"/>
          <w:color w:val="002060"/>
          <w:sz w:val="24"/>
          <w:szCs w:val="24"/>
        </w:rPr>
        <w:t xml:space="preserve">The Finance minister suggested the industry to submit their recommendations related to the </w:t>
      </w:r>
      <w:r w:rsidRPr="00CC6963">
        <w:rPr>
          <w:rFonts w:ascii="Book Antiqua" w:hAnsi="Book Antiqua"/>
          <w:b/>
          <w:bCs/>
          <w:color w:val="002060"/>
          <w:sz w:val="24"/>
          <w:szCs w:val="24"/>
          <w:u w:val="single"/>
        </w:rPr>
        <w:t>ministry of corporate affairs or SEBI deadlines</w:t>
      </w:r>
      <w:r w:rsidRPr="00CC6963">
        <w:rPr>
          <w:rFonts w:ascii="Book Antiqua" w:hAnsi="Book Antiqua"/>
          <w:color w:val="002060"/>
          <w:sz w:val="24"/>
          <w:szCs w:val="24"/>
        </w:rPr>
        <w:t xml:space="preserve"> so that necessary steps could be taken.</w:t>
      </w:r>
    </w:p>
    <w:p w14:paraId="475EBE25" w14:textId="0CE311CA" w:rsidR="0029618C" w:rsidRDefault="00CC6963" w:rsidP="0029618C">
      <w:pPr>
        <w:pStyle w:val="ListParagraph"/>
        <w:numPr>
          <w:ilvl w:val="0"/>
          <w:numId w:val="21"/>
        </w:numPr>
        <w:jc w:val="both"/>
        <w:rPr>
          <w:rFonts w:ascii="Book Antiqua" w:hAnsi="Book Antiqua"/>
          <w:b/>
          <w:bCs/>
          <w:color w:val="002060"/>
          <w:sz w:val="24"/>
          <w:szCs w:val="24"/>
          <w:u w:val="single"/>
        </w:rPr>
      </w:pPr>
      <w:r w:rsidRPr="00CC6963">
        <w:rPr>
          <w:rFonts w:ascii="Book Antiqua" w:hAnsi="Book Antiqua"/>
          <w:b/>
          <w:bCs/>
          <w:color w:val="002060"/>
          <w:sz w:val="24"/>
          <w:szCs w:val="24"/>
          <w:u w:val="single"/>
        </w:rPr>
        <w:t xml:space="preserve">GST Rate Reduction: </w:t>
      </w:r>
    </w:p>
    <w:p w14:paraId="7E2E2747" w14:textId="77777777" w:rsidR="00CC6963" w:rsidRDefault="00CC6963" w:rsidP="00CC6963">
      <w:pPr>
        <w:pStyle w:val="ListParagraph"/>
        <w:jc w:val="both"/>
        <w:rPr>
          <w:rFonts w:ascii="Book Antiqua" w:hAnsi="Book Antiqua"/>
          <w:b/>
          <w:bCs/>
          <w:color w:val="002060"/>
          <w:sz w:val="24"/>
          <w:szCs w:val="24"/>
          <w:u w:val="single"/>
        </w:rPr>
      </w:pPr>
    </w:p>
    <w:p w14:paraId="795D12F2" w14:textId="77777777" w:rsidR="00CC6963" w:rsidRPr="00CC6963" w:rsidRDefault="00CC6963" w:rsidP="00F5390C">
      <w:pPr>
        <w:pStyle w:val="ListParagraph"/>
        <w:numPr>
          <w:ilvl w:val="0"/>
          <w:numId w:val="24"/>
        </w:numPr>
        <w:jc w:val="both"/>
        <w:rPr>
          <w:rFonts w:ascii="Book Antiqua" w:hAnsi="Book Antiqua"/>
          <w:color w:val="002060"/>
          <w:sz w:val="24"/>
          <w:szCs w:val="24"/>
        </w:rPr>
      </w:pPr>
      <w:r w:rsidRPr="00CC6963">
        <w:rPr>
          <w:rFonts w:ascii="Book Antiqua" w:hAnsi="Book Antiqua"/>
          <w:color w:val="002060"/>
          <w:sz w:val="24"/>
          <w:szCs w:val="24"/>
        </w:rPr>
        <w:t xml:space="preserve">GST rate reduction will go to the Council. But the council is also looking for revenue. </w:t>
      </w:r>
    </w:p>
    <w:p w14:paraId="5B165FCA" w14:textId="62855317" w:rsidR="00CC6963" w:rsidRDefault="00CC6963" w:rsidP="00F5390C">
      <w:pPr>
        <w:pStyle w:val="ListParagraph"/>
        <w:numPr>
          <w:ilvl w:val="0"/>
          <w:numId w:val="24"/>
        </w:numPr>
        <w:jc w:val="both"/>
        <w:rPr>
          <w:rFonts w:ascii="Book Antiqua" w:hAnsi="Book Antiqua"/>
          <w:color w:val="002060"/>
          <w:sz w:val="24"/>
          <w:szCs w:val="24"/>
        </w:rPr>
      </w:pPr>
      <w:r w:rsidRPr="00CC6963">
        <w:rPr>
          <w:rFonts w:ascii="Book Antiqua" w:hAnsi="Book Antiqua"/>
          <w:color w:val="002060"/>
          <w:sz w:val="24"/>
          <w:szCs w:val="24"/>
        </w:rPr>
        <w:t>The decision for reduction in rate for any sector has to be taken by the Council".</w:t>
      </w:r>
    </w:p>
    <w:p w14:paraId="2FD181E2" w14:textId="77777777" w:rsidR="00F5390C" w:rsidRPr="00CC6963" w:rsidRDefault="00F5390C" w:rsidP="00F5390C">
      <w:pPr>
        <w:pStyle w:val="ListParagraph"/>
        <w:ind w:left="1080"/>
        <w:jc w:val="both"/>
        <w:rPr>
          <w:rFonts w:ascii="Book Antiqua" w:hAnsi="Book Antiqua"/>
          <w:color w:val="002060"/>
          <w:sz w:val="24"/>
          <w:szCs w:val="24"/>
        </w:rPr>
      </w:pPr>
    </w:p>
    <w:p w14:paraId="72AE8779" w14:textId="784B9964" w:rsidR="00307C6A" w:rsidRPr="00F5390C" w:rsidRDefault="00F5390C" w:rsidP="00F5390C">
      <w:pPr>
        <w:pStyle w:val="ListParagraph"/>
        <w:numPr>
          <w:ilvl w:val="0"/>
          <w:numId w:val="23"/>
        </w:numPr>
        <w:jc w:val="both"/>
        <w:rPr>
          <w:rFonts w:ascii="Book Antiqua" w:hAnsi="Book Antiqua"/>
          <w:b/>
          <w:bCs/>
          <w:color w:val="002060"/>
          <w:sz w:val="24"/>
          <w:szCs w:val="24"/>
          <w:u w:val="single"/>
        </w:rPr>
      </w:pPr>
      <w:r w:rsidRPr="00F5390C">
        <w:rPr>
          <w:rFonts w:ascii="Book Antiqua" w:hAnsi="Book Antiqua"/>
          <w:b/>
          <w:bCs/>
          <w:color w:val="002060"/>
          <w:sz w:val="24"/>
          <w:szCs w:val="24"/>
          <w:u w:val="single"/>
        </w:rPr>
        <w:lastRenderedPageBreak/>
        <w:t>Income (</w:t>
      </w:r>
      <w:r w:rsidRPr="00F5390C">
        <w:rPr>
          <w:rFonts w:ascii="Book Antiqua" w:hAnsi="Book Antiqua"/>
          <w:b/>
          <w:bCs/>
          <w:color w:val="002060"/>
          <w:sz w:val="24"/>
          <w:szCs w:val="24"/>
          <w:u w:val="single"/>
        </w:rPr>
        <w:t>I-T</w:t>
      </w:r>
      <w:r w:rsidRPr="00F5390C">
        <w:rPr>
          <w:rFonts w:ascii="Book Antiqua" w:hAnsi="Book Antiqua"/>
          <w:b/>
          <w:bCs/>
          <w:color w:val="002060"/>
          <w:sz w:val="24"/>
          <w:szCs w:val="24"/>
          <w:u w:val="single"/>
        </w:rPr>
        <w:t>)</w:t>
      </w:r>
      <w:r w:rsidRPr="00F5390C">
        <w:rPr>
          <w:rFonts w:ascii="Book Antiqua" w:hAnsi="Book Antiqua"/>
          <w:b/>
          <w:bCs/>
          <w:color w:val="002060"/>
          <w:sz w:val="24"/>
          <w:szCs w:val="24"/>
          <w:u w:val="single"/>
        </w:rPr>
        <w:t xml:space="preserve"> refunds</w:t>
      </w:r>
    </w:p>
    <w:p w14:paraId="2E139E67" w14:textId="134FD629" w:rsidR="00307C6A" w:rsidRDefault="007613A4" w:rsidP="009F3818">
      <w:pPr>
        <w:jc w:val="both"/>
        <w:rPr>
          <w:rFonts w:ascii="Book Antiqua" w:hAnsi="Book Antiqua"/>
          <w:color w:val="002060"/>
          <w:sz w:val="24"/>
          <w:szCs w:val="24"/>
        </w:rPr>
      </w:pPr>
      <w:r w:rsidRPr="007613A4">
        <w:rPr>
          <w:rFonts w:ascii="Book Antiqua" w:hAnsi="Book Antiqua"/>
          <w:color w:val="002060"/>
          <w:sz w:val="24"/>
          <w:szCs w:val="24"/>
        </w:rPr>
        <w:t>Income Tax Refund to the corporates have also started and I-T refunds to the tune of Rs 35,000 crore have been issued in the last few weeks.</w:t>
      </w:r>
    </w:p>
    <w:p w14:paraId="78D7B05E" w14:textId="12C3E483" w:rsidR="005A14D3" w:rsidRDefault="005A14D3" w:rsidP="009F3818">
      <w:pPr>
        <w:jc w:val="both"/>
        <w:rPr>
          <w:rFonts w:ascii="Book Antiqua" w:hAnsi="Book Antiqua"/>
          <w:color w:val="002060"/>
          <w:sz w:val="24"/>
          <w:szCs w:val="24"/>
        </w:rPr>
      </w:pPr>
      <w:r w:rsidRPr="005A14D3">
        <w:rPr>
          <w:rFonts w:ascii="Book Antiqua" w:hAnsi="Book Antiqua"/>
          <w:b/>
          <w:bCs/>
          <w:color w:val="002060"/>
          <w:sz w:val="32"/>
          <w:szCs w:val="32"/>
          <w:u w:val="single"/>
        </w:rPr>
        <w:t>Link:</w:t>
      </w:r>
      <w:r>
        <w:rPr>
          <w:rFonts w:ascii="Book Antiqua" w:hAnsi="Book Antiqua"/>
          <w:color w:val="002060"/>
          <w:sz w:val="24"/>
          <w:szCs w:val="24"/>
        </w:rPr>
        <w:t xml:space="preserve"> </w:t>
      </w:r>
      <w:hyperlink r:id="rId7" w:history="1">
        <w:r w:rsidRPr="004817C3">
          <w:rPr>
            <w:rStyle w:val="Hyperlink"/>
            <w:rFonts w:ascii="Book Antiqua" w:hAnsi="Book Antiqua"/>
            <w:sz w:val="24"/>
            <w:szCs w:val="24"/>
          </w:rPr>
          <w:t>https://www.pib.gov.in/PressReleseDetail.aspx?PRID=1630260</w:t>
        </w:r>
      </w:hyperlink>
      <w:r>
        <w:rPr>
          <w:rFonts w:ascii="Book Antiqua" w:hAnsi="Book Antiqua"/>
          <w:color w:val="002060"/>
          <w:sz w:val="24"/>
          <w:szCs w:val="24"/>
        </w:rPr>
        <w:t xml:space="preserve"> </w:t>
      </w:r>
    </w:p>
    <w:p w14:paraId="66704899" w14:textId="77777777" w:rsidR="005A14D3" w:rsidRPr="007613A4" w:rsidRDefault="005A14D3" w:rsidP="009F3818">
      <w:pPr>
        <w:jc w:val="both"/>
        <w:rPr>
          <w:rFonts w:ascii="Book Antiqua" w:hAnsi="Book Antiqua"/>
          <w:color w:val="002060"/>
          <w:sz w:val="24"/>
          <w:szCs w:val="24"/>
        </w:rPr>
      </w:pPr>
    </w:p>
    <w:p w14:paraId="368AFBFC" w14:textId="380DE301" w:rsidR="009F144B" w:rsidRPr="00D92096" w:rsidRDefault="009F144B" w:rsidP="009F3818">
      <w:pPr>
        <w:jc w:val="both"/>
        <w:rPr>
          <w:rFonts w:ascii="Book Antiqua" w:hAnsi="Book Antiqua"/>
          <w:b/>
          <w:bCs/>
          <w:color w:val="002060"/>
          <w:sz w:val="24"/>
          <w:szCs w:val="24"/>
        </w:rPr>
      </w:pPr>
      <w:r w:rsidRPr="00D92096">
        <w:rPr>
          <w:rFonts w:ascii="Book Antiqua" w:hAnsi="Book Antiqua"/>
          <w:b/>
          <w:bCs/>
          <w:color w:val="002060"/>
          <w:sz w:val="24"/>
          <w:szCs w:val="24"/>
        </w:rPr>
        <w:t>Disclaimer:</w:t>
      </w:r>
    </w:p>
    <w:p w14:paraId="64A724C2" w14:textId="1B0F797B" w:rsidR="00B623F7" w:rsidRDefault="009F144B" w:rsidP="00BB36DF">
      <w:pPr>
        <w:jc w:val="both"/>
        <w:rPr>
          <w:rFonts w:ascii="Book Antiqua" w:hAnsi="Book Antiqua" w:cs="Times New Roman"/>
          <w:sz w:val="24"/>
          <w:szCs w:val="24"/>
        </w:rPr>
      </w:pPr>
      <w:r w:rsidRPr="00D92096">
        <w:rPr>
          <w:rFonts w:ascii="Book Antiqua" w:hAnsi="Book Antiqua"/>
          <w:i/>
          <w:iCs/>
          <w:color w:val="002060"/>
          <w:sz w:val="20"/>
          <w:szCs w:val="20"/>
        </w:rPr>
        <w:t>IN NO EVENT THE AUTHOR SHALL BE LIABLE FOR ANY DIRECT, INDIRECT, SPECIAL OR INCIDENTAL DAMAGE RESULTING FROM OR ARISING OUT OF OR IN CONNECTION WITH THE USE OF THIS INFORMATION.</w:t>
      </w:r>
      <w:r w:rsidR="00B623F7" w:rsidRPr="00D92096">
        <w:rPr>
          <w:rFonts w:ascii="Book Antiqua" w:hAnsi="Book Antiqua" w:cs="Times New Roman"/>
          <w:sz w:val="24"/>
          <w:szCs w:val="24"/>
        </w:rPr>
        <w:t xml:space="preserve"> </w:t>
      </w:r>
    </w:p>
    <w:sectPr w:rsidR="00B623F7" w:rsidSect="00CE65FF">
      <w:footerReference w:type="default" r:id="rId8"/>
      <w:pgSz w:w="12240" w:h="15840"/>
      <w:pgMar w:top="1440" w:right="1440" w:bottom="630" w:left="1440" w:header="72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C833F" w14:textId="77777777" w:rsidR="00BC733B" w:rsidRDefault="00BC733B" w:rsidP="00880398">
      <w:pPr>
        <w:spacing w:after="0" w:line="240" w:lineRule="auto"/>
      </w:pPr>
      <w:r>
        <w:separator/>
      </w:r>
    </w:p>
  </w:endnote>
  <w:endnote w:type="continuationSeparator" w:id="0">
    <w:p w14:paraId="2B90482B" w14:textId="77777777" w:rsidR="00BC733B" w:rsidRDefault="00BC733B" w:rsidP="00880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037F4D" w14:textId="3F79B8B9" w:rsidR="00D222F7" w:rsidRPr="00D222F7" w:rsidRDefault="004B4F32">
    <w:pPr>
      <w:pStyle w:val="Footer"/>
      <w:rPr>
        <w:rFonts w:ascii="Book Antiqua" w:hAnsi="Book Antiqua"/>
        <w:b/>
        <w:bCs/>
        <w:sz w:val="24"/>
        <w:szCs w:val="24"/>
        <w:u w:val="single"/>
      </w:rPr>
    </w:pPr>
    <w:r>
      <w:rPr>
        <w:rFonts w:ascii="Book Antiqua" w:hAnsi="Book Antiqua"/>
        <w:b/>
        <w:bCs/>
        <w:sz w:val="24"/>
        <w:szCs w:val="24"/>
        <w:u w:val="single"/>
      </w:rPr>
      <w:t>B</w:t>
    </w:r>
    <w:r w:rsidR="00D222F7" w:rsidRPr="00D222F7">
      <w:rPr>
        <w:rFonts w:ascii="Book Antiqua" w:hAnsi="Book Antiqua"/>
        <w:b/>
        <w:bCs/>
        <w:sz w:val="24"/>
        <w:szCs w:val="24"/>
        <w:u w:val="single"/>
      </w:rPr>
      <w:t>y CS Lalit Rajput</w:t>
    </w:r>
    <w:r w:rsidR="00D222F7">
      <w:rPr>
        <w:rFonts w:ascii="Book Antiqua" w:hAnsi="Book Antiqua"/>
        <w:b/>
        <w:bCs/>
        <w:sz w:val="24"/>
        <w:szCs w:val="24"/>
        <w:u w:val="single"/>
      </w:rPr>
      <w:t xml:space="preserve"> (+91 8802581290)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D214E" w14:textId="77777777" w:rsidR="00BC733B" w:rsidRDefault="00BC733B" w:rsidP="00880398">
      <w:pPr>
        <w:spacing w:after="0" w:line="240" w:lineRule="auto"/>
      </w:pPr>
      <w:r>
        <w:separator/>
      </w:r>
    </w:p>
  </w:footnote>
  <w:footnote w:type="continuationSeparator" w:id="0">
    <w:p w14:paraId="1B58BB48" w14:textId="77777777" w:rsidR="00BC733B" w:rsidRDefault="00BC733B" w:rsidP="00880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92D8E"/>
    <w:multiLevelType w:val="hybridMultilevel"/>
    <w:tmpl w:val="CFD6D4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84C61"/>
    <w:multiLevelType w:val="hybridMultilevel"/>
    <w:tmpl w:val="C8305B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963BE"/>
    <w:multiLevelType w:val="hybridMultilevel"/>
    <w:tmpl w:val="53C87A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30EB6"/>
    <w:multiLevelType w:val="hybridMultilevel"/>
    <w:tmpl w:val="364EB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67D97"/>
    <w:multiLevelType w:val="hybridMultilevel"/>
    <w:tmpl w:val="DF045B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9081E"/>
    <w:multiLevelType w:val="hybridMultilevel"/>
    <w:tmpl w:val="C114D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5099E8">
      <w:numFmt w:val="bullet"/>
      <w:lvlText w:val="•"/>
      <w:lvlJc w:val="left"/>
      <w:pPr>
        <w:ind w:left="1440" w:hanging="360"/>
      </w:pPr>
      <w:rPr>
        <w:rFonts w:ascii="Book Antiqua" w:eastAsiaTheme="minorHAnsi" w:hAnsi="Book Antiqua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277AF"/>
    <w:multiLevelType w:val="hybridMultilevel"/>
    <w:tmpl w:val="7250F3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46BDC"/>
    <w:multiLevelType w:val="hybridMultilevel"/>
    <w:tmpl w:val="583A3E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54207"/>
    <w:multiLevelType w:val="hybridMultilevel"/>
    <w:tmpl w:val="AF389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D0506"/>
    <w:multiLevelType w:val="hybridMultilevel"/>
    <w:tmpl w:val="D3F4B86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D97897"/>
    <w:multiLevelType w:val="hybridMultilevel"/>
    <w:tmpl w:val="1F9AAEF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695099E8">
      <w:numFmt w:val="bullet"/>
      <w:lvlText w:val="•"/>
      <w:lvlJc w:val="left"/>
      <w:pPr>
        <w:ind w:left="2160" w:hanging="360"/>
      </w:pPr>
      <w:rPr>
        <w:rFonts w:ascii="Book Antiqua" w:eastAsiaTheme="minorHAnsi" w:hAnsi="Book Antiqua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944092"/>
    <w:multiLevelType w:val="hybridMultilevel"/>
    <w:tmpl w:val="C5F6064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17D1634"/>
    <w:multiLevelType w:val="hybridMultilevel"/>
    <w:tmpl w:val="F0744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E936C1"/>
    <w:multiLevelType w:val="hybridMultilevel"/>
    <w:tmpl w:val="0558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FC1F99"/>
    <w:multiLevelType w:val="hybridMultilevel"/>
    <w:tmpl w:val="D69EFCF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9D596B"/>
    <w:multiLevelType w:val="hybridMultilevel"/>
    <w:tmpl w:val="72EAF7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C4075"/>
    <w:multiLevelType w:val="hybridMultilevel"/>
    <w:tmpl w:val="5D2263A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695099E8">
      <w:numFmt w:val="bullet"/>
      <w:lvlText w:val="•"/>
      <w:lvlJc w:val="left"/>
      <w:pPr>
        <w:ind w:left="2160" w:hanging="360"/>
      </w:pPr>
      <w:rPr>
        <w:rFonts w:ascii="Book Antiqua" w:eastAsiaTheme="minorHAnsi" w:hAnsi="Book Antiqua" w:cstheme="minorBidi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212354B"/>
    <w:multiLevelType w:val="hybridMultilevel"/>
    <w:tmpl w:val="9A9866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164D18"/>
    <w:multiLevelType w:val="hybridMultilevel"/>
    <w:tmpl w:val="884420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96123"/>
    <w:multiLevelType w:val="hybridMultilevel"/>
    <w:tmpl w:val="8472A4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E574433"/>
    <w:multiLevelType w:val="hybridMultilevel"/>
    <w:tmpl w:val="29A0348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695099E8">
      <w:numFmt w:val="bullet"/>
      <w:lvlText w:val="•"/>
      <w:lvlJc w:val="left"/>
      <w:pPr>
        <w:ind w:left="2160" w:hanging="360"/>
      </w:pPr>
      <w:rPr>
        <w:rFonts w:ascii="Book Antiqua" w:eastAsiaTheme="minorHAnsi" w:hAnsi="Book Antiqua" w:cstheme="minorBidi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FF13C3B"/>
    <w:multiLevelType w:val="hybridMultilevel"/>
    <w:tmpl w:val="E0D290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AB12645"/>
    <w:multiLevelType w:val="hybridMultilevel"/>
    <w:tmpl w:val="8842C8F8"/>
    <w:lvl w:ilvl="0" w:tplc="849AA5A0">
      <w:start w:val="11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27414E"/>
    <w:multiLevelType w:val="hybridMultilevel"/>
    <w:tmpl w:val="270C45E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695099E8">
      <w:numFmt w:val="bullet"/>
      <w:lvlText w:val="•"/>
      <w:lvlJc w:val="left"/>
      <w:pPr>
        <w:ind w:left="1800" w:hanging="360"/>
      </w:pPr>
      <w:rPr>
        <w:rFonts w:ascii="Book Antiqua" w:eastAsiaTheme="minorHAnsi" w:hAnsi="Book Antiqua" w:cstheme="minorBidi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16"/>
  </w:num>
  <w:num w:numId="4">
    <w:abstractNumId w:val="23"/>
  </w:num>
  <w:num w:numId="5">
    <w:abstractNumId w:val="5"/>
  </w:num>
  <w:num w:numId="6">
    <w:abstractNumId w:val="4"/>
  </w:num>
  <w:num w:numId="7">
    <w:abstractNumId w:val="1"/>
  </w:num>
  <w:num w:numId="8">
    <w:abstractNumId w:val="9"/>
  </w:num>
  <w:num w:numId="9">
    <w:abstractNumId w:val="6"/>
  </w:num>
  <w:num w:numId="10">
    <w:abstractNumId w:val="17"/>
  </w:num>
  <w:num w:numId="11">
    <w:abstractNumId w:val="18"/>
  </w:num>
  <w:num w:numId="12">
    <w:abstractNumId w:val="2"/>
  </w:num>
  <w:num w:numId="13">
    <w:abstractNumId w:val="15"/>
  </w:num>
  <w:num w:numId="14">
    <w:abstractNumId w:val="22"/>
  </w:num>
  <w:num w:numId="15">
    <w:abstractNumId w:val="0"/>
  </w:num>
  <w:num w:numId="16">
    <w:abstractNumId w:val="12"/>
  </w:num>
  <w:num w:numId="17">
    <w:abstractNumId w:val="8"/>
  </w:num>
  <w:num w:numId="18">
    <w:abstractNumId w:val="7"/>
  </w:num>
  <w:num w:numId="19">
    <w:abstractNumId w:val="19"/>
  </w:num>
  <w:num w:numId="20">
    <w:abstractNumId w:val="21"/>
  </w:num>
  <w:num w:numId="21">
    <w:abstractNumId w:val="13"/>
  </w:num>
  <w:num w:numId="22">
    <w:abstractNumId w:val="11"/>
  </w:num>
  <w:num w:numId="23">
    <w:abstractNumId w:val="3"/>
  </w:num>
  <w:num w:numId="24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40"/>
    <w:rsid w:val="00001D30"/>
    <w:rsid w:val="00005CF7"/>
    <w:rsid w:val="00011653"/>
    <w:rsid w:val="000119BC"/>
    <w:rsid w:val="00013F8E"/>
    <w:rsid w:val="000147ED"/>
    <w:rsid w:val="00022CF9"/>
    <w:rsid w:val="000240A1"/>
    <w:rsid w:val="0002743F"/>
    <w:rsid w:val="00032A29"/>
    <w:rsid w:val="00033DE1"/>
    <w:rsid w:val="00043343"/>
    <w:rsid w:val="00050A6A"/>
    <w:rsid w:val="0005572D"/>
    <w:rsid w:val="00056D6C"/>
    <w:rsid w:val="00060175"/>
    <w:rsid w:val="00065AAE"/>
    <w:rsid w:val="00066333"/>
    <w:rsid w:val="00072D6E"/>
    <w:rsid w:val="00075328"/>
    <w:rsid w:val="00077381"/>
    <w:rsid w:val="0008472C"/>
    <w:rsid w:val="000941DB"/>
    <w:rsid w:val="000A29CD"/>
    <w:rsid w:val="000A6C7B"/>
    <w:rsid w:val="000B1C42"/>
    <w:rsid w:val="000D3A49"/>
    <w:rsid w:val="000D44BD"/>
    <w:rsid w:val="000D53B7"/>
    <w:rsid w:val="000E295A"/>
    <w:rsid w:val="000E2F09"/>
    <w:rsid w:val="0010028F"/>
    <w:rsid w:val="0011082A"/>
    <w:rsid w:val="00110FC1"/>
    <w:rsid w:val="0011565C"/>
    <w:rsid w:val="0013564F"/>
    <w:rsid w:val="00136718"/>
    <w:rsid w:val="0014382B"/>
    <w:rsid w:val="00157739"/>
    <w:rsid w:val="00160061"/>
    <w:rsid w:val="001608CE"/>
    <w:rsid w:val="00160DF4"/>
    <w:rsid w:val="00161A7D"/>
    <w:rsid w:val="001665D7"/>
    <w:rsid w:val="0017194C"/>
    <w:rsid w:val="001732F3"/>
    <w:rsid w:val="00175288"/>
    <w:rsid w:val="00177084"/>
    <w:rsid w:val="001921BA"/>
    <w:rsid w:val="001922A1"/>
    <w:rsid w:val="00194D80"/>
    <w:rsid w:val="001B72A7"/>
    <w:rsid w:val="001D0A66"/>
    <w:rsid w:val="001D3FA2"/>
    <w:rsid w:val="001D4880"/>
    <w:rsid w:val="001D6987"/>
    <w:rsid w:val="001E31EA"/>
    <w:rsid w:val="001E3B96"/>
    <w:rsid w:val="001E7682"/>
    <w:rsid w:val="001F198E"/>
    <w:rsid w:val="001F7591"/>
    <w:rsid w:val="002000AE"/>
    <w:rsid w:val="002038F9"/>
    <w:rsid w:val="00205E9C"/>
    <w:rsid w:val="00211487"/>
    <w:rsid w:val="0021382B"/>
    <w:rsid w:val="0021506D"/>
    <w:rsid w:val="00217C56"/>
    <w:rsid w:val="00222494"/>
    <w:rsid w:val="0022287D"/>
    <w:rsid w:val="00224C3B"/>
    <w:rsid w:val="00225CF5"/>
    <w:rsid w:val="002422F3"/>
    <w:rsid w:val="00243BE2"/>
    <w:rsid w:val="00246DAF"/>
    <w:rsid w:val="00252A0C"/>
    <w:rsid w:val="00253227"/>
    <w:rsid w:val="00255C3E"/>
    <w:rsid w:val="002724D1"/>
    <w:rsid w:val="00280A08"/>
    <w:rsid w:val="0029618C"/>
    <w:rsid w:val="002B1504"/>
    <w:rsid w:val="002B4838"/>
    <w:rsid w:val="002B612F"/>
    <w:rsid w:val="002C0C11"/>
    <w:rsid w:val="002C1A5F"/>
    <w:rsid w:val="002C206E"/>
    <w:rsid w:val="002C531A"/>
    <w:rsid w:val="002D1339"/>
    <w:rsid w:val="002D244E"/>
    <w:rsid w:val="002D2D31"/>
    <w:rsid w:val="002D6D08"/>
    <w:rsid w:val="002E3031"/>
    <w:rsid w:val="002E4DB4"/>
    <w:rsid w:val="002F2D87"/>
    <w:rsid w:val="00302C47"/>
    <w:rsid w:val="00303995"/>
    <w:rsid w:val="003039D1"/>
    <w:rsid w:val="00304342"/>
    <w:rsid w:val="00307264"/>
    <w:rsid w:val="00307C6A"/>
    <w:rsid w:val="00313BF5"/>
    <w:rsid w:val="0031721E"/>
    <w:rsid w:val="003243E8"/>
    <w:rsid w:val="00331B60"/>
    <w:rsid w:val="003322DC"/>
    <w:rsid w:val="00341B17"/>
    <w:rsid w:val="00353306"/>
    <w:rsid w:val="00371E21"/>
    <w:rsid w:val="003729C6"/>
    <w:rsid w:val="00376F08"/>
    <w:rsid w:val="00385B48"/>
    <w:rsid w:val="00393FF2"/>
    <w:rsid w:val="003A6373"/>
    <w:rsid w:val="003B164F"/>
    <w:rsid w:val="003B203C"/>
    <w:rsid w:val="003C043A"/>
    <w:rsid w:val="003C1087"/>
    <w:rsid w:val="003C2395"/>
    <w:rsid w:val="003C582E"/>
    <w:rsid w:val="003C7AA4"/>
    <w:rsid w:val="003D6148"/>
    <w:rsid w:val="003E27A3"/>
    <w:rsid w:val="003F33AE"/>
    <w:rsid w:val="003F79C4"/>
    <w:rsid w:val="00404BFA"/>
    <w:rsid w:val="00410962"/>
    <w:rsid w:val="00413D73"/>
    <w:rsid w:val="00414A05"/>
    <w:rsid w:val="00423104"/>
    <w:rsid w:val="00423C1D"/>
    <w:rsid w:val="00427607"/>
    <w:rsid w:val="004318CD"/>
    <w:rsid w:val="00434A13"/>
    <w:rsid w:val="00434D8E"/>
    <w:rsid w:val="004360CA"/>
    <w:rsid w:val="00441F89"/>
    <w:rsid w:val="00444A82"/>
    <w:rsid w:val="00450137"/>
    <w:rsid w:val="00472CB3"/>
    <w:rsid w:val="00474325"/>
    <w:rsid w:val="00474988"/>
    <w:rsid w:val="004773D0"/>
    <w:rsid w:val="00482962"/>
    <w:rsid w:val="004833AA"/>
    <w:rsid w:val="00490D0F"/>
    <w:rsid w:val="00492836"/>
    <w:rsid w:val="004A0A55"/>
    <w:rsid w:val="004A1E0D"/>
    <w:rsid w:val="004B4F32"/>
    <w:rsid w:val="004B5618"/>
    <w:rsid w:val="004C1857"/>
    <w:rsid w:val="004C76E5"/>
    <w:rsid w:val="004D40F8"/>
    <w:rsid w:val="004D73C9"/>
    <w:rsid w:val="004E0DCB"/>
    <w:rsid w:val="004E4AA0"/>
    <w:rsid w:val="004E4D41"/>
    <w:rsid w:val="004F04AC"/>
    <w:rsid w:val="004F2074"/>
    <w:rsid w:val="004F6983"/>
    <w:rsid w:val="00504B17"/>
    <w:rsid w:val="00505823"/>
    <w:rsid w:val="00506EBF"/>
    <w:rsid w:val="0051216C"/>
    <w:rsid w:val="00512FC2"/>
    <w:rsid w:val="005149A2"/>
    <w:rsid w:val="00516240"/>
    <w:rsid w:val="00525F82"/>
    <w:rsid w:val="00543B05"/>
    <w:rsid w:val="00544EFF"/>
    <w:rsid w:val="00547CD2"/>
    <w:rsid w:val="005569E7"/>
    <w:rsid w:val="005707F5"/>
    <w:rsid w:val="005739A6"/>
    <w:rsid w:val="00573F71"/>
    <w:rsid w:val="0058059E"/>
    <w:rsid w:val="00585E89"/>
    <w:rsid w:val="005864DF"/>
    <w:rsid w:val="00586525"/>
    <w:rsid w:val="0059099D"/>
    <w:rsid w:val="005A0C7F"/>
    <w:rsid w:val="005A14D3"/>
    <w:rsid w:val="005A1F74"/>
    <w:rsid w:val="005A7F2C"/>
    <w:rsid w:val="005B4A51"/>
    <w:rsid w:val="005B4DCD"/>
    <w:rsid w:val="005B4F21"/>
    <w:rsid w:val="005C0E5E"/>
    <w:rsid w:val="005C5CAA"/>
    <w:rsid w:val="005C665D"/>
    <w:rsid w:val="005C75B8"/>
    <w:rsid w:val="005D0DC7"/>
    <w:rsid w:val="005D60ED"/>
    <w:rsid w:val="005F1FA8"/>
    <w:rsid w:val="00600F3A"/>
    <w:rsid w:val="00601FE0"/>
    <w:rsid w:val="006069AF"/>
    <w:rsid w:val="00612E28"/>
    <w:rsid w:val="00615D47"/>
    <w:rsid w:val="006226A5"/>
    <w:rsid w:val="0063066A"/>
    <w:rsid w:val="00631274"/>
    <w:rsid w:val="00633F88"/>
    <w:rsid w:val="006429F8"/>
    <w:rsid w:val="00652BDA"/>
    <w:rsid w:val="00654968"/>
    <w:rsid w:val="00664991"/>
    <w:rsid w:val="006709B4"/>
    <w:rsid w:val="00670DAB"/>
    <w:rsid w:val="00675969"/>
    <w:rsid w:val="00675B8C"/>
    <w:rsid w:val="0068406D"/>
    <w:rsid w:val="006910D8"/>
    <w:rsid w:val="00694E90"/>
    <w:rsid w:val="006A5566"/>
    <w:rsid w:val="006B6B47"/>
    <w:rsid w:val="006C55E8"/>
    <w:rsid w:val="006D0AAE"/>
    <w:rsid w:val="006D357C"/>
    <w:rsid w:val="006D49DF"/>
    <w:rsid w:val="006D5D3A"/>
    <w:rsid w:val="006E1EF7"/>
    <w:rsid w:val="006E3C41"/>
    <w:rsid w:val="006E4167"/>
    <w:rsid w:val="006F3F3F"/>
    <w:rsid w:val="006F475F"/>
    <w:rsid w:val="007009A2"/>
    <w:rsid w:val="00705EDE"/>
    <w:rsid w:val="00707352"/>
    <w:rsid w:val="00714C85"/>
    <w:rsid w:val="007238D6"/>
    <w:rsid w:val="0072555A"/>
    <w:rsid w:val="0073614E"/>
    <w:rsid w:val="00741BE6"/>
    <w:rsid w:val="00747D7A"/>
    <w:rsid w:val="007534B0"/>
    <w:rsid w:val="00753EEB"/>
    <w:rsid w:val="00756B1F"/>
    <w:rsid w:val="007613A4"/>
    <w:rsid w:val="00762550"/>
    <w:rsid w:val="00762862"/>
    <w:rsid w:val="00763003"/>
    <w:rsid w:val="00772B62"/>
    <w:rsid w:val="0077444A"/>
    <w:rsid w:val="0077505C"/>
    <w:rsid w:val="007774B5"/>
    <w:rsid w:val="00780665"/>
    <w:rsid w:val="00785270"/>
    <w:rsid w:val="00785C28"/>
    <w:rsid w:val="0079096B"/>
    <w:rsid w:val="00791919"/>
    <w:rsid w:val="00792655"/>
    <w:rsid w:val="00796861"/>
    <w:rsid w:val="007B14BA"/>
    <w:rsid w:val="007B6426"/>
    <w:rsid w:val="007B753E"/>
    <w:rsid w:val="007C13FD"/>
    <w:rsid w:val="007C44B4"/>
    <w:rsid w:val="007C643B"/>
    <w:rsid w:val="007E267F"/>
    <w:rsid w:val="007F290C"/>
    <w:rsid w:val="007F340B"/>
    <w:rsid w:val="007F348C"/>
    <w:rsid w:val="007F43D1"/>
    <w:rsid w:val="007F5C37"/>
    <w:rsid w:val="008028DA"/>
    <w:rsid w:val="00806B95"/>
    <w:rsid w:val="008079CE"/>
    <w:rsid w:val="0082001F"/>
    <w:rsid w:val="008230B0"/>
    <w:rsid w:val="00827478"/>
    <w:rsid w:val="00827F7D"/>
    <w:rsid w:val="008301B0"/>
    <w:rsid w:val="008327F4"/>
    <w:rsid w:val="00835AE2"/>
    <w:rsid w:val="00837D4C"/>
    <w:rsid w:val="00840376"/>
    <w:rsid w:val="0084650A"/>
    <w:rsid w:val="00846ED5"/>
    <w:rsid w:val="00847D7D"/>
    <w:rsid w:val="00855969"/>
    <w:rsid w:val="00856202"/>
    <w:rsid w:val="008569EA"/>
    <w:rsid w:val="008602EC"/>
    <w:rsid w:val="00861CFE"/>
    <w:rsid w:val="00866202"/>
    <w:rsid w:val="00871F6F"/>
    <w:rsid w:val="00874655"/>
    <w:rsid w:val="00875308"/>
    <w:rsid w:val="00880398"/>
    <w:rsid w:val="0088079C"/>
    <w:rsid w:val="0089224C"/>
    <w:rsid w:val="00895E19"/>
    <w:rsid w:val="008A1A15"/>
    <w:rsid w:val="008A2C3C"/>
    <w:rsid w:val="008B2F63"/>
    <w:rsid w:val="008B3C1D"/>
    <w:rsid w:val="008C38D0"/>
    <w:rsid w:val="008C52A7"/>
    <w:rsid w:val="008D0A60"/>
    <w:rsid w:val="008D1193"/>
    <w:rsid w:val="008D394A"/>
    <w:rsid w:val="008E2FDA"/>
    <w:rsid w:val="008E6193"/>
    <w:rsid w:val="008F061D"/>
    <w:rsid w:val="008F2EC2"/>
    <w:rsid w:val="008F58C9"/>
    <w:rsid w:val="008F7038"/>
    <w:rsid w:val="00902B61"/>
    <w:rsid w:val="00903B77"/>
    <w:rsid w:val="009060BE"/>
    <w:rsid w:val="009071A5"/>
    <w:rsid w:val="00907C92"/>
    <w:rsid w:val="00910FEF"/>
    <w:rsid w:val="009228B0"/>
    <w:rsid w:val="00922E7A"/>
    <w:rsid w:val="009245D7"/>
    <w:rsid w:val="00925EE0"/>
    <w:rsid w:val="00945429"/>
    <w:rsid w:val="009519A4"/>
    <w:rsid w:val="00951A99"/>
    <w:rsid w:val="00964E66"/>
    <w:rsid w:val="00965FEA"/>
    <w:rsid w:val="009669BC"/>
    <w:rsid w:val="00977AB3"/>
    <w:rsid w:val="009956F6"/>
    <w:rsid w:val="009A0B32"/>
    <w:rsid w:val="009A401D"/>
    <w:rsid w:val="009A4C38"/>
    <w:rsid w:val="009A4C7C"/>
    <w:rsid w:val="009A5BC5"/>
    <w:rsid w:val="009B09A9"/>
    <w:rsid w:val="009B3C7D"/>
    <w:rsid w:val="009B7E9F"/>
    <w:rsid w:val="009C6140"/>
    <w:rsid w:val="009C6526"/>
    <w:rsid w:val="009D3DD8"/>
    <w:rsid w:val="009D75C9"/>
    <w:rsid w:val="009D7B90"/>
    <w:rsid w:val="009E3E14"/>
    <w:rsid w:val="009F144B"/>
    <w:rsid w:val="009F35D1"/>
    <w:rsid w:val="009F3818"/>
    <w:rsid w:val="009F3C2A"/>
    <w:rsid w:val="00A012E1"/>
    <w:rsid w:val="00A0212A"/>
    <w:rsid w:val="00A06CD7"/>
    <w:rsid w:val="00A166AC"/>
    <w:rsid w:val="00A20832"/>
    <w:rsid w:val="00A21056"/>
    <w:rsid w:val="00A241E2"/>
    <w:rsid w:val="00A27A43"/>
    <w:rsid w:val="00A349B7"/>
    <w:rsid w:val="00A409E3"/>
    <w:rsid w:val="00A4141C"/>
    <w:rsid w:val="00A4186C"/>
    <w:rsid w:val="00A5047E"/>
    <w:rsid w:val="00A51EBB"/>
    <w:rsid w:val="00A63412"/>
    <w:rsid w:val="00A733D5"/>
    <w:rsid w:val="00A73A17"/>
    <w:rsid w:val="00A841E2"/>
    <w:rsid w:val="00A86A9E"/>
    <w:rsid w:val="00A90EBE"/>
    <w:rsid w:val="00A91912"/>
    <w:rsid w:val="00A92810"/>
    <w:rsid w:val="00AA36BB"/>
    <w:rsid w:val="00AA7AEA"/>
    <w:rsid w:val="00AB0C4E"/>
    <w:rsid w:val="00AB4E15"/>
    <w:rsid w:val="00AB538C"/>
    <w:rsid w:val="00AB53B0"/>
    <w:rsid w:val="00AF1035"/>
    <w:rsid w:val="00AF1726"/>
    <w:rsid w:val="00AF5F61"/>
    <w:rsid w:val="00AF626B"/>
    <w:rsid w:val="00AF778C"/>
    <w:rsid w:val="00B02901"/>
    <w:rsid w:val="00B05263"/>
    <w:rsid w:val="00B11AE6"/>
    <w:rsid w:val="00B12791"/>
    <w:rsid w:val="00B12884"/>
    <w:rsid w:val="00B13FAA"/>
    <w:rsid w:val="00B17858"/>
    <w:rsid w:val="00B22576"/>
    <w:rsid w:val="00B24ED3"/>
    <w:rsid w:val="00B37FFC"/>
    <w:rsid w:val="00B40455"/>
    <w:rsid w:val="00B4408B"/>
    <w:rsid w:val="00B53DCE"/>
    <w:rsid w:val="00B57D4D"/>
    <w:rsid w:val="00B623F7"/>
    <w:rsid w:val="00B72FFE"/>
    <w:rsid w:val="00B803AD"/>
    <w:rsid w:val="00B81FDA"/>
    <w:rsid w:val="00B9138A"/>
    <w:rsid w:val="00BA5771"/>
    <w:rsid w:val="00BA600F"/>
    <w:rsid w:val="00BA62A3"/>
    <w:rsid w:val="00BB36DF"/>
    <w:rsid w:val="00BB6E15"/>
    <w:rsid w:val="00BB79DB"/>
    <w:rsid w:val="00BC0516"/>
    <w:rsid w:val="00BC3EBD"/>
    <w:rsid w:val="00BC5087"/>
    <w:rsid w:val="00BC519E"/>
    <w:rsid w:val="00BC733B"/>
    <w:rsid w:val="00BD3390"/>
    <w:rsid w:val="00BD6552"/>
    <w:rsid w:val="00BE2C40"/>
    <w:rsid w:val="00BF0410"/>
    <w:rsid w:val="00BF2E8E"/>
    <w:rsid w:val="00C039DC"/>
    <w:rsid w:val="00C07870"/>
    <w:rsid w:val="00C12978"/>
    <w:rsid w:val="00C253C5"/>
    <w:rsid w:val="00C3009F"/>
    <w:rsid w:val="00C31F4E"/>
    <w:rsid w:val="00C350DF"/>
    <w:rsid w:val="00C4461F"/>
    <w:rsid w:val="00C46ECE"/>
    <w:rsid w:val="00C4722A"/>
    <w:rsid w:val="00C47DFC"/>
    <w:rsid w:val="00C50084"/>
    <w:rsid w:val="00C5023B"/>
    <w:rsid w:val="00C50712"/>
    <w:rsid w:val="00C56641"/>
    <w:rsid w:val="00C63FE0"/>
    <w:rsid w:val="00C663DE"/>
    <w:rsid w:val="00C74A35"/>
    <w:rsid w:val="00C76B7E"/>
    <w:rsid w:val="00C8649C"/>
    <w:rsid w:val="00C90E10"/>
    <w:rsid w:val="00C95E05"/>
    <w:rsid w:val="00C96B5F"/>
    <w:rsid w:val="00CA5847"/>
    <w:rsid w:val="00CA6BA7"/>
    <w:rsid w:val="00CB3EBE"/>
    <w:rsid w:val="00CB4A40"/>
    <w:rsid w:val="00CB7F42"/>
    <w:rsid w:val="00CC6963"/>
    <w:rsid w:val="00CD5134"/>
    <w:rsid w:val="00CE3B79"/>
    <w:rsid w:val="00CE5867"/>
    <w:rsid w:val="00CE65FF"/>
    <w:rsid w:val="00CF50DA"/>
    <w:rsid w:val="00CF6820"/>
    <w:rsid w:val="00D02290"/>
    <w:rsid w:val="00D053B9"/>
    <w:rsid w:val="00D1552C"/>
    <w:rsid w:val="00D15BCD"/>
    <w:rsid w:val="00D21AD0"/>
    <w:rsid w:val="00D222F7"/>
    <w:rsid w:val="00D34C49"/>
    <w:rsid w:val="00D41B3D"/>
    <w:rsid w:val="00D458DA"/>
    <w:rsid w:val="00D50611"/>
    <w:rsid w:val="00D51548"/>
    <w:rsid w:val="00D5490C"/>
    <w:rsid w:val="00D54E05"/>
    <w:rsid w:val="00D56C23"/>
    <w:rsid w:val="00D619E6"/>
    <w:rsid w:val="00D61E72"/>
    <w:rsid w:val="00D72A96"/>
    <w:rsid w:val="00D77676"/>
    <w:rsid w:val="00D82E2A"/>
    <w:rsid w:val="00D87E99"/>
    <w:rsid w:val="00D92096"/>
    <w:rsid w:val="00D92348"/>
    <w:rsid w:val="00D93D91"/>
    <w:rsid w:val="00DA0C35"/>
    <w:rsid w:val="00DA49FF"/>
    <w:rsid w:val="00DB6093"/>
    <w:rsid w:val="00DB7919"/>
    <w:rsid w:val="00DC0DA6"/>
    <w:rsid w:val="00DC4ACD"/>
    <w:rsid w:val="00DC5107"/>
    <w:rsid w:val="00DC5A54"/>
    <w:rsid w:val="00DC6DD2"/>
    <w:rsid w:val="00DD4F47"/>
    <w:rsid w:val="00DD5173"/>
    <w:rsid w:val="00DE2842"/>
    <w:rsid w:val="00DE4550"/>
    <w:rsid w:val="00DF336D"/>
    <w:rsid w:val="00DF3885"/>
    <w:rsid w:val="00DF4AA6"/>
    <w:rsid w:val="00E0519F"/>
    <w:rsid w:val="00E11F03"/>
    <w:rsid w:val="00E52820"/>
    <w:rsid w:val="00E5337F"/>
    <w:rsid w:val="00E557B7"/>
    <w:rsid w:val="00E6010C"/>
    <w:rsid w:val="00E605C6"/>
    <w:rsid w:val="00E712E4"/>
    <w:rsid w:val="00E7682E"/>
    <w:rsid w:val="00E77DA9"/>
    <w:rsid w:val="00E8794F"/>
    <w:rsid w:val="00E950FE"/>
    <w:rsid w:val="00E97E52"/>
    <w:rsid w:val="00EA4B20"/>
    <w:rsid w:val="00EA580A"/>
    <w:rsid w:val="00EB0BA8"/>
    <w:rsid w:val="00EB10F0"/>
    <w:rsid w:val="00EB15D0"/>
    <w:rsid w:val="00EB3358"/>
    <w:rsid w:val="00EB3EC2"/>
    <w:rsid w:val="00EB4547"/>
    <w:rsid w:val="00EB4EFF"/>
    <w:rsid w:val="00EC4A85"/>
    <w:rsid w:val="00EC6470"/>
    <w:rsid w:val="00EC64E6"/>
    <w:rsid w:val="00ED0A13"/>
    <w:rsid w:val="00ED5FD2"/>
    <w:rsid w:val="00EE5485"/>
    <w:rsid w:val="00EF00CA"/>
    <w:rsid w:val="00F00B74"/>
    <w:rsid w:val="00F0153F"/>
    <w:rsid w:val="00F04BAB"/>
    <w:rsid w:val="00F0592F"/>
    <w:rsid w:val="00F05D5B"/>
    <w:rsid w:val="00F07D62"/>
    <w:rsid w:val="00F14F2B"/>
    <w:rsid w:val="00F26ADC"/>
    <w:rsid w:val="00F33BE9"/>
    <w:rsid w:val="00F342F4"/>
    <w:rsid w:val="00F36FD0"/>
    <w:rsid w:val="00F407F0"/>
    <w:rsid w:val="00F40AE8"/>
    <w:rsid w:val="00F42899"/>
    <w:rsid w:val="00F46DAD"/>
    <w:rsid w:val="00F51460"/>
    <w:rsid w:val="00F5390C"/>
    <w:rsid w:val="00F64458"/>
    <w:rsid w:val="00F64F41"/>
    <w:rsid w:val="00F67E49"/>
    <w:rsid w:val="00F76D24"/>
    <w:rsid w:val="00F8214F"/>
    <w:rsid w:val="00F86BEE"/>
    <w:rsid w:val="00F94E75"/>
    <w:rsid w:val="00F95BE5"/>
    <w:rsid w:val="00FA07CE"/>
    <w:rsid w:val="00FB152D"/>
    <w:rsid w:val="00FB4395"/>
    <w:rsid w:val="00FB46C0"/>
    <w:rsid w:val="00FB7F7A"/>
    <w:rsid w:val="00FC4263"/>
    <w:rsid w:val="00FD3F02"/>
    <w:rsid w:val="00FE10A8"/>
    <w:rsid w:val="00FE2F4C"/>
    <w:rsid w:val="00FE5580"/>
    <w:rsid w:val="00FF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0ACE7A"/>
  <w15:docId w15:val="{3A7E34F1-CB25-456D-9B4C-14FC0034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8DA"/>
  </w:style>
  <w:style w:type="paragraph" w:styleId="Heading1">
    <w:name w:val="heading 1"/>
    <w:basedOn w:val="Normal"/>
    <w:next w:val="Normal"/>
    <w:link w:val="Heading1Char"/>
    <w:uiPriority w:val="9"/>
    <w:qFormat/>
    <w:rsid w:val="009F14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F14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F14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9F14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4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5B48"/>
    <w:rPr>
      <w:b/>
      <w:bCs/>
    </w:rPr>
  </w:style>
  <w:style w:type="paragraph" w:styleId="ListParagraph">
    <w:name w:val="List Paragraph"/>
    <w:basedOn w:val="Normal"/>
    <w:uiPriority w:val="34"/>
    <w:qFormat/>
    <w:rsid w:val="00001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0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398"/>
  </w:style>
  <w:style w:type="paragraph" w:styleId="Footer">
    <w:name w:val="footer"/>
    <w:basedOn w:val="Normal"/>
    <w:link w:val="FooterChar"/>
    <w:uiPriority w:val="99"/>
    <w:unhideWhenUsed/>
    <w:rsid w:val="00880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398"/>
  </w:style>
  <w:style w:type="paragraph" w:styleId="NoSpacing">
    <w:name w:val="No Spacing"/>
    <w:uiPriority w:val="1"/>
    <w:qFormat/>
    <w:rsid w:val="00490D0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408B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E97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B7F7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F14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F144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F144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F14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5C665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C665D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3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8377">
          <w:marLeft w:val="0"/>
          <w:marRight w:val="9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7999">
          <w:marLeft w:val="0"/>
          <w:marRight w:val="9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8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0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5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pib.gov.in/PressReleseDetail.aspx?PRID=16302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Home</cp:lastModifiedBy>
  <cp:revision>484</cp:revision>
  <dcterms:created xsi:type="dcterms:W3CDTF">2020-01-24T17:23:00Z</dcterms:created>
  <dcterms:modified xsi:type="dcterms:W3CDTF">2020-06-09T02:06:00Z</dcterms:modified>
</cp:coreProperties>
</file>