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28092" w14:textId="792F01D6" w:rsidR="001F2E0B" w:rsidRPr="002C3715" w:rsidRDefault="002C3715" w:rsidP="009D15EA">
      <w:pPr>
        <w:pStyle w:val="Heading1"/>
        <w:shd w:val="clear" w:color="auto" w:fill="FDE9D9" w:themeFill="accent6" w:themeFillTint="33"/>
        <w:spacing w:before="69"/>
        <w:ind w:left="0"/>
        <w:rPr>
          <w:rFonts w:ascii="Book Antiqua" w:hAnsi="Book Antiqua"/>
          <w:caps/>
          <w:sz w:val="40"/>
          <w:szCs w:val="40"/>
          <w:u w:val="single"/>
        </w:rPr>
      </w:pPr>
      <w:r w:rsidRPr="002C3715">
        <w:rPr>
          <w:rFonts w:ascii="Book Antiqua" w:hAnsi="Book Antiqua"/>
          <w:caps/>
          <w:sz w:val="40"/>
          <w:szCs w:val="40"/>
          <w:u w:val="single"/>
        </w:rPr>
        <w:t>1</w:t>
      </w:r>
      <w:r w:rsidR="003A4298" w:rsidRPr="002C3715">
        <w:rPr>
          <w:rFonts w:ascii="Book Antiqua" w:hAnsi="Book Antiqua"/>
          <w:caps/>
          <w:sz w:val="40"/>
          <w:szCs w:val="40"/>
          <w:u w:val="single"/>
        </w:rPr>
        <w:t>7 FAQ’s ON</w:t>
      </w:r>
      <w:r w:rsidR="00773FEA" w:rsidRPr="002C3715">
        <w:rPr>
          <w:rFonts w:ascii="Book Antiqua" w:hAnsi="Book Antiqua"/>
          <w:caps/>
          <w:sz w:val="40"/>
          <w:szCs w:val="40"/>
          <w:u w:val="single"/>
        </w:rPr>
        <w:t xml:space="preserve"> </w:t>
      </w:r>
      <w:r w:rsidRPr="002C3715">
        <w:rPr>
          <w:rFonts w:ascii="Book Antiqua" w:hAnsi="Book Antiqua"/>
          <w:caps/>
          <w:sz w:val="40"/>
          <w:szCs w:val="40"/>
          <w:u w:val="single"/>
        </w:rPr>
        <w:t>Transfer of EPF accounts</w:t>
      </w:r>
    </w:p>
    <w:p w14:paraId="1DD839AE" w14:textId="77777777" w:rsidR="006E11CD" w:rsidRDefault="006E11CD" w:rsidP="009D15EA">
      <w:pPr>
        <w:spacing w:before="182"/>
        <w:jc w:val="both"/>
        <w:rPr>
          <w:rFonts w:ascii="Book Antiqua" w:hAnsi="Book Antiqua"/>
          <w:b/>
          <w:color w:val="002060"/>
        </w:rPr>
      </w:pPr>
    </w:p>
    <w:p w14:paraId="36D9A65E" w14:textId="05D767EF" w:rsidR="00E91BAB" w:rsidRPr="003F12DB" w:rsidRDefault="00B3010E" w:rsidP="009D15EA">
      <w:pPr>
        <w:pStyle w:val="BodyText"/>
        <w:jc w:val="both"/>
        <w:rPr>
          <w:rFonts w:ascii="Book Antiqua" w:hAnsi="Book Antiqua"/>
          <w:sz w:val="28"/>
          <w:szCs w:val="28"/>
        </w:rPr>
      </w:pPr>
      <w:r w:rsidRPr="003F12DB">
        <w:rPr>
          <w:rFonts w:ascii="Book Antiqua" w:hAnsi="Book Antiqua"/>
          <w:sz w:val="28"/>
          <w:szCs w:val="28"/>
        </w:rPr>
        <w:t xml:space="preserve">Employees' Provident Fund Organization, India Ministry of </w:t>
      </w:r>
      <w:proofErr w:type="spellStart"/>
      <w:r w:rsidRPr="003F12DB">
        <w:rPr>
          <w:rFonts w:ascii="Book Antiqua" w:hAnsi="Book Antiqua"/>
          <w:sz w:val="28"/>
          <w:szCs w:val="28"/>
        </w:rPr>
        <w:t>Labour</w:t>
      </w:r>
      <w:proofErr w:type="spellEnd"/>
      <w:r w:rsidRPr="003F12DB">
        <w:rPr>
          <w:rFonts w:ascii="Book Antiqua" w:hAnsi="Book Antiqua"/>
          <w:sz w:val="28"/>
          <w:szCs w:val="28"/>
        </w:rPr>
        <w:t xml:space="preserve"> &amp; Employment, Government of India</w:t>
      </w:r>
      <w:r w:rsidR="00E91BAB" w:rsidRPr="003F12DB">
        <w:rPr>
          <w:rFonts w:ascii="Book Antiqua" w:hAnsi="Book Antiqua"/>
          <w:sz w:val="28"/>
          <w:szCs w:val="28"/>
        </w:rPr>
        <w:t xml:space="preserve"> has issued</w:t>
      </w:r>
      <w:r w:rsidR="002C3715">
        <w:rPr>
          <w:rFonts w:ascii="Book Antiqua" w:hAnsi="Book Antiqua"/>
          <w:sz w:val="28"/>
          <w:szCs w:val="28"/>
        </w:rPr>
        <w:t xml:space="preserve"> </w:t>
      </w:r>
      <w:r w:rsidR="002C3715" w:rsidRPr="002C3715">
        <w:rPr>
          <w:rFonts w:ascii="Book Antiqua" w:hAnsi="Book Antiqua"/>
          <w:b/>
          <w:bCs/>
          <w:sz w:val="28"/>
          <w:szCs w:val="28"/>
          <w:u w:val="single"/>
        </w:rPr>
        <w:t xml:space="preserve">17 </w:t>
      </w:r>
      <w:r w:rsidR="00E91BAB" w:rsidRPr="002C3715">
        <w:rPr>
          <w:rFonts w:ascii="Book Antiqua" w:hAnsi="Book Antiqua"/>
          <w:b/>
          <w:bCs/>
          <w:sz w:val="28"/>
          <w:szCs w:val="28"/>
          <w:u w:val="single"/>
        </w:rPr>
        <w:t>FREQUENTLY ASKED QUESTIONS</w:t>
      </w:r>
      <w:r w:rsidR="002C3715" w:rsidRPr="002C3715">
        <w:rPr>
          <w:rFonts w:ascii="Book Antiqua" w:hAnsi="Book Antiqua"/>
          <w:b/>
          <w:bCs/>
          <w:sz w:val="28"/>
          <w:szCs w:val="28"/>
          <w:u w:val="single"/>
        </w:rPr>
        <w:t>T related to Transfer of EPF accounts</w:t>
      </w:r>
      <w:r w:rsidR="002C3715">
        <w:rPr>
          <w:rFonts w:ascii="Book Antiqua" w:hAnsi="Book Antiqua"/>
          <w:sz w:val="28"/>
          <w:szCs w:val="28"/>
        </w:rPr>
        <w:t xml:space="preserve"> on its Twitter handle</w:t>
      </w:r>
      <w:r w:rsidR="00E91BAB" w:rsidRPr="003F12DB">
        <w:rPr>
          <w:rFonts w:ascii="Book Antiqua" w:hAnsi="Book Antiqua"/>
          <w:sz w:val="28"/>
          <w:szCs w:val="28"/>
        </w:rPr>
        <w:t>.</w:t>
      </w:r>
    </w:p>
    <w:p w14:paraId="44BDB66C" w14:textId="77777777" w:rsidR="00E91BAB" w:rsidRPr="003F12DB" w:rsidRDefault="00E91BAB" w:rsidP="009D15EA">
      <w:pPr>
        <w:pStyle w:val="BodyText"/>
        <w:jc w:val="both"/>
        <w:rPr>
          <w:rFonts w:ascii="Book Antiqua" w:hAnsi="Book Antiqua"/>
          <w:b/>
          <w:color w:val="FF0000"/>
          <w:sz w:val="24"/>
          <w:szCs w:val="24"/>
        </w:rPr>
      </w:pPr>
    </w:p>
    <w:p w14:paraId="72193D51" w14:textId="17B0D6AE" w:rsidR="00DD1DF1" w:rsidRPr="00DD1DF1" w:rsidRDefault="00DD1DF1" w:rsidP="009D15EA">
      <w:pPr>
        <w:pStyle w:val="BodyText"/>
        <w:jc w:val="both"/>
        <w:rPr>
          <w:rFonts w:ascii="Book Antiqua" w:hAnsi="Book Antiqua"/>
          <w:b/>
          <w:bCs/>
          <w:color w:val="FF0000"/>
          <w:sz w:val="24"/>
          <w:szCs w:val="24"/>
        </w:rPr>
      </w:pPr>
      <w:r w:rsidRPr="00DD1DF1">
        <w:rPr>
          <w:rFonts w:ascii="Book Antiqua" w:hAnsi="Book Antiqua"/>
          <w:b/>
          <w:bCs/>
          <w:color w:val="FF0000"/>
          <w:sz w:val="24"/>
          <w:szCs w:val="24"/>
        </w:rPr>
        <w:t>Q1. How do I know if I require a PF transfer?</w:t>
      </w:r>
    </w:p>
    <w:p w14:paraId="4D524822" w14:textId="029AE077" w:rsidR="00DD1DF1" w:rsidRPr="00DD1DF1" w:rsidRDefault="00DD1DF1" w:rsidP="009D15EA">
      <w:pPr>
        <w:pStyle w:val="BodyText"/>
        <w:jc w:val="both"/>
        <w:rPr>
          <w:rFonts w:ascii="Book Antiqua" w:hAnsi="Book Antiqua"/>
          <w:sz w:val="24"/>
          <w:szCs w:val="24"/>
        </w:rPr>
      </w:pPr>
      <w:r>
        <w:rPr>
          <w:rFonts w:ascii="Book Antiqua" w:hAnsi="Book Antiqua"/>
          <w:sz w:val="24"/>
          <w:szCs w:val="24"/>
        </w:rPr>
        <w:t xml:space="preserve">Answers: </w:t>
      </w:r>
      <w:r w:rsidRPr="00DD1DF1">
        <w:rPr>
          <w:rFonts w:ascii="Book Antiqua" w:hAnsi="Book Antiqua"/>
          <w:sz w:val="24"/>
          <w:szCs w:val="24"/>
        </w:rPr>
        <w:t>If the member has more than one EPF member ID i.e. EPF account and the EPF account of these accounts have not been transferred to the latest EPF account, then member is required to get his PF transferred into his current EPF account.</w:t>
      </w:r>
    </w:p>
    <w:p w14:paraId="68A615FE" w14:textId="0AA1F4FF" w:rsidR="00DD1DF1" w:rsidRDefault="00DD1DF1" w:rsidP="009D15EA">
      <w:pPr>
        <w:pStyle w:val="BodyText"/>
        <w:jc w:val="both"/>
        <w:rPr>
          <w:rFonts w:ascii="Book Antiqua" w:hAnsi="Book Antiqua"/>
          <w:sz w:val="24"/>
          <w:szCs w:val="24"/>
        </w:rPr>
      </w:pPr>
    </w:p>
    <w:p w14:paraId="58241A08" w14:textId="174B6B86" w:rsidR="00DD1DF1" w:rsidRPr="00DD1DF1" w:rsidRDefault="00DD1DF1" w:rsidP="009D15EA">
      <w:pPr>
        <w:pStyle w:val="BodyText"/>
        <w:jc w:val="both"/>
        <w:rPr>
          <w:rFonts w:ascii="Book Antiqua" w:hAnsi="Book Antiqua"/>
          <w:b/>
          <w:bCs/>
          <w:color w:val="FF0000"/>
          <w:sz w:val="24"/>
          <w:szCs w:val="24"/>
        </w:rPr>
      </w:pPr>
      <w:r w:rsidRPr="00DD1DF1">
        <w:rPr>
          <w:rFonts w:ascii="Book Antiqua" w:hAnsi="Book Antiqua"/>
          <w:b/>
          <w:bCs/>
          <w:color w:val="FF0000"/>
          <w:sz w:val="24"/>
          <w:szCs w:val="24"/>
        </w:rPr>
        <w:t>Q2. What are the types and modes of EPF transfer?</w:t>
      </w:r>
    </w:p>
    <w:p w14:paraId="13B940B0" w14:textId="77777777" w:rsidR="00DD1DF1" w:rsidRDefault="00DD1DF1" w:rsidP="009D15EA">
      <w:pPr>
        <w:jc w:val="both"/>
        <w:rPr>
          <w:rFonts w:ascii="Book Antiqua" w:hAnsi="Book Antiqua"/>
          <w:sz w:val="24"/>
          <w:szCs w:val="24"/>
        </w:rPr>
      </w:pPr>
      <w:r>
        <w:rPr>
          <w:rFonts w:ascii="Book Antiqua" w:hAnsi="Book Antiqua"/>
          <w:sz w:val="24"/>
          <w:szCs w:val="24"/>
        </w:rPr>
        <w:t xml:space="preserve">Answer: </w:t>
      </w:r>
      <w:r w:rsidRPr="00DD1DF1">
        <w:rPr>
          <w:rFonts w:ascii="Book Antiqua" w:hAnsi="Book Antiqua"/>
          <w:sz w:val="24"/>
          <w:szCs w:val="24"/>
        </w:rPr>
        <w:t>There are five types of EPF transfer. Here is how the transfer process will work in each type.</w:t>
      </w:r>
    </w:p>
    <w:p w14:paraId="489CBB1B" w14:textId="77777777" w:rsidR="00DD1DF1" w:rsidRDefault="00DD1DF1" w:rsidP="009D15EA">
      <w:pPr>
        <w:jc w:val="both"/>
        <w:rPr>
          <w:rFonts w:ascii="Book Antiqua" w:hAnsi="Book Antiqua"/>
          <w:sz w:val="24"/>
          <w:szCs w:val="24"/>
        </w:rPr>
      </w:pPr>
    </w:p>
    <w:p w14:paraId="568AEF26" w14:textId="11F982E5" w:rsidR="00DD1DF1" w:rsidRDefault="00DD1DF1" w:rsidP="009D15EA">
      <w:pPr>
        <w:jc w:val="both"/>
        <w:rPr>
          <w:rFonts w:ascii="Book Antiqua" w:hAnsi="Book Antiqua"/>
          <w:sz w:val="24"/>
          <w:szCs w:val="24"/>
        </w:rPr>
      </w:pPr>
      <w:r w:rsidRPr="00DD1DF1">
        <w:rPr>
          <w:rFonts w:ascii="Book Antiqua" w:hAnsi="Book Antiqua"/>
          <w:sz w:val="24"/>
          <w:szCs w:val="24"/>
        </w:rPr>
        <w:t>1. Transfer of PF from one un-exempted establishment to another un-exempted establishment.</w:t>
      </w:r>
    </w:p>
    <w:p w14:paraId="32645EF5" w14:textId="2912EFEC" w:rsidR="00DD1DF1" w:rsidRDefault="00DD1DF1" w:rsidP="009D15EA">
      <w:pPr>
        <w:jc w:val="both"/>
        <w:rPr>
          <w:rFonts w:ascii="Book Antiqua" w:hAnsi="Book Antiqua"/>
          <w:sz w:val="24"/>
          <w:szCs w:val="24"/>
        </w:rPr>
      </w:pPr>
      <w:r w:rsidRPr="00DD1DF1">
        <w:rPr>
          <w:rFonts w:ascii="Book Antiqua" w:hAnsi="Book Antiqua"/>
          <w:sz w:val="24"/>
          <w:szCs w:val="24"/>
        </w:rPr>
        <w:t>Mode of transfer: Online</w:t>
      </w:r>
    </w:p>
    <w:p w14:paraId="22FED6F0" w14:textId="77777777" w:rsidR="00DD1DF1" w:rsidRDefault="00DD1DF1" w:rsidP="009D15EA">
      <w:pPr>
        <w:jc w:val="both"/>
        <w:rPr>
          <w:rFonts w:ascii="Book Antiqua" w:hAnsi="Book Antiqua"/>
          <w:sz w:val="24"/>
          <w:szCs w:val="24"/>
        </w:rPr>
      </w:pPr>
    </w:p>
    <w:p w14:paraId="09CFFD50" w14:textId="2C1F5479" w:rsidR="00DD1DF1" w:rsidRDefault="00DD1DF1" w:rsidP="009D15EA">
      <w:pPr>
        <w:jc w:val="both"/>
        <w:rPr>
          <w:rFonts w:ascii="Book Antiqua" w:hAnsi="Book Antiqua"/>
          <w:sz w:val="24"/>
          <w:szCs w:val="24"/>
        </w:rPr>
      </w:pPr>
      <w:r w:rsidRPr="00DD1DF1">
        <w:rPr>
          <w:rFonts w:ascii="Book Antiqua" w:hAnsi="Book Antiqua"/>
          <w:sz w:val="24"/>
          <w:szCs w:val="24"/>
        </w:rPr>
        <w:t xml:space="preserve">2. Transfer of PF from exempted establishment to </w:t>
      </w:r>
      <w:proofErr w:type="spellStart"/>
      <w:r w:rsidRPr="00DD1DF1">
        <w:rPr>
          <w:rFonts w:ascii="Book Antiqua" w:hAnsi="Book Antiqua"/>
          <w:sz w:val="24"/>
          <w:szCs w:val="24"/>
        </w:rPr>
        <w:t>en</w:t>
      </w:r>
      <w:proofErr w:type="spellEnd"/>
      <w:r w:rsidRPr="00DD1DF1">
        <w:rPr>
          <w:rFonts w:ascii="Book Antiqua" w:hAnsi="Book Antiqua"/>
          <w:sz w:val="24"/>
          <w:szCs w:val="24"/>
        </w:rPr>
        <w:t>-exempted establishment.</w:t>
      </w:r>
    </w:p>
    <w:p w14:paraId="7ED34007" w14:textId="2B056A69" w:rsidR="00DD1DF1" w:rsidRDefault="00DD1DF1" w:rsidP="009D15EA">
      <w:pPr>
        <w:jc w:val="both"/>
        <w:rPr>
          <w:rFonts w:ascii="Book Antiqua" w:hAnsi="Book Antiqua"/>
          <w:sz w:val="24"/>
          <w:szCs w:val="24"/>
        </w:rPr>
      </w:pPr>
      <w:r w:rsidRPr="00DD1DF1">
        <w:rPr>
          <w:rFonts w:ascii="Book Antiqua" w:hAnsi="Book Antiqua"/>
          <w:sz w:val="24"/>
          <w:szCs w:val="24"/>
        </w:rPr>
        <w:t>Mode of transfer: Online</w:t>
      </w:r>
    </w:p>
    <w:p w14:paraId="4E711569" w14:textId="77777777" w:rsidR="00DD1DF1" w:rsidRDefault="00DD1DF1" w:rsidP="009D15EA">
      <w:pPr>
        <w:jc w:val="both"/>
        <w:rPr>
          <w:rFonts w:ascii="Book Antiqua" w:hAnsi="Book Antiqua"/>
          <w:sz w:val="24"/>
          <w:szCs w:val="24"/>
        </w:rPr>
      </w:pPr>
    </w:p>
    <w:p w14:paraId="23052CA9" w14:textId="48F87229" w:rsidR="00DD1DF1" w:rsidRDefault="00DD1DF1" w:rsidP="009D15EA">
      <w:pPr>
        <w:jc w:val="both"/>
        <w:rPr>
          <w:rFonts w:ascii="Book Antiqua" w:hAnsi="Book Antiqua"/>
          <w:sz w:val="24"/>
          <w:szCs w:val="24"/>
        </w:rPr>
      </w:pPr>
      <w:r w:rsidRPr="00DD1DF1">
        <w:rPr>
          <w:rFonts w:ascii="Book Antiqua" w:hAnsi="Book Antiqua"/>
          <w:sz w:val="24"/>
          <w:szCs w:val="24"/>
        </w:rPr>
        <w:t>3. Transfer of PF from un-exempted establishment to exempted establishment.</w:t>
      </w:r>
    </w:p>
    <w:p w14:paraId="713F503E" w14:textId="0B359E43" w:rsidR="00DD1DF1" w:rsidRDefault="00DD1DF1" w:rsidP="009D15EA">
      <w:pPr>
        <w:jc w:val="both"/>
        <w:rPr>
          <w:rFonts w:ascii="Book Antiqua" w:hAnsi="Book Antiqua"/>
          <w:sz w:val="24"/>
          <w:szCs w:val="24"/>
        </w:rPr>
      </w:pPr>
      <w:r w:rsidRPr="00DD1DF1">
        <w:rPr>
          <w:rFonts w:ascii="Book Antiqua" w:hAnsi="Book Antiqua"/>
          <w:sz w:val="24"/>
          <w:szCs w:val="24"/>
        </w:rPr>
        <w:t>Mode of transfer: Online</w:t>
      </w:r>
    </w:p>
    <w:p w14:paraId="173D6330" w14:textId="77777777" w:rsidR="00DD1DF1" w:rsidRDefault="00DD1DF1" w:rsidP="009D15EA">
      <w:pPr>
        <w:jc w:val="both"/>
        <w:rPr>
          <w:rFonts w:ascii="Book Antiqua" w:hAnsi="Book Antiqua"/>
          <w:sz w:val="24"/>
          <w:szCs w:val="24"/>
        </w:rPr>
      </w:pPr>
    </w:p>
    <w:p w14:paraId="42B2C812" w14:textId="77777777" w:rsidR="00DD1DF1" w:rsidRDefault="00DD1DF1" w:rsidP="009D15EA">
      <w:pPr>
        <w:jc w:val="both"/>
        <w:rPr>
          <w:rFonts w:ascii="Book Antiqua" w:hAnsi="Book Antiqua"/>
          <w:sz w:val="24"/>
          <w:szCs w:val="24"/>
        </w:rPr>
      </w:pPr>
      <w:r w:rsidRPr="00DD1DF1">
        <w:rPr>
          <w:rFonts w:ascii="Book Antiqua" w:hAnsi="Book Antiqua"/>
          <w:sz w:val="24"/>
          <w:szCs w:val="24"/>
        </w:rPr>
        <w:t>4. Transfer of PF from exempted establishment to another exempted establishment.</w:t>
      </w:r>
    </w:p>
    <w:p w14:paraId="579C7074" w14:textId="77777777" w:rsidR="00DD1DF1" w:rsidRDefault="00DD1DF1" w:rsidP="009D15EA">
      <w:pPr>
        <w:jc w:val="both"/>
        <w:rPr>
          <w:rFonts w:ascii="Book Antiqua" w:hAnsi="Book Antiqua"/>
          <w:sz w:val="24"/>
          <w:szCs w:val="24"/>
        </w:rPr>
      </w:pPr>
      <w:r w:rsidRPr="00DD1DF1">
        <w:rPr>
          <w:rFonts w:ascii="Book Antiqua" w:hAnsi="Book Antiqua"/>
          <w:sz w:val="24"/>
          <w:szCs w:val="24"/>
        </w:rPr>
        <w:t>Mode of transfer: Offline</w:t>
      </w:r>
    </w:p>
    <w:p w14:paraId="4A23517A" w14:textId="7E405E51" w:rsidR="00DD1DF1" w:rsidRDefault="00DD1DF1" w:rsidP="009D15EA">
      <w:pPr>
        <w:jc w:val="both"/>
        <w:rPr>
          <w:rFonts w:ascii="Book Antiqua" w:hAnsi="Book Antiqua"/>
          <w:sz w:val="24"/>
          <w:szCs w:val="24"/>
        </w:rPr>
      </w:pPr>
      <w:r w:rsidRPr="00DD1DF1">
        <w:rPr>
          <w:rFonts w:ascii="Book Antiqua" w:hAnsi="Book Antiqua"/>
          <w:sz w:val="24"/>
          <w:szCs w:val="24"/>
        </w:rPr>
        <w:t>5. Transfer of EPS only (for EPF exempt members) from un-exempted establishment to un-exempted establishment.</w:t>
      </w:r>
    </w:p>
    <w:p w14:paraId="67C7E1CD" w14:textId="47F98F02" w:rsidR="00DD1DF1" w:rsidRDefault="00DD1DF1" w:rsidP="009D15EA">
      <w:pPr>
        <w:jc w:val="both"/>
        <w:rPr>
          <w:rFonts w:ascii="Book Antiqua" w:hAnsi="Book Antiqua"/>
          <w:sz w:val="24"/>
          <w:szCs w:val="24"/>
        </w:rPr>
      </w:pPr>
      <w:r w:rsidRPr="00DD1DF1">
        <w:rPr>
          <w:rFonts w:ascii="Book Antiqua" w:hAnsi="Book Antiqua"/>
          <w:sz w:val="24"/>
          <w:szCs w:val="24"/>
        </w:rPr>
        <w:t>Mode of transfer: Online.</w:t>
      </w:r>
    </w:p>
    <w:p w14:paraId="4BF029D3" w14:textId="57816548" w:rsidR="00DD1DF1" w:rsidRDefault="00DD1DF1" w:rsidP="009D15EA">
      <w:pPr>
        <w:jc w:val="both"/>
        <w:rPr>
          <w:rFonts w:ascii="Book Antiqua" w:hAnsi="Book Antiqua"/>
          <w:sz w:val="24"/>
          <w:szCs w:val="24"/>
        </w:rPr>
      </w:pPr>
    </w:p>
    <w:p w14:paraId="377B0B9F" w14:textId="77777777" w:rsidR="007C5950" w:rsidRPr="007C5950" w:rsidRDefault="00DD1DF1" w:rsidP="009D15EA">
      <w:pPr>
        <w:jc w:val="both"/>
        <w:rPr>
          <w:rFonts w:ascii="Book Antiqua" w:hAnsi="Book Antiqua"/>
          <w:b/>
          <w:bCs/>
          <w:color w:val="FF0000"/>
          <w:sz w:val="24"/>
          <w:szCs w:val="24"/>
        </w:rPr>
      </w:pPr>
      <w:r w:rsidRPr="007C5950">
        <w:rPr>
          <w:rFonts w:ascii="Book Antiqua" w:hAnsi="Book Antiqua"/>
          <w:b/>
          <w:bCs/>
          <w:color w:val="FF0000"/>
          <w:sz w:val="24"/>
          <w:szCs w:val="24"/>
        </w:rPr>
        <w:t xml:space="preserve">Q.3. </w:t>
      </w:r>
      <w:r w:rsidR="007C5950" w:rsidRPr="007C5950">
        <w:rPr>
          <w:rFonts w:ascii="Book Antiqua" w:hAnsi="Book Antiqua"/>
          <w:b/>
          <w:bCs/>
          <w:color w:val="FF0000"/>
          <w:sz w:val="24"/>
          <w:szCs w:val="24"/>
        </w:rPr>
        <w:t>What is the importance of UAN on online transfer of PF?</w:t>
      </w:r>
    </w:p>
    <w:p w14:paraId="57681FC0" w14:textId="77777777" w:rsidR="008A0DB3" w:rsidRDefault="007C5950" w:rsidP="009D15EA">
      <w:pPr>
        <w:jc w:val="both"/>
        <w:rPr>
          <w:rFonts w:ascii="Book Antiqua" w:hAnsi="Book Antiqua"/>
          <w:sz w:val="24"/>
          <w:szCs w:val="24"/>
        </w:rPr>
      </w:pPr>
      <w:r>
        <w:rPr>
          <w:rFonts w:ascii="Book Antiqua" w:hAnsi="Book Antiqua"/>
          <w:sz w:val="24"/>
          <w:szCs w:val="24"/>
        </w:rPr>
        <w:t xml:space="preserve">Answer: </w:t>
      </w:r>
      <w:r w:rsidRPr="007C5950">
        <w:rPr>
          <w:rFonts w:ascii="Book Antiqua" w:hAnsi="Book Antiqua"/>
          <w:sz w:val="24"/>
          <w:szCs w:val="24"/>
        </w:rPr>
        <w:t>Universal Account Number (UAN) acts as an umbrella for the multiple member IDs allotted to an individual by different employers. UAN</w:t>
      </w:r>
      <w:r>
        <w:rPr>
          <w:rFonts w:ascii="Book Antiqua" w:hAnsi="Book Antiqua"/>
          <w:sz w:val="24"/>
          <w:szCs w:val="24"/>
        </w:rPr>
        <w:t xml:space="preserve"> </w:t>
      </w:r>
      <w:r w:rsidRPr="007C5950">
        <w:rPr>
          <w:rFonts w:ascii="Book Antiqua" w:hAnsi="Book Antiqua"/>
          <w:sz w:val="24"/>
          <w:szCs w:val="24"/>
        </w:rPr>
        <w:t>enables linking of multiple EPF accounts (member ID) allotted to a single member. UAN offers a bouquet of services like dynamically</w:t>
      </w:r>
      <w:r>
        <w:rPr>
          <w:rFonts w:ascii="Book Antiqua" w:hAnsi="Book Antiqua"/>
          <w:sz w:val="24"/>
          <w:szCs w:val="24"/>
        </w:rPr>
        <w:t xml:space="preserve"> </w:t>
      </w:r>
      <w:r w:rsidRPr="007C5950">
        <w:rPr>
          <w:rFonts w:ascii="Book Antiqua" w:hAnsi="Book Antiqua"/>
          <w:sz w:val="24"/>
          <w:szCs w:val="24"/>
        </w:rPr>
        <w:t>updated UAN card, updated PF passbook including all transfer-in details, facility to link previous members PF ID with present PF ID,</w:t>
      </w:r>
      <w:r>
        <w:rPr>
          <w:rFonts w:ascii="Book Antiqua" w:hAnsi="Book Antiqua"/>
          <w:sz w:val="24"/>
          <w:szCs w:val="24"/>
        </w:rPr>
        <w:t xml:space="preserve"> </w:t>
      </w:r>
      <w:r w:rsidRPr="007C5950">
        <w:rPr>
          <w:rFonts w:ascii="Book Antiqua" w:hAnsi="Book Antiqua"/>
          <w:sz w:val="24"/>
          <w:szCs w:val="24"/>
        </w:rPr>
        <w:t>monthly SMS regarding contribution in PF account and facility for auto-triggering transfer request on change of employment</w:t>
      </w:r>
      <w:r>
        <w:rPr>
          <w:rFonts w:ascii="Book Antiqua" w:hAnsi="Book Antiqua"/>
          <w:sz w:val="24"/>
          <w:szCs w:val="24"/>
        </w:rPr>
        <w:t>.</w:t>
      </w:r>
    </w:p>
    <w:p w14:paraId="4959D730" w14:textId="77777777" w:rsidR="008A0DB3" w:rsidRDefault="008A0DB3" w:rsidP="009D15EA">
      <w:pPr>
        <w:jc w:val="both"/>
        <w:rPr>
          <w:rFonts w:ascii="Book Antiqua" w:hAnsi="Book Antiqua"/>
          <w:sz w:val="24"/>
          <w:szCs w:val="24"/>
        </w:rPr>
      </w:pPr>
    </w:p>
    <w:p w14:paraId="30CBB0C5" w14:textId="77777777" w:rsidR="008A0DB3" w:rsidRPr="008A0DB3" w:rsidRDefault="008A0DB3" w:rsidP="009D15EA">
      <w:pPr>
        <w:jc w:val="both"/>
        <w:rPr>
          <w:rFonts w:ascii="Book Antiqua" w:hAnsi="Book Antiqua"/>
          <w:b/>
          <w:bCs/>
          <w:color w:val="FF0000"/>
          <w:sz w:val="24"/>
          <w:szCs w:val="24"/>
        </w:rPr>
      </w:pPr>
      <w:r w:rsidRPr="008A0DB3">
        <w:rPr>
          <w:rFonts w:ascii="Book Antiqua" w:hAnsi="Book Antiqua"/>
          <w:b/>
          <w:bCs/>
          <w:color w:val="FF0000"/>
          <w:sz w:val="24"/>
          <w:szCs w:val="24"/>
        </w:rPr>
        <w:t>Q4. What all information needed at the time of applying online transfer?</w:t>
      </w:r>
    </w:p>
    <w:p w14:paraId="1EBF38EE" w14:textId="77777777" w:rsidR="004247F1" w:rsidRDefault="008A0DB3" w:rsidP="009D15EA">
      <w:pPr>
        <w:jc w:val="both"/>
        <w:rPr>
          <w:rFonts w:ascii="Book Antiqua" w:hAnsi="Book Antiqua"/>
          <w:sz w:val="24"/>
          <w:szCs w:val="24"/>
        </w:rPr>
      </w:pPr>
      <w:r w:rsidRPr="008A0DB3">
        <w:rPr>
          <w:rFonts w:ascii="Book Antiqua" w:hAnsi="Book Antiqua"/>
          <w:sz w:val="24"/>
          <w:szCs w:val="24"/>
        </w:rPr>
        <w:t>For online PF transfer, please ensure following-</w:t>
      </w:r>
    </w:p>
    <w:p w14:paraId="42A6C2E0" w14:textId="686A45D1" w:rsidR="004247F1" w:rsidRDefault="008A0DB3" w:rsidP="009D15EA">
      <w:pPr>
        <w:jc w:val="both"/>
        <w:rPr>
          <w:rFonts w:ascii="Book Antiqua" w:hAnsi="Book Antiqua"/>
          <w:sz w:val="24"/>
          <w:szCs w:val="24"/>
        </w:rPr>
      </w:pPr>
      <w:r w:rsidRPr="008A0DB3">
        <w:rPr>
          <w:rFonts w:ascii="Book Antiqua" w:hAnsi="Book Antiqua"/>
          <w:sz w:val="24"/>
          <w:szCs w:val="24"/>
        </w:rPr>
        <w:t xml:space="preserve">I. Employees should have activated his UAN </w:t>
      </w:r>
      <w:proofErr w:type="gramStart"/>
      <w:r w:rsidRPr="008A0DB3">
        <w:rPr>
          <w:rFonts w:ascii="Book Antiqua" w:hAnsi="Book Antiqua"/>
          <w:sz w:val="24"/>
          <w:szCs w:val="24"/>
        </w:rPr>
        <w:t xml:space="preserve">at </w:t>
      </w:r>
      <w:r w:rsidR="004247F1">
        <w:rPr>
          <w:rFonts w:ascii="Book Antiqua" w:hAnsi="Book Antiqua"/>
          <w:sz w:val="24"/>
          <w:szCs w:val="24"/>
        </w:rPr>
        <w:t>:</w:t>
      </w:r>
      <w:proofErr w:type="gramEnd"/>
    </w:p>
    <w:p w14:paraId="500542C2" w14:textId="066F37F3" w:rsidR="004247F1" w:rsidRDefault="00616C10" w:rsidP="009D15EA">
      <w:pPr>
        <w:jc w:val="both"/>
        <w:rPr>
          <w:rFonts w:ascii="Book Antiqua" w:hAnsi="Book Antiqua"/>
          <w:sz w:val="24"/>
          <w:szCs w:val="24"/>
        </w:rPr>
      </w:pPr>
      <w:hyperlink r:id="rId6" w:history="1">
        <w:r w:rsidR="004247F1" w:rsidRPr="00AE2862">
          <w:rPr>
            <w:rStyle w:val="Hyperlink"/>
            <w:rFonts w:ascii="Book Antiqua" w:hAnsi="Book Antiqua"/>
            <w:sz w:val="24"/>
            <w:szCs w:val="24"/>
          </w:rPr>
          <w:t>https://unifiedportalmem.epfindia.gov.in/memberinterface/portal</w:t>
        </w:r>
      </w:hyperlink>
    </w:p>
    <w:p w14:paraId="1010343E" w14:textId="77777777" w:rsidR="004247F1" w:rsidRDefault="004247F1" w:rsidP="009D15EA">
      <w:pPr>
        <w:jc w:val="both"/>
        <w:rPr>
          <w:rFonts w:ascii="Book Antiqua" w:hAnsi="Book Antiqua"/>
          <w:sz w:val="24"/>
          <w:szCs w:val="24"/>
        </w:rPr>
      </w:pPr>
    </w:p>
    <w:p w14:paraId="44445CC8" w14:textId="128EEC69" w:rsidR="008A0DB3" w:rsidRPr="008A0DB3" w:rsidRDefault="008A0DB3" w:rsidP="009D15EA">
      <w:pPr>
        <w:jc w:val="both"/>
        <w:rPr>
          <w:rFonts w:ascii="Book Antiqua" w:hAnsi="Book Antiqua"/>
          <w:sz w:val="24"/>
          <w:szCs w:val="24"/>
        </w:rPr>
      </w:pPr>
      <w:r w:rsidRPr="008A0DB3">
        <w:rPr>
          <w:rFonts w:ascii="Book Antiqua" w:hAnsi="Book Antiqua"/>
          <w:sz w:val="24"/>
          <w:szCs w:val="24"/>
        </w:rPr>
        <w:t>II. Mobile number used for activation should also be active as OTP will be sent in this</w:t>
      </w:r>
    </w:p>
    <w:p w14:paraId="16B1722D" w14:textId="77777777" w:rsidR="004247F1" w:rsidRDefault="008A0DB3" w:rsidP="009D15EA">
      <w:pPr>
        <w:jc w:val="both"/>
        <w:rPr>
          <w:rFonts w:ascii="Book Antiqua" w:hAnsi="Book Antiqua"/>
          <w:sz w:val="24"/>
          <w:szCs w:val="24"/>
        </w:rPr>
      </w:pPr>
      <w:r w:rsidRPr="008A0DB3">
        <w:rPr>
          <w:rFonts w:ascii="Book Antiqua" w:hAnsi="Book Antiqua"/>
          <w:sz w:val="24"/>
          <w:szCs w:val="24"/>
        </w:rPr>
        <w:t>number.</w:t>
      </w:r>
    </w:p>
    <w:p w14:paraId="367608B1" w14:textId="77777777" w:rsidR="004247F1" w:rsidRDefault="004247F1" w:rsidP="009D15EA">
      <w:pPr>
        <w:jc w:val="both"/>
        <w:rPr>
          <w:rFonts w:ascii="Book Antiqua" w:hAnsi="Book Antiqua"/>
          <w:sz w:val="24"/>
          <w:szCs w:val="24"/>
        </w:rPr>
      </w:pPr>
    </w:p>
    <w:p w14:paraId="304B3235" w14:textId="7B13890C" w:rsidR="004247F1" w:rsidRDefault="008A0DB3" w:rsidP="009D15EA">
      <w:pPr>
        <w:jc w:val="both"/>
        <w:rPr>
          <w:rFonts w:ascii="Book Antiqua" w:hAnsi="Book Antiqua"/>
          <w:sz w:val="24"/>
          <w:szCs w:val="24"/>
        </w:rPr>
      </w:pPr>
      <w:r w:rsidRPr="008A0DB3">
        <w:rPr>
          <w:rFonts w:ascii="Book Antiqua" w:hAnsi="Book Antiqua"/>
          <w:sz w:val="24"/>
          <w:szCs w:val="24"/>
        </w:rPr>
        <w:t>III.</w:t>
      </w:r>
      <w:r w:rsidR="004247F1">
        <w:rPr>
          <w:rFonts w:ascii="Book Antiqua" w:hAnsi="Book Antiqua"/>
          <w:sz w:val="24"/>
          <w:szCs w:val="24"/>
        </w:rPr>
        <w:t xml:space="preserve"> </w:t>
      </w:r>
      <w:r w:rsidRPr="008A0DB3">
        <w:rPr>
          <w:rFonts w:ascii="Book Antiqua" w:hAnsi="Book Antiqua"/>
          <w:sz w:val="24"/>
          <w:szCs w:val="24"/>
        </w:rPr>
        <w:t xml:space="preserve">Aadhaar number, Bank account of employee should have been seeded against the </w:t>
      </w:r>
      <w:r w:rsidRPr="008A0DB3">
        <w:rPr>
          <w:rFonts w:ascii="Book Antiqua" w:hAnsi="Book Antiqua"/>
          <w:sz w:val="24"/>
          <w:szCs w:val="24"/>
        </w:rPr>
        <w:lastRenderedPageBreak/>
        <w:t>UAN.</w:t>
      </w:r>
    </w:p>
    <w:p w14:paraId="423927F9" w14:textId="77777777" w:rsidR="004247F1" w:rsidRDefault="004247F1" w:rsidP="009D15EA">
      <w:pPr>
        <w:jc w:val="both"/>
        <w:rPr>
          <w:rFonts w:ascii="Book Antiqua" w:hAnsi="Book Antiqua"/>
          <w:sz w:val="24"/>
          <w:szCs w:val="24"/>
        </w:rPr>
      </w:pPr>
    </w:p>
    <w:p w14:paraId="4846483D" w14:textId="56101285" w:rsidR="004247F1" w:rsidRDefault="008A0DB3" w:rsidP="009D15EA">
      <w:pPr>
        <w:jc w:val="both"/>
        <w:rPr>
          <w:rFonts w:ascii="Book Antiqua" w:hAnsi="Book Antiqua"/>
          <w:sz w:val="24"/>
          <w:szCs w:val="24"/>
        </w:rPr>
      </w:pPr>
      <w:r w:rsidRPr="008A0DB3">
        <w:rPr>
          <w:rFonts w:ascii="Book Antiqua" w:hAnsi="Book Antiqua"/>
          <w:sz w:val="24"/>
          <w:szCs w:val="24"/>
        </w:rPr>
        <w:t>IV.</w:t>
      </w:r>
      <w:r w:rsidR="00E76E71">
        <w:rPr>
          <w:rFonts w:ascii="Book Antiqua" w:hAnsi="Book Antiqua"/>
          <w:sz w:val="24"/>
          <w:szCs w:val="24"/>
        </w:rPr>
        <w:t xml:space="preserve"> </w:t>
      </w:r>
      <w:r w:rsidRPr="008A0DB3">
        <w:rPr>
          <w:rFonts w:ascii="Book Antiqua" w:hAnsi="Book Antiqua"/>
          <w:sz w:val="24"/>
          <w:szCs w:val="24"/>
        </w:rPr>
        <w:t>The date of exit for the previous</w:t>
      </w:r>
      <w:r w:rsidR="004247F1">
        <w:rPr>
          <w:rFonts w:ascii="Book Antiqua" w:hAnsi="Book Antiqua"/>
          <w:sz w:val="24"/>
          <w:szCs w:val="24"/>
        </w:rPr>
        <w:t xml:space="preserve"> </w:t>
      </w:r>
      <w:r w:rsidRPr="008A0DB3">
        <w:rPr>
          <w:rFonts w:ascii="Book Antiqua" w:hAnsi="Book Antiqua"/>
          <w:sz w:val="24"/>
          <w:szCs w:val="24"/>
        </w:rPr>
        <w:t xml:space="preserve">employment must have been entered. If date of exit is missing badly kindly follow the process as given in this FAQ for </w:t>
      </w:r>
      <w:proofErr w:type="spellStart"/>
      <w:r w:rsidRPr="008A0DB3">
        <w:rPr>
          <w:rFonts w:ascii="Book Antiqua" w:hAnsi="Book Antiqua"/>
          <w:sz w:val="24"/>
          <w:szCs w:val="24"/>
        </w:rPr>
        <w:t>updation</w:t>
      </w:r>
      <w:proofErr w:type="spellEnd"/>
      <w:r w:rsidRPr="008A0DB3">
        <w:rPr>
          <w:rFonts w:ascii="Book Antiqua" w:hAnsi="Book Antiqua"/>
          <w:sz w:val="24"/>
          <w:szCs w:val="24"/>
        </w:rPr>
        <w:t xml:space="preserve"> of date</w:t>
      </w:r>
      <w:r w:rsidR="004247F1">
        <w:rPr>
          <w:rFonts w:ascii="Book Antiqua" w:hAnsi="Book Antiqua"/>
          <w:sz w:val="24"/>
          <w:szCs w:val="24"/>
        </w:rPr>
        <w:t xml:space="preserve"> </w:t>
      </w:r>
      <w:r w:rsidRPr="008A0DB3">
        <w:rPr>
          <w:rFonts w:ascii="Book Antiqua" w:hAnsi="Book Antiqua"/>
          <w:sz w:val="24"/>
          <w:szCs w:val="24"/>
        </w:rPr>
        <w:t>of exit.</w:t>
      </w:r>
    </w:p>
    <w:p w14:paraId="11BE0C89" w14:textId="77777777" w:rsidR="004247F1" w:rsidRDefault="004247F1" w:rsidP="009D15EA">
      <w:pPr>
        <w:jc w:val="both"/>
        <w:rPr>
          <w:rFonts w:ascii="Book Antiqua" w:hAnsi="Book Antiqua"/>
          <w:sz w:val="24"/>
          <w:szCs w:val="24"/>
        </w:rPr>
      </w:pPr>
    </w:p>
    <w:p w14:paraId="27BBD129" w14:textId="77777777" w:rsidR="004247F1" w:rsidRDefault="008A0DB3" w:rsidP="009D15EA">
      <w:pPr>
        <w:jc w:val="both"/>
        <w:rPr>
          <w:rFonts w:ascii="Book Antiqua" w:hAnsi="Book Antiqua"/>
          <w:sz w:val="24"/>
          <w:szCs w:val="24"/>
        </w:rPr>
      </w:pPr>
      <w:r w:rsidRPr="008A0DB3">
        <w:rPr>
          <w:rFonts w:ascii="Book Antiqua" w:hAnsi="Book Antiqua"/>
          <w:sz w:val="24"/>
          <w:szCs w:val="24"/>
        </w:rPr>
        <w:t>V. The employer should have approved the e-KYC.</w:t>
      </w:r>
    </w:p>
    <w:p w14:paraId="0A234407" w14:textId="77777777" w:rsidR="004247F1" w:rsidRDefault="004247F1" w:rsidP="009D15EA">
      <w:pPr>
        <w:jc w:val="both"/>
        <w:rPr>
          <w:rFonts w:ascii="Book Antiqua" w:hAnsi="Book Antiqua"/>
          <w:sz w:val="24"/>
          <w:szCs w:val="24"/>
        </w:rPr>
      </w:pPr>
    </w:p>
    <w:p w14:paraId="277255BF" w14:textId="77777777" w:rsidR="004247F1" w:rsidRDefault="008A0DB3" w:rsidP="009D15EA">
      <w:pPr>
        <w:jc w:val="both"/>
        <w:rPr>
          <w:rFonts w:ascii="Book Antiqua" w:hAnsi="Book Antiqua"/>
          <w:sz w:val="24"/>
          <w:szCs w:val="24"/>
        </w:rPr>
      </w:pPr>
      <w:r w:rsidRPr="008A0DB3">
        <w:rPr>
          <w:rFonts w:ascii="Book Antiqua" w:hAnsi="Book Antiqua"/>
          <w:sz w:val="24"/>
          <w:szCs w:val="24"/>
        </w:rPr>
        <w:t>VI.</w:t>
      </w:r>
      <w:r w:rsidR="004247F1">
        <w:rPr>
          <w:rFonts w:ascii="Book Antiqua" w:hAnsi="Book Antiqua"/>
          <w:sz w:val="24"/>
          <w:szCs w:val="24"/>
        </w:rPr>
        <w:t xml:space="preserve"> </w:t>
      </w:r>
      <w:r w:rsidRPr="008A0DB3">
        <w:rPr>
          <w:rFonts w:ascii="Book Antiqua" w:hAnsi="Book Antiqua"/>
          <w:sz w:val="24"/>
          <w:szCs w:val="24"/>
        </w:rPr>
        <w:t>Only one transfer request against the previous member ID can be</w:t>
      </w:r>
      <w:r w:rsidR="004247F1">
        <w:rPr>
          <w:rFonts w:ascii="Book Antiqua" w:hAnsi="Book Antiqua"/>
          <w:sz w:val="24"/>
          <w:szCs w:val="24"/>
        </w:rPr>
        <w:t xml:space="preserve"> </w:t>
      </w:r>
      <w:r w:rsidRPr="008A0DB3">
        <w:rPr>
          <w:rFonts w:ascii="Book Antiqua" w:hAnsi="Book Antiqua"/>
          <w:sz w:val="24"/>
          <w:szCs w:val="24"/>
        </w:rPr>
        <w:t>accepted.</w:t>
      </w:r>
    </w:p>
    <w:p w14:paraId="6CBF1EF5" w14:textId="77777777" w:rsidR="004247F1" w:rsidRDefault="004247F1" w:rsidP="009D15EA">
      <w:pPr>
        <w:jc w:val="both"/>
        <w:rPr>
          <w:rFonts w:ascii="Book Antiqua" w:hAnsi="Book Antiqua"/>
          <w:sz w:val="24"/>
          <w:szCs w:val="24"/>
        </w:rPr>
      </w:pPr>
    </w:p>
    <w:p w14:paraId="795AA065" w14:textId="6850544E" w:rsidR="008A0DB3" w:rsidRDefault="008A0DB3" w:rsidP="009D15EA">
      <w:pPr>
        <w:jc w:val="both"/>
        <w:rPr>
          <w:rFonts w:ascii="Book Antiqua" w:hAnsi="Book Antiqua"/>
          <w:sz w:val="24"/>
          <w:szCs w:val="24"/>
        </w:rPr>
      </w:pPr>
      <w:r w:rsidRPr="008A0DB3">
        <w:rPr>
          <w:rFonts w:ascii="Book Antiqua" w:hAnsi="Book Antiqua"/>
          <w:sz w:val="24"/>
          <w:szCs w:val="24"/>
        </w:rPr>
        <w:t>VII. Personal details reflecting under the 'Member Profile' must be verified and confirmed before applying.</w:t>
      </w:r>
    </w:p>
    <w:p w14:paraId="1D7962AD" w14:textId="41A34B30" w:rsidR="00DD1DF1" w:rsidRDefault="00DD1DF1" w:rsidP="009D15EA">
      <w:pPr>
        <w:jc w:val="both"/>
        <w:rPr>
          <w:rFonts w:ascii="Book Antiqua" w:hAnsi="Book Antiqua"/>
          <w:sz w:val="24"/>
          <w:szCs w:val="24"/>
        </w:rPr>
      </w:pPr>
      <w:r w:rsidRPr="00DD1DF1">
        <w:rPr>
          <w:rFonts w:eastAsia="Times New Roman"/>
          <w:color w:val="000000"/>
          <w:sz w:val="18"/>
          <w:szCs w:val="18"/>
          <w:lang w:bidi="ar-SA"/>
        </w:rPr>
        <w:br/>
      </w:r>
    </w:p>
    <w:p w14:paraId="6F9C109E" w14:textId="373E6928" w:rsidR="00E76E71" w:rsidRPr="00C36010" w:rsidRDefault="00E76E71" w:rsidP="009D15EA">
      <w:pPr>
        <w:widowControl/>
        <w:adjustRightInd w:val="0"/>
        <w:jc w:val="both"/>
        <w:rPr>
          <w:rFonts w:ascii="Book Antiqua" w:eastAsiaTheme="minorHAnsi" w:hAnsi="Book Antiqua" w:cs="Arial-BoldMT"/>
          <w:b/>
          <w:bCs/>
          <w:color w:val="FF0000"/>
          <w:sz w:val="24"/>
          <w:szCs w:val="24"/>
          <w:lang w:bidi="ar-SA"/>
        </w:rPr>
      </w:pPr>
      <w:r w:rsidRPr="00C36010">
        <w:rPr>
          <w:rFonts w:ascii="Book Antiqua" w:eastAsiaTheme="minorHAnsi" w:hAnsi="Book Antiqua" w:cs="ArialMT"/>
          <w:color w:val="FF0000"/>
          <w:sz w:val="24"/>
          <w:szCs w:val="24"/>
          <w:lang w:bidi="ar-SA"/>
        </w:rPr>
        <w:t xml:space="preserve">Q. 5. </w:t>
      </w:r>
      <w:r w:rsidRPr="00C36010">
        <w:rPr>
          <w:rFonts w:ascii="Book Antiqua" w:eastAsiaTheme="minorHAnsi" w:hAnsi="Book Antiqua" w:cs="Arial-BoldMT"/>
          <w:b/>
          <w:bCs/>
          <w:color w:val="FF0000"/>
          <w:sz w:val="24"/>
          <w:szCs w:val="24"/>
          <w:lang w:bidi="ar-SA"/>
        </w:rPr>
        <w:t>What is the process of online PF transfer?</w:t>
      </w:r>
    </w:p>
    <w:p w14:paraId="0372A643" w14:textId="2DA80F7E" w:rsidR="00E76E71" w:rsidRDefault="00C36010" w:rsidP="009D15EA">
      <w:pPr>
        <w:widowControl/>
        <w:adjustRightInd w:val="0"/>
        <w:jc w:val="both"/>
        <w:rPr>
          <w:rFonts w:ascii="Book Antiqua" w:eastAsiaTheme="minorHAnsi" w:hAnsi="Book Antiqua" w:cs="ArialMT"/>
          <w:sz w:val="24"/>
          <w:szCs w:val="24"/>
          <w:lang w:bidi="ar-SA"/>
        </w:rPr>
      </w:pPr>
      <w:r>
        <w:rPr>
          <w:rFonts w:ascii="Book Antiqua" w:eastAsiaTheme="minorHAnsi" w:hAnsi="Book Antiqua" w:cs="ArialMT"/>
          <w:sz w:val="24"/>
          <w:szCs w:val="24"/>
          <w:lang w:bidi="ar-SA"/>
        </w:rPr>
        <w:t xml:space="preserve">Answer: </w:t>
      </w:r>
      <w:r w:rsidR="00E76E71" w:rsidRPr="00E76E71">
        <w:rPr>
          <w:rFonts w:ascii="Book Antiqua" w:eastAsiaTheme="minorHAnsi" w:hAnsi="Book Antiqua" w:cs="ArialMT"/>
          <w:sz w:val="24"/>
          <w:szCs w:val="24"/>
          <w:lang w:bidi="ar-SA"/>
        </w:rPr>
        <w:t>Steps involved in process of online transfer are as below:</w:t>
      </w:r>
    </w:p>
    <w:p w14:paraId="06991C65" w14:textId="77777777" w:rsidR="00E76E71" w:rsidRDefault="00E76E71" w:rsidP="009D15EA">
      <w:pPr>
        <w:widowControl/>
        <w:adjustRightInd w:val="0"/>
        <w:jc w:val="both"/>
        <w:rPr>
          <w:rFonts w:ascii="Book Antiqua" w:eastAsiaTheme="minorHAnsi" w:hAnsi="Book Antiqua" w:cs="ArialMT"/>
          <w:sz w:val="24"/>
          <w:szCs w:val="24"/>
          <w:lang w:bidi="ar-SA"/>
        </w:rPr>
      </w:pPr>
    </w:p>
    <w:p w14:paraId="51367C40" w14:textId="3C4D9342" w:rsidR="00E76E71" w:rsidRP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 xml:space="preserve">Step 1: Login to </w:t>
      </w:r>
      <w:hyperlink r:id="rId7" w:history="1">
        <w:r w:rsidRPr="00AE2862">
          <w:rPr>
            <w:rStyle w:val="Hyperlink"/>
            <w:rFonts w:ascii="Book Antiqua" w:eastAsiaTheme="minorHAnsi" w:hAnsi="Book Antiqua" w:cs="ArialMT"/>
            <w:sz w:val="24"/>
            <w:szCs w:val="24"/>
            <w:lang w:bidi="ar-SA"/>
          </w:rPr>
          <w:t>https://unifiedportal-mem.epfindia.gov.in/memberinterface/</w:t>
        </w:r>
      </w:hyperlink>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 xml:space="preserve"> by</w:t>
      </w:r>
    </w:p>
    <w:p w14:paraId="36F0A6E8" w14:textId="77777777" w:rsid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using your credentials i.e. Universal Account Number (UAN) and password.</w:t>
      </w:r>
    </w:p>
    <w:p w14:paraId="34AB4EED" w14:textId="77777777" w:rsidR="00E76E71" w:rsidRDefault="00E76E71" w:rsidP="009D15EA">
      <w:pPr>
        <w:widowControl/>
        <w:adjustRightInd w:val="0"/>
        <w:jc w:val="both"/>
        <w:rPr>
          <w:rFonts w:ascii="Book Antiqua" w:eastAsiaTheme="minorHAnsi" w:hAnsi="Book Antiqua" w:cs="ArialMT"/>
          <w:sz w:val="24"/>
          <w:szCs w:val="24"/>
          <w:lang w:bidi="ar-SA"/>
        </w:rPr>
      </w:pPr>
    </w:p>
    <w:p w14:paraId="65061AC0" w14:textId="77777777" w:rsid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Step 2: After login, click on 'One Member - One EPF</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Account (Transfer Request)'</w:t>
      </w:r>
      <w:r>
        <w:rPr>
          <w:rFonts w:ascii="Book Antiqua" w:eastAsiaTheme="minorHAnsi" w:hAnsi="Book Antiqua" w:cs="ArialMT"/>
          <w:sz w:val="24"/>
          <w:szCs w:val="24"/>
          <w:lang w:bidi="ar-SA"/>
        </w:rPr>
        <w:t xml:space="preserve"> u</w:t>
      </w:r>
      <w:r w:rsidRPr="00E76E71">
        <w:rPr>
          <w:rFonts w:ascii="Book Antiqua" w:eastAsiaTheme="minorHAnsi" w:hAnsi="Book Antiqua" w:cs="ArialMT"/>
          <w:sz w:val="24"/>
          <w:szCs w:val="24"/>
          <w:lang w:bidi="ar-SA"/>
        </w:rPr>
        <w:t>nder online services.</w:t>
      </w:r>
    </w:p>
    <w:p w14:paraId="64452C92" w14:textId="77777777" w:rsidR="00E76E71" w:rsidRDefault="00E76E71" w:rsidP="009D15EA">
      <w:pPr>
        <w:widowControl/>
        <w:adjustRightInd w:val="0"/>
        <w:jc w:val="both"/>
        <w:rPr>
          <w:rFonts w:ascii="Book Antiqua" w:eastAsiaTheme="minorHAnsi" w:hAnsi="Book Antiqua" w:cs="ArialMT"/>
          <w:sz w:val="24"/>
          <w:szCs w:val="24"/>
          <w:lang w:bidi="ar-SA"/>
        </w:rPr>
      </w:pPr>
    </w:p>
    <w:p w14:paraId="4204FB71" w14:textId="77777777" w:rsid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Step 3: Verify personal information and PF account for present employment.</w:t>
      </w:r>
    </w:p>
    <w:p w14:paraId="25D51AF0" w14:textId="77777777" w:rsidR="00E76E71" w:rsidRDefault="00E76E71" w:rsidP="009D15EA">
      <w:pPr>
        <w:widowControl/>
        <w:adjustRightInd w:val="0"/>
        <w:jc w:val="both"/>
        <w:rPr>
          <w:rFonts w:ascii="Book Antiqua" w:eastAsiaTheme="minorHAnsi" w:hAnsi="Book Antiqua" w:cs="ArialMT"/>
          <w:sz w:val="24"/>
          <w:szCs w:val="24"/>
          <w:lang w:bidi="ar-SA"/>
        </w:rPr>
      </w:pPr>
    </w:p>
    <w:p w14:paraId="2E6D0676" w14:textId="77777777" w:rsid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Step 4:</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PF account details of previous employment would appear on clicking on 'Get details'.</w:t>
      </w:r>
    </w:p>
    <w:p w14:paraId="66212A53" w14:textId="77777777" w:rsidR="00E76E71" w:rsidRDefault="00E76E71" w:rsidP="009D15EA">
      <w:pPr>
        <w:widowControl/>
        <w:adjustRightInd w:val="0"/>
        <w:jc w:val="both"/>
        <w:rPr>
          <w:rFonts w:ascii="Book Antiqua" w:eastAsiaTheme="minorHAnsi" w:hAnsi="Book Antiqua" w:cs="ArialMT"/>
          <w:sz w:val="24"/>
          <w:szCs w:val="24"/>
          <w:lang w:bidi="ar-SA"/>
        </w:rPr>
      </w:pPr>
    </w:p>
    <w:p w14:paraId="2B3107F5" w14:textId="05F571DB" w:rsidR="00E76E71" w:rsidRDefault="00E76E71" w:rsidP="009D15EA">
      <w:pPr>
        <w:widowControl/>
        <w:adjustRightInd w:val="0"/>
        <w:jc w:val="both"/>
        <w:rPr>
          <w:rFonts w:ascii="Book Antiqua" w:eastAsiaTheme="minorHAnsi" w:hAnsi="Book Antiqua" w:cs="ArialMT"/>
          <w:sz w:val="24"/>
          <w:szCs w:val="24"/>
          <w:lang w:bidi="ar-SA"/>
        </w:rPr>
      </w:pPr>
      <w:r w:rsidRPr="00E76E71">
        <w:rPr>
          <w:rFonts w:ascii="Book Antiqua" w:eastAsiaTheme="minorHAnsi" w:hAnsi="Book Antiqua" w:cs="ArialMT"/>
          <w:sz w:val="24"/>
          <w:szCs w:val="24"/>
          <w:lang w:bidi="ar-SA"/>
        </w:rPr>
        <w:t>Step 5: You have the option of choosing either your</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 xml:space="preserve">previous employer or current employer for attesting the claim form based on the availability of </w:t>
      </w:r>
      <w:r>
        <w:rPr>
          <w:rFonts w:ascii="Book Antiqua" w:eastAsiaTheme="minorHAnsi" w:hAnsi="Book Antiqua" w:cs="ArialMT"/>
          <w:sz w:val="24"/>
          <w:szCs w:val="24"/>
          <w:lang w:bidi="ar-SA"/>
        </w:rPr>
        <w:t xml:space="preserve">authorized </w:t>
      </w:r>
      <w:r w:rsidRPr="00E76E71">
        <w:rPr>
          <w:rFonts w:ascii="Book Antiqua" w:eastAsiaTheme="minorHAnsi" w:hAnsi="Book Antiqua" w:cs="ArialMT"/>
          <w:sz w:val="24"/>
          <w:szCs w:val="24"/>
          <w:lang w:bidi="ar-SA"/>
        </w:rPr>
        <w:t>signatory holding DSC.</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Choose either of the employers and provide member</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id/UAN</w:t>
      </w:r>
      <w:r>
        <w:rPr>
          <w:rFonts w:ascii="Book Antiqua" w:eastAsiaTheme="minorHAnsi" w:hAnsi="Book Antiqua" w:cs="ArialMT"/>
          <w:sz w:val="24"/>
          <w:szCs w:val="24"/>
          <w:lang w:bidi="ar-SA"/>
        </w:rPr>
        <w:t>.</w:t>
      </w:r>
    </w:p>
    <w:p w14:paraId="341D8DEA" w14:textId="77777777" w:rsidR="00E76E71" w:rsidRDefault="00E76E71" w:rsidP="009D15EA">
      <w:pPr>
        <w:widowControl/>
        <w:adjustRightInd w:val="0"/>
        <w:jc w:val="both"/>
        <w:rPr>
          <w:rFonts w:ascii="Book Antiqua" w:eastAsiaTheme="minorHAnsi" w:hAnsi="Book Antiqua" w:cs="ArialMT"/>
          <w:sz w:val="24"/>
          <w:szCs w:val="24"/>
          <w:lang w:bidi="ar-SA"/>
        </w:rPr>
      </w:pPr>
    </w:p>
    <w:p w14:paraId="3088463B" w14:textId="06731AF5" w:rsidR="00E76E71" w:rsidRPr="00E76E71" w:rsidRDefault="00E76E71" w:rsidP="009D15EA">
      <w:pPr>
        <w:widowControl/>
        <w:adjustRightInd w:val="0"/>
        <w:jc w:val="both"/>
        <w:rPr>
          <w:rFonts w:ascii="Book Antiqua" w:hAnsi="Book Antiqua"/>
          <w:sz w:val="36"/>
          <w:szCs w:val="36"/>
        </w:rPr>
      </w:pPr>
      <w:r w:rsidRPr="00E76E71">
        <w:rPr>
          <w:rFonts w:ascii="Book Antiqua" w:eastAsiaTheme="minorHAnsi" w:hAnsi="Book Antiqua" w:cs="ArialMT"/>
          <w:sz w:val="24"/>
          <w:szCs w:val="24"/>
          <w:lang w:bidi="ar-SA"/>
        </w:rPr>
        <w:t>Step 6: In the next step, click on 'Get OTP' to receive OTP to UAN</w:t>
      </w:r>
      <w:r>
        <w:rPr>
          <w:rFonts w:ascii="Book Antiqua" w:eastAsiaTheme="minorHAnsi" w:hAnsi="Book Antiqua" w:cs="ArialMT"/>
          <w:sz w:val="24"/>
          <w:szCs w:val="24"/>
          <w:lang w:bidi="ar-SA"/>
        </w:rPr>
        <w:t xml:space="preserve"> </w:t>
      </w:r>
      <w:r w:rsidRPr="00E76E71">
        <w:rPr>
          <w:rFonts w:ascii="Book Antiqua" w:eastAsiaTheme="minorHAnsi" w:hAnsi="Book Antiqua" w:cs="ArialMT"/>
          <w:sz w:val="24"/>
          <w:szCs w:val="24"/>
          <w:lang w:bidi="ar-SA"/>
        </w:rPr>
        <w:t>registered mobile number and enter the OTP and click on submit.</w:t>
      </w:r>
    </w:p>
    <w:p w14:paraId="1ACBF387" w14:textId="1D4A3C1D" w:rsidR="00E76E71" w:rsidRPr="00C36010" w:rsidRDefault="00E76E71" w:rsidP="009D15EA">
      <w:pPr>
        <w:jc w:val="both"/>
        <w:rPr>
          <w:rFonts w:ascii="Book Antiqua" w:hAnsi="Book Antiqua"/>
          <w:b/>
          <w:bCs/>
          <w:color w:val="FF0000"/>
          <w:sz w:val="36"/>
          <w:szCs w:val="36"/>
        </w:rPr>
      </w:pPr>
    </w:p>
    <w:p w14:paraId="055510C4" w14:textId="5FE2528F" w:rsidR="00C36010" w:rsidRDefault="00C36010" w:rsidP="009D15EA">
      <w:pPr>
        <w:jc w:val="both"/>
        <w:rPr>
          <w:rFonts w:ascii="Book Antiqua" w:hAnsi="Book Antiqua"/>
          <w:b/>
          <w:bCs/>
          <w:color w:val="FF0000"/>
          <w:sz w:val="24"/>
          <w:szCs w:val="24"/>
        </w:rPr>
      </w:pPr>
      <w:r w:rsidRPr="00C36010">
        <w:rPr>
          <w:rFonts w:ascii="Book Antiqua" w:hAnsi="Book Antiqua"/>
          <w:b/>
          <w:bCs/>
          <w:color w:val="FF0000"/>
          <w:sz w:val="24"/>
          <w:szCs w:val="24"/>
        </w:rPr>
        <w:t xml:space="preserve">Q. Whether date of exit for previous job/employment is mandatory for applying online transfer? What are the prerequisites for </w:t>
      </w:r>
      <w:proofErr w:type="spellStart"/>
      <w:r w:rsidRPr="00C36010">
        <w:rPr>
          <w:rFonts w:ascii="Book Antiqua" w:hAnsi="Book Antiqua"/>
          <w:b/>
          <w:bCs/>
          <w:color w:val="FF0000"/>
          <w:sz w:val="24"/>
          <w:szCs w:val="24"/>
        </w:rPr>
        <w:t>updation</w:t>
      </w:r>
      <w:proofErr w:type="spellEnd"/>
      <w:r w:rsidRPr="00C36010">
        <w:rPr>
          <w:rFonts w:ascii="Book Antiqua" w:hAnsi="Book Antiqua"/>
          <w:b/>
          <w:bCs/>
          <w:color w:val="FF0000"/>
          <w:sz w:val="24"/>
          <w:szCs w:val="24"/>
        </w:rPr>
        <w:t xml:space="preserve"> of date of exit?</w:t>
      </w:r>
    </w:p>
    <w:p w14:paraId="0886314D" w14:textId="77777777" w:rsidR="00C36010" w:rsidRPr="00C36010" w:rsidRDefault="00C36010" w:rsidP="009D15EA">
      <w:pPr>
        <w:jc w:val="both"/>
        <w:rPr>
          <w:rFonts w:ascii="Book Antiqua" w:hAnsi="Book Antiqua"/>
          <w:b/>
          <w:bCs/>
          <w:color w:val="FF0000"/>
          <w:sz w:val="24"/>
          <w:szCs w:val="24"/>
        </w:rPr>
      </w:pPr>
    </w:p>
    <w:p w14:paraId="43F0F59C" w14:textId="7626F73D" w:rsidR="00E76E71" w:rsidRDefault="00F375DE" w:rsidP="009D15EA">
      <w:pPr>
        <w:jc w:val="both"/>
        <w:rPr>
          <w:rFonts w:ascii="Book Antiqua" w:hAnsi="Book Antiqua"/>
          <w:sz w:val="24"/>
          <w:szCs w:val="24"/>
        </w:rPr>
      </w:pPr>
      <w:proofErr w:type="spellStart"/>
      <w:r>
        <w:rPr>
          <w:rFonts w:ascii="Book Antiqua" w:hAnsi="Book Antiqua"/>
          <w:sz w:val="24"/>
          <w:szCs w:val="24"/>
        </w:rPr>
        <w:t>Answe</w:t>
      </w:r>
      <w:proofErr w:type="spellEnd"/>
      <w:r>
        <w:rPr>
          <w:rFonts w:ascii="Book Antiqua" w:hAnsi="Book Antiqua"/>
          <w:sz w:val="24"/>
          <w:szCs w:val="24"/>
        </w:rPr>
        <w:t xml:space="preserve">: </w:t>
      </w:r>
      <w:r w:rsidR="00C36010" w:rsidRPr="00C36010">
        <w:rPr>
          <w:rFonts w:ascii="Book Antiqua" w:hAnsi="Book Antiqua"/>
          <w:sz w:val="24"/>
          <w:szCs w:val="24"/>
        </w:rPr>
        <w:t xml:space="preserve">Yes, </w:t>
      </w:r>
      <w:proofErr w:type="spellStart"/>
      <w:r w:rsidR="00C36010" w:rsidRPr="00C36010">
        <w:rPr>
          <w:rFonts w:ascii="Book Antiqua" w:hAnsi="Book Antiqua"/>
          <w:sz w:val="24"/>
          <w:szCs w:val="24"/>
        </w:rPr>
        <w:t>updation</w:t>
      </w:r>
      <w:proofErr w:type="spellEnd"/>
      <w:r w:rsidR="00C36010" w:rsidRPr="00C36010">
        <w:rPr>
          <w:rFonts w:ascii="Book Antiqua" w:hAnsi="Book Antiqua"/>
          <w:sz w:val="24"/>
          <w:szCs w:val="24"/>
        </w:rPr>
        <w:t xml:space="preserve"> of date of exit of previous job/employment is mandatory for applying online transfer. The date of exit can be updated only</w:t>
      </w:r>
      <w:r>
        <w:rPr>
          <w:rFonts w:ascii="Book Antiqua" w:hAnsi="Book Antiqua"/>
          <w:sz w:val="24"/>
          <w:szCs w:val="24"/>
        </w:rPr>
        <w:t xml:space="preserve"> </w:t>
      </w:r>
      <w:r w:rsidR="00C36010" w:rsidRPr="00C36010">
        <w:rPr>
          <w:rFonts w:ascii="Book Antiqua" w:hAnsi="Book Antiqua"/>
          <w:sz w:val="24"/>
          <w:szCs w:val="24"/>
        </w:rPr>
        <w:t>after two months of leaving a job. Also, the date of exit can be any date in the month in which the last contribution was made by the</w:t>
      </w:r>
      <w:r>
        <w:rPr>
          <w:rFonts w:ascii="Book Antiqua" w:hAnsi="Book Antiqua"/>
          <w:sz w:val="24"/>
          <w:szCs w:val="24"/>
        </w:rPr>
        <w:t xml:space="preserve"> </w:t>
      </w:r>
      <w:r w:rsidR="00C36010" w:rsidRPr="00C36010">
        <w:rPr>
          <w:rFonts w:ascii="Book Antiqua" w:hAnsi="Book Antiqua"/>
          <w:sz w:val="24"/>
          <w:szCs w:val="24"/>
        </w:rPr>
        <w:t>previous employer.</w:t>
      </w:r>
      <w:r>
        <w:rPr>
          <w:rFonts w:ascii="Book Antiqua" w:hAnsi="Book Antiqua"/>
          <w:sz w:val="24"/>
          <w:szCs w:val="24"/>
        </w:rPr>
        <w:t xml:space="preserve"> </w:t>
      </w:r>
      <w:r w:rsidR="00C36010" w:rsidRPr="00C36010">
        <w:rPr>
          <w:rFonts w:ascii="Book Antiqua" w:hAnsi="Book Antiqua"/>
          <w:sz w:val="24"/>
          <w:szCs w:val="24"/>
        </w:rPr>
        <w:t>The facility is based on Aadhaar-based one-time password (OTP). Thus, it can only be utilized by those who have</w:t>
      </w:r>
      <w:r>
        <w:rPr>
          <w:rFonts w:ascii="Book Antiqua" w:hAnsi="Book Antiqua"/>
          <w:sz w:val="24"/>
          <w:szCs w:val="24"/>
        </w:rPr>
        <w:t xml:space="preserve"> </w:t>
      </w:r>
      <w:r w:rsidR="00C36010" w:rsidRPr="00C36010">
        <w:rPr>
          <w:rFonts w:ascii="Book Antiqua" w:hAnsi="Book Antiqua"/>
          <w:sz w:val="24"/>
          <w:szCs w:val="24"/>
        </w:rPr>
        <w:t>activated their UAN and linked their UAN with a verified Aadhaar number and have a mobile linked to Aadhaar for receiving the OTP</w:t>
      </w:r>
      <w:r>
        <w:rPr>
          <w:rFonts w:ascii="Book Antiqua" w:hAnsi="Book Antiqua"/>
          <w:sz w:val="24"/>
          <w:szCs w:val="24"/>
        </w:rPr>
        <w:t xml:space="preserve"> </w:t>
      </w:r>
      <w:r w:rsidR="00C36010" w:rsidRPr="00C36010">
        <w:rPr>
          <w:rFonts w:ascii="Book Antiqua" w:hAnsi="Book Antiqua"/>
          <w:sz w:val="24"/>
          <w:szCs w:val="24"/>
        </w:rPr>
        <w:t>sent for verification.</w:t>
      </w:r>
    </w:p>
    <w:p w14:paraId="4FE7C91C" w14:textId="0A1B0B05" w:rsidR="00E32FEC" w:rsidRDefault="00E32FEC" w:rsidP="009D15EA">
      <w:pPr>
        <w:jc w:val="both"/>
        <w:rPr>
          <w:rFonts w:ascii="Book Antiqua" w:hAnsi="Book Antiqua"/>
          <w:sz w:val="24"/>
          <w:szCs w:val="24"/>
        </w:rPr>
      </w:pPr>
    </w:p>
    <w:p w14:paraId="4A827C1C" w14:textId="564E2522" w:rsidR="00E32FEC" w:rsidRPr="00E32FEC" w:rsidRDefault="00E32FEC" w:rsidP="009D15EA">
      <w:pPr>
        <w:jc w:val="both"/>
        <w:rPr>
          <w:rFonts w:ascii="Book Antiqua" w:hAnsi="Book Antiqua"/>
          <w:b/>
          <w:bCs/>
          <w:color w:val="FF0000"/>
          <w:sz w:val="24"/>
          <w:szCs w:val="24"/>
        </w:rPr>
      </w:pPr>
      <w:r w:rsidRPr="00E32FEC">
        <w:rPr>
          <w:rFonts w:ascii="Book Antiqua" w:hAnsi="Book Antiqua"/>
          <w:b/>
          <w:bCs/>
          <w:color w:val="FF0000"/>
          <w:sz w:val="24"/>
          <w:szCs w:val="24"/>
        </w:rPr>
        <w:t>Q. 7. What is the process of date of exit?</w:t>
      </w:r>
    </w:p>
    <w:p w14:paraId="347D61C9" w14:textId="491D346F" w:rsidR="00555A25" w:rsidRDefault="00555A25" w:rsidP="009D15EA">
      <w:pPr>
        <w:pStyle w:val="BodyText"/>
        <w:jc w:val="both"/>
        <w:rPr>
          <w:rFonts w:ascii="Book Antiqua" w:hAnsi="Book Antiqua"/>
          <w:sz w:val="24"/>
          <w:szCs w:val="24"/>
        </w:rPr>
      </w:pPr>
    </w:p>
    <w:p w14:paraId="6C2CE1E9" w14:textId="73C215C1" w:rsidR="00E32FEC" w:rsidRDefault="00E32FEC" w:rsidP="009D15EA">
      <w:pPr>
        <w:pStyle w:val="BodyText"/>
        <w:jc w:val="both"/>
        <w:rPr>
          <w:rFonts w:ascii="Book Antiqua" w:hAnsi="Book Antiqua"/>
          <w:sz w:val="24"/>
          <w:szCs w:val="24"/>
        </w:rPr>
      </w:pPr>
      <w:r>
        <w:rPr>
          <w:rFonts w:ascii="Book Antiqua" w:hAnsi="Book Antiqua"/>
          <w:sz w:val="24"/>
          <w:szCs w:val="24"/>
        </w:rPr>
        <w:t>Answer:</w:t>
      </w:r>
    </w:p>
    <w:p w14:paraId="71B06740" w14:textId="404D2FBB" w:rsidR="00E32FEC" w:rsidRDefault="00E32FEC" w:rsidP="009D15EA">
      <w:pPr>
        <w:pStyle w:val="BodyText"/>
        <w:jc w:val="both"/>
        <w:rPr>
          <w:rFonts w:ascii="Book Antiqua" w:hAnsi="Book Antiqua"/>
          <w:sz w:val="24"/>
          <w:szCs w:val="24"/>
        </w:rPr>
      </w:pPr>
      <w:proofErr w:type="spellStart"/>
      <w:r w:rsidRPr="00E32FEC">
        <w:rPr>
          <w:rFonts w:ascii="Book Antiqua" w:hAnsi="Book Antiqua"/>
          <w:sz w:val="24"/>
          <w:szCs w:val="24"/>
        </w:rPr>
        <w:t>i</w:t>
      </w:r>
      <w:proofErr w:type="spellEnd"/>
      <w:r w:rsidRPr="00E32FEC">
        <w:rPr>
          <w:rFonts w:ascii="Book Antiqua" w:hAnsi="Book Antiqua"/>
          <w:sz w:val="24"/>
          <w:szCs w:val="24"/>
        </w:rPr>
        <w:t xml:space="preserve">. Go to </w:t>
      </w:r>
      <w:hyperlink r:id="rId8" w:history="1">
        <w:r w:rsidRPr="00AE2862">
          <w:rPr>
            <w:rStyle w:val="Hyperlink"/>
            <w:rFonts w:ascii="Book Antiqua" w:hAnsi="Book Antiqua"/>
            <w:sz w:val="24"/>
            <w:szCs w:val="24"/>
          </w:rPr>
          <w:t>https://unifiedportal-mem.epfindia.gov.in/memberinterface/</w:t>
        </w:r>
      </w:hyperlink>
      <w:r>
        <w:rPr>
          <w:rFonts w:ascii="Book Antiqua" w:hAnsi="Book Antiqua"/>
          <w:sz w:val="24"/>
          <w:szCs w:val="24"/>
        </w:rPr>
        <w:t xml:space="preserve"> </w:t>
      </w:r>
      <w:r w:rsidRPr="00E32FEC">
        <w:rPr>
          <w:rFonts w:ascii="Book Antiqua" w:hAnsi="Book Antiqua"/>
          <w:sz w:val="24"/>
          <w:szCs w:val="24"/>
        </w:rPr>
        <w:t xml:space="preserve"> and login using your UAN and password.</w:t>
      </w:r>
    </w:p>
    <w:p w14:paraId="252C2F2F" w14:textId="77777777" w:rsidR="00E32FEC" w:rsidRDefault="00E32FEC" w:rsidP="009D15EA">
      <w:pPr>
        <w:pStyle w:val="BodyText"/>
        <w:jc w:val="both"/>
        <w:rPr>
          <w:rFonts w:ascii="Book Antiqua" w:hAnsi="Book Antiqua"/>
          <w:sz w:val="24"/>
          <w:szCs w:val="24"/>
        </w:rPr>
      </w:pPr>
    </w:p>
    <w:p w14:paraId="00716D0E" w14:textId="72231204" w:rsidR="00555A25" w:rsidRDefault="00E32FEC" w:rsidP="009D15EA">
      <w:pPr>
        <w:pStyle w:val="BodyText"/>
        <w:jc w:val="both"/>
        <w:rPr>
          <w:rFonts w:ascii="Book Antiqua" w:hAnsi="Book Antiqua"/>
          <w:sz w:val="24"/>
          <w:szCs w:val="24"/>
        </w:rPr>
      </w:pPr>
      <w:r w:rsidRPr="00E32FEC">
        <w:rPr>
          <w:rFonts w:ascii="Book Antiqua" w:hAnsi="Book Antiqua"/>
          <w:sz w:val="24"/>
          <w:szCs w:val="24"/>
        </w:rPr>
        <w:t>ii.</w:t>
      </w:r>
      <w:r>
        <w:rPr>
          <w:rFonts w:ascii="Book Antiqua" w:hAnsi="Book Antiqua"/>
          <w:sz w:val="24"/>
          <w:szCs w:val="24"/>
        </w:rPr>
        <w:t xml:space="preserve"> </w:t>
      </w:r>
      <w:r w:rsidRPr="00E32FEC">
        <w:rPr>
          <w:rFonts w:ascii="Book Antiqua" w:hAnsi="Book Antiqua"/>
          <w:sz w:val="24"/>
          <w:szCs w:val="24"/>
        </w:rPr>
        <w:t>Click on tab 'manage' &gt;&gt;</w:t>
      </w:r>
      <w:r>
        <w:rPr>
          <w:rFonts w:ascii="Book Antiqua" w:hAnsi="Book Antiqua"/>
          <w:sz w:val="24"/>
          <w:szCs w:val="24"/>
        </w:rPr>
        <w:t xml:space="preserve"> </w:t>
      </w:r>
      <w:r w:rsidRPr="00E32FEC">
        <w:rPr>
          <w:rFonts w:ascii="Book Antiqua" w:hAnsi="Book Antiqua"/>
          <w:sz w:val="24"/>
          <w:szCs w:val="24"/>
        </w:rPr>
        <w:t>click 'mark exit'. Under the 'select employment ' drop-down, select the previous PF account number linked to your UAN</w:t>
      </w:r>
      <w:r>
        <w:rPr>
          <w:rFonts w:ascii="Book Antiqua" w:hAnsi="Book Antiqua"/>
          <w:sz w:val="24"/>
          <w:szCs w:val="24"/>
        </w:rPr>
        <w:t>.</w:t>
      </w:r>
    </w:p>
    <w:p w14:paraId="467720E2" w14:textId="63355AA3" w:rsidR="00E32FEC" w:rsidRDefault="00E32FEC" w:rsidP="009D15EA">
      <w:pPr>
        <w:pStyle w:val="BodyText"/>
        <w:jc w:val="both"/>
        <w:rPr>
          <w:rFonts w:ascii="Book Antiqua" w:hAnsi="Book Antiqua"/>
          <w:sz w:val="24"/>
          <w:szCs w:val="24"/>
        </w:rPr>
      </w:pPr>
    </w:p>
    <w:p w14:paraId="162DD98D" w14:textId="77777777" w:rsidR="00E32FEC" w:rsidRDefault="00E32FEC" w:rsidP="009D15EA">
      <w:pPr>
        <w:pStyle w:val="BodyText"/>
        <w:jc w:val="both"/>
        <w:rPr>
          <w:rFonts w:ascii="Book Antiqua" w:hAnsi="Book Antiqua"/>
          <w:sz w:val="24"/>
          <w:szCs w:val="24"/>
        </w:rPr>
      </w:pPr>
      <w:r w:rsidRPr="00E32FEC">
        <w:rPr>
          <w:rFonts w:ascii="Book Antiqua" w:hAnsi="Book Antiqua"/>
          <w:sz w:val="24"/>
          <w:szCs w:val="24"/>
        </w:rPr>
        <w:t>iii.</w:t>
      </w:r>
      <w:r>
        <w:rPr>
          <w:rFonts w:ascii="Book Antiqua" w:hAnsi="Book Antiqua"/>
          <w:sz w:val="24"/>
          <w:szCs w:val="24"/>
        </w:rPr>
        <w:t xml:space="preserve"> </w:t>
      </w:r>
      <w:r w:rsidRPr="00E32FEC">
        <w:rPr>
          <w:rFonts w:ascii="Book Antiqua" w:hAnsi="Book Antiqua"/>
          <w:sz w:val="24"/>
          <w:szCs w:val="24"/>
        </w:rPr>
        <w:t>Enter the date</w:t>
      </w:r>
      <w:r>
        <w:rPr>
          <w:rFonts w:ascii="Book Antiqua" w:hAnsi="Book Antiqua"/>
          <w:sz w:val="24"/>
          <w:szCs w:val="24"/>
        </w:rPr>
        <w:t xml:space="preserve"> </w:t>
      </w:r>
      <w:r w:rsidRPr="00E32FEC">
        <w:rPr>
          <w:rFonts w:ascii="Book Antiqua" w:hAnsi="Book Antiqua"/>
          <w:sz w:val="24"/>
          <w:szCs w:val="24"/>
        </w:rPr>
        <w:t>and reason of exit.</w:t>
      </w:r>
    </w:p>
    <w:p w14:paraId="24F5F706" w14:textId="77777777" w:rsidR="00E32FEC" w:rsidRDefault="00E32FEC" w:rsidP="009D15EA">
      <w:pPr>
        <w:pStyle w:val="BodyText"/>
        <w:jc w:val="both"/>
        <w:rPr>
          <w:rFonts w:ascii="Book Antiqua" w:hAnsi="Book Antiqua"/>
          <w:sz w:val="24"/>
          <w:szCs w:val="24"/>
        </w:rPr>
      </w:pPr>
    </w:p>
    <w:p w14:paraId="10C4A1B9" w14:textId="77777777" w:rsidR="00E32FEC" w:rsidRDefault="00E32FEC" w:rsidP="009D15EA">
      <w:pPr>
        <w:pStyle w:val="BodyText"/>
        <w:jc w:val="both"/>
        <w:rPr>
          <w:rFonts w:ascii="Book Antiqua" w:hAnsi="Book Antiqua"/>
          <w:sz w:val="24"/>
          <w:szCs w:val="24"/>
        </w:rPr>
      </w:pPr>
      <w:r w:rsidRPr="00E32FEC">
        <w:rPr>
          <w:rFonts w:ascii="Book Antiqua" w:hAnsi="Book Antiqua"/>
          <w:sz w:val="24"/>
          <w:szCs w:val="24"/>
        </w:rPr>
        <w:t>iv.</w:t>
      </w:r>
      <w:r>
        <w:rPr>
          <w:rFonts w:ascii="Book Antiqua" w:hAnsi="Book Antiqua"/>
          <w:sz w:val="24"/>
          <w:szCs w:val="24"/>
        </w:rPr>
        <w:t xml:space="preserve"> </w:t>
      </w:r>
      <w:r w:rsidRPr="00E32FEC">
        <w:rPr>
          <w:rFonts w:ascii="Book Antiqua" w:hAnsi="Book Antiqua"/>
          <w:sz w:val="24"/>
          <w:szCs w:val="24"/>
        </w:rPr>
        <w:t>Then request for an OTP which will be sent to your Aadhaar-linked mobile number.</w:t>
      </w:r>
    </w:p>
    <w:p w14:paraId="6CF2922F" w14:textId="77777777" w:rsidR="00E32FEC" w:rsidRDefault="00E32FEC" w:rsidP="009D15EA">
      <w:pPr>
        <w:pStyle w:val="BodyText"/>
        <w:jc w:val="both"/>
        <w:rPr>
          <w:rFonts w:ascii="Book Antiqua" w:hAnsi="Book Antiqua"/>
          <w:sz w:val="24"/>
          <w:szCs w:val="24"/>
        </w:rPr>
      </w:pPr>
    </w:p>
    <w:p w14:paraId="10E30592" w14:textId="291DB85A" w:rsidR="00E32FEC" w:rsidRDefault="00E32FEC" w:rsidP="009D15EA">
      <w:pPr>
        <w:pStyle w:val="BodyText"/>
        <w:jc w:val="both"/>
        <w:rPr>
          <w:rFonts w:ascii="Book Antiqua" w:hAnsi="Book Antiqua"/>
          <w:sz w:val="24"/>
          <w:szCs w:val="24"/>
        </w:rPr>
      </w:pPr>
      <w:r w:rsidRPr="00E32FEC">
        <w:rPr>
          <w:rFonts w:ascii="Book Antiqua" w:hAnsi="Book Antiqua"/>
          <w:sz w:val="24"/>
          <w:szCs w:val="24"/>
        </w:rPr>
        <w:t>v.</w:t>
      </w:r>
      <w:r>
        <w:rPr>
          <w:rFonts w:ascii="Book Antiqua" w:hAnsi="Book Antiqua"/>
          <w:sz w:val="24"/>
          <w:szCs w:val="24"/>
        </w:rPr>
        <w:t xml:space="preserve"> </w:t>
      </w:r>
      <w:r w:rsidRPr="00E32FEC">
        <w:rPr>
          <w:rFonts w:ascii="Book Antiqua" w:hAnsi="Book Antiqua"/>
          <w:sz w:val="24"/>
          <w:szCs w:val="24"/>
        </w:rPr>
        <w:t>After you enter the OTP,</w:t>
      </w:r>
      <w:r>
        <w:rPr>
          <w:rFonts w:ascii="Book Antiqua" w:hAnsi="Book Antiqua"/>
          <w:sz w:val="24"/>
          <w:szCs w:val="24"/>
        </w:rPr>
        <w:t xml:space="preserve"> </w:t>
      </w:r>
      <w:r w:rsidRPr="00E32FEC">
        <w:rPr>
          <w:rFonts w:ascii="Book Antiqua" w:hAnsi="Book Antiqua"/>
          <w:sz w:val="24"/>
          <w:szCs w:val="24"/>
        </w:rPr>
        <w:t>submit the request. It may be noted that once the date of exit is updated, it cannot be changed.</w:t>
      </w:r>
    </w:p>
    <w:p w14:paraId="7436282A" w14:textId="5CAFBA6F" w:rsidR="00E32FEC" w:rsidRDefault="00E32FEC" w:rsidP="009D15EA">
      <w:pPr>
        <w:pStyle w:val="BodyText"/>
        <w:jc w:val="both"/>
        <w:rPr>
          <w:rFonts w:ascii="Book Antiqua" w:hAnsi="Book Antiqua"/>
          <w:sz w:val="24"/>
          <w:szCs w:val="24"/>
        </w:rPr>
      </w:pPr>
    </w:p>
    <w:p w14:paraId="5C9012CF" w14:textId="01976D87" w:rsidR="00E32FEC" w:rsidRPr="00E32FEC" w:rsidRDefault="00E32FEC" w:rsidP="009D15EA">
      <w:pPr>
        <w:pStyle w:val="BodyText"/>
        <w:jc w:val="both"/>
        <w:rPr>
          <w:rFonts w:ascii="Book Antiqua" w:hAnsi="Book Antiqua"/>
          <w:b/>
          <w:bCs/>
          <w:color w:val="FF0000"/>
          <w:sz w:val="24"/>
          <w:szCs w:val="24"/>
        </w:rPr>
      </w:pPr>
      <w:r w:rsidRPr="00E32FEC">
        <w:rPr>
          <w:rFonts w:ascii="Book Antiqua" w:hAnsi="Book Antiqua"/>
          <w:b/>
          <w:bCs/>
          <w:color w:val="FF0000"/>
          <w:sz w:val="24"/>
          <w:szCs w:val="24"/>
        </w:rPr>
        <w:t>Q.8. How do I know/check if my PF amount has been transferred from my previous member IDs to my current member ID?</w:t>
      </w:r>
    </w:p>
    <w:p w14:paraId="2BD4CD98" w14:textId="1DDFFF63" w:rsidR="00E32FEC" w:rsidRDefault="00E32FEC" w:rsidP="009D15EA">
      <w:pPr>
        <w:pStyle w:val="BodyText"/>
        <w:jc w:val="both"/>
        <w:rPr>
          <w:rFonts w:ascii="Book Antiqua" w:hAnsi="Book Antiqua"/>
          <w:sz w:val="24"/>
          <w:szCs w:val="24"/>
        </w:rPr>
      </w:pPr>
    </w:p>
    <w:p w14:paraId="35553129" w14:textId="737F1FAC" w:rsidR="00E32FEC" w:rsidRDefault="00E32FEC" w:rsidP="009D15EA">
      <w:pPr>
        <w:pStyle w:val="BodyText"/>
        <w:jc w:val="both"/>
        <w:rPr>
          <w:rFonts w:ascii="Book Antiqua" w:hAnsi="Book Antiqua"/>
          <w:sz w:val="24"/>
          <w:szCs w:val="24"/>
        </w:rPr>
      </w:pPr>
      <w:r>
        <w:rPr>
          <w:rFonts w:ascii="Book Antiqua" w:hAnsi="Book Antiqua"/>
          <w:sz w:val="24"/>
          <w:szCs w:val="24"/>
        </w:rPr>
        <w:t xml:space="preserve">Answer: </w:t>
      </w:r>
      <w:r w:rsidRPr="00E32FEC">
        <w:rPr>
          <w:rFonts w:ascii="Book Antiqua" w:hAnsi="Book Antiqua"/>
          <w:sz w:val="24"/>
          <w:szCs w:val="24"/>
        </w:rPr>
        <w:t>The member can check this by viewing his passbook. The member must log in to his member unified portal. In the homepage, itself the</w:t>
      </w:r>
      <w:r>
        <w:rPr>
          <w:rFonts w:ascii="Book Antiqua" w:hAnsi="Book Antiqua"/>
          <w:sz w:val="24"/>
          <w:szCs w:val="24"/>
        </w:rPr>
        <w:t xml:space="preserve"> </w:t>
      </w:r>
      <w:r w:rsidRPr="00E32FEC">
        <w:rPr>
          <w:rFonts w:ascii="Book Antiqua" w:hAnsi="Book Antiqua"/>
          <w:sz w:val="24"/>
          <w:szCs w:val="24"/>
        </w:rPr>
        <w:t>member must go to view &gt; passbook. Thereafter, the member must enter his UAN, password and captcha to login once again. After</w:t>
      </w:r>
      <w:r>
        <w:rPr>
          <w:rFonts w:ascii="Book Antiqua" w:hAnsi="Book Antiqua"/>
          <w:sz w:val="24"/>
          <w:szCs w:val="24"/>
        </w:rPr>
        <w:t xml:space="preserve"> </w:t>
      </w:r>
      <w:r w:rsidRPr="00E32FEC">
        <w:rPr>
          <w:rFonts w:ascii="Book Antiqua" w:hAnsi="Book Antiqua"/>
          <w:sz w:val="24"/>
          <w:szCs w:val="24"/>
        </w:rPr>
        <w:t>login the member can view the passbook of all his member IDs. If his PF has been transferred then the same will be shown as a credit</w:t>
      </w:r>
      <w:r>
        <w:rPr>
          <w:rFonts w:ascii="Book Antiqua" w:hAnsi="Book Antiqua"/>
          <w:sz w:val="24"/>
          <w:szCs w:val="24"/>
        </w:rPr>
        <w:t xml:space="preserve"> </w:t>
      </w:r>
      <w:r w:rsidRPr="00E32FEC">
        <w:rPr>
          <w:rFonts w:ascii="Book Antiqua" w:hAnsi="Book Antiqua"/>
          <w:sz w:val="24"/>
          <w:szCs w:val="24"/>
        </w:rPr>
        <w:t>entry in his latest passbook. Otherwise, all the passbooks of his previous member IDs will show some balance. In such a case the</w:t>
      </w:r>
      <w:r>
        <w:rPr>
          <w:rFonts w:ascii="Book Antiqua" w:hAnsi="Book Antiqua"/>
          <w:sz w:val="24"/>
          <w:szCs w:val="24"/>
        </w:rPr>
        <w:t xml:space="preserve"> </w:t>
      </w:r>
      <w:r w:rsidRPr="00E32FEC">
        <w:rPr>
          <w:rFonts w:ascii="Book Antiqua" w:hAnsi="Book Antiqua"/>
          <w:sz w:val="24"/>
          <w:szCs w:val="24"/>
        </w:rPr>
        <w:t>member is advised to submit online transfer claim.</w:t>
      </w:r>
    </w:p>
    <w:p w14:paraId="3034CB2A" w14:textId="7462CA8B" w:rsidR="00D13798" w:rsidRDefault="00D13798" w:rsidP="009D15EA">
      <w:pPr>
        <w:pStyle w:val="BodyText"/>
        <w:jc w:val="both"/>
        <w:rPr>
          <w:rFonts w:ascii="Book Antiqua" w:hAnsi="Book Antiqua"/>
          <w:sz w:val="24"/>
          <w:szCs w:val="24"/>
        </w:rPr>
      </w:pPr>
    </w:p>
    <w:p w14:paraId="2A9C43BC" w14:textId="4C5FC41E" w:rsidR="00D13798" w:rsidRPr="00246ED6" w:rsidRDefault="00246ED6" w:rsidP="009D15EA">
      <w:pPr>
        <w:widowControl/>
        <w:adjustRightInd w:val="0"/>
        <w:jc w:val="both"/>
        <w:rPr>
          <w:rFonts w:ascii="Book Antiqua" w:eastAsiaTheme="minorHAnsi" w:hAnsi="Book Antiqua" w:cs="Arial-BoldMT"/>
          <w:b/>
          <w:bCs/>
          <w:color w:val="FF0000"/>
          <w:sz w:val="24"/>
          <w:szCs w:val="24"/>
          <w:lang w:bidi="ar-SA"/>
        </w:rPr>
      </w:pPr>
      <w:r>
        <w:rPr>
          <w:rFonts w:ascii="Book Antiqua" w:eastAsiaTheme="minorHAnsi" w:hAnsi="Book Antiqua" w:cs="ArialMT"/>
          <w:color w:val="FF0000"/>
          <w:sz w:val="24"/>
          <w:szCs w:val="24"/>
          <w:lang w:bidi="ar-SA"/>
        </w:rPr>
        <w:t xml:space="preserve">Q. </w:t>
      </w:r>
      <w:r w:rsidR="00D13798" w:rsidRPr="00246ED6">
        <w:rPr>
          <w:rFonts w:ascii="Book Antiqua" w:eastAsiaTheme="minorHAnsi" w:hAnsi="Book Antiqua" w:cs="ArialMT"/>
          <w:color w:val="FF0000"/>
          <w:sz w:val="24"/>
          <w:szCs w:val="24"/>
          <w:lang w:bidi="ar-SA"/>
        </w:rPr>
        <w:t xml:space="preserve">9. </w:t>
      </w:r>
      <w:r w:rsidR="00D13798" w:rsidRPr="00246ED6">
        <w:rPr>
          <w:rFonts w:ascii="Book Antiqua" w:eastAsiaTheme="minorHAnsi" w:hAnsi="Book Antiqua" w:cs="Arial-BoldMT"/>
          <w:b/>
          <w:bCs/>
          <w:color w:val="FF0000"/>
          <w:sz w:val="24"/>
          <w:szCs w:val="24"/>
          <w:lang w:bidi="ar-SA"/>
        </w:rPr>
        <w:t>With the introduction of UAN and its subsequent linking with Aadhaar has made UAN unique for subscriber. It does not</w:t>
      </w:r>
      <w:r w:rsidRPr="00246ED6">
        <w:rPr>
          <w:rFonts w:ascii="Book Antiqua" w:eastAsiaTheme="minorHAnsi" w:hAnsi="Book Antiqua" w:cs="Arial-BoldMT"/>
          <w:b/>
          <w:bCs/>
          <w:color w:val="FF0000"/>
          <w:sz w:val="24"/>
          <w:szCs w:val="24"/>
          <w:lang w:bidi="ar-SA"/>
        </w:rPr>
        <w:t xml:space="preserve"> </w:t>
      </w:r>
      <w:r w:rsidR="00D13798" w:rsidRPr="00246ED6">
        <w:rPr>
          <w:rFonts w:ascii="Book Antiqua" w:eastAsiaTheme="minorHAnsi" w:hAnsi="Book Antiqua" w:cs="Arial-BoldMT"/>
          <w:b/>
          <w:bCs/>
          <w:color w:val="FF0000"/>
          <w:sz w:val="24"/>
          <w:szCs w:val="24"/>
          <w:lang w:bidi="ar-SA"/>
        </w:rPr>
        <w:t>change with change of employment. Then why do I have to file transfer claim?</w:t>
      </w:r>
    </w:p>
    <w:p w14:paraId="349CE34D" w14:textId="77777777" w:rsidR="00246ED6" w:rsidRPr="00D13798" w:rsidRDefault="00246ED6" w:rsidP="009D15EA">
      <w:pPr>
        <w:widowControl/>
        <w:adjustRightInd w:val="0"/>
        <w:jc w:val="both"/>
        <w:rPr>
          <w:rFonts w:ascii="Book Antiqua" w:eastAsiaTheme="minorHAnsi" w:hAnsi="Book Antiqua" w:cs="Arial-BoldMT"/>
          <w:b/>
          <w:bCs/>
          <w:sz w:val="24"/>
          <w:szCs w:val="24"/>
          <w:lang w:bidi="ar-SA"/>
        </w:rPr>
      </w:pPr>
    </w:p>
    <w:p w14:paraId="6D74D9ED" w14:textId="4A0DAA76" w:rsidR="00D13798" w:rsidRDefault="00246ED6" w:rsidP="009D15EA">
      <w:pPr>
        <w:widowControl/>
        <w:adjustRightInd w:val="0"/>
        <w:jc w:val="both"/>
        <w:rPr>
          <w:rFonts w:ascii="Book Antiqua" w:eastAsiaTheme="minorHAnsi" w:hAnsi="Book Antiqua" w:cs="ArialMT"/>
          <w:sz w:val="24"/>
          <w:szCs w:val="24"/>
          <w:lang w:bidi="ar-SA"/>
        </w:rPr>
      </w:pPr>
      <w:r>
        <w:rPr>
          <w:rFonts w:ascii="Book Antiqua" w:eastAsiaTheme="minorHAnsi" w:hAnsi="Book Antiqua" w:cs="ArialMT"/>
          <w:sz w:val="24"/>
          <w:szCs w:val="24"/>
          <w:lang w:bidi="ar-SA"/>
        </w:rPr>
        <w:t xml:space="preserve">Answer: </w:t>
      </w:r>
      <w:r w:rsidR="00D13798" w:rsidRPr="00D13798">
        <w:rPr>
          <w:rFonts w:ascii="Book Antiqua" w:eastAsiaTheme="minorHAnsi" w:hAnsi="Book Antiqua" w:cs="ArialMT"/>
          <w:sz w:val="24"/>
          <w:szCs w:val="24"/>
          <w:lang w:bidi="ar-SA"/>
        </w:rPr>
        <w:t>A member whose UAN is seeded and is fully KYC complaint must not file any transfer claim on change of employment. In such a case</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wherever an employee joins a new job and the first month's PF contribution is received then a transfer auto trigger is generated. Soon</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after, the member's past PF amount gets automatically</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 xml:space="preserve">transferred into his new account. This automatic transfer </w:t>
      </w:r>
      <w:proofErr w:type="gramStart"/>
      <w:r w:rsidR="00D13798" w:rsidRPr="00D13798">
        <w:rPr>
          <w:rFonts w:ascii="Book Antiqua" w:eastAsiaTheme="minorHAnsi" w:hAnsi="Book Antiqua" w:cs="ArialMT"/>
          <w:sz w:val="24"/>
          <w:szCs w:val="24"/>
          <w:lang w:bidi="ar-SA"/>
        </w:rPr>
        <w:t>get</w:t>
      </w:r>
      <w:proofErr w:type="gramEnd"/>
      <w:r w:rsidR="00D13798" w:rsidRPr="00D13798">
        <w:rPr>
          <w:rFonts w:ascii="Book Antiqua" w:eastAsiaTheme="minorHAnsi" w:hAnsi="Book Antiqua" w:cs="ArialMT"/>
          <w:sz w:val="24"/>
          <w:szCs w:val="24"/>
          <w:lang w:bidi="ar-SA"/>
        </w:rPr>
        <w:t xml:space="preserve"> through if not</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actively stopped by the member.</w:t>
      </w:r>
    </w:p>
    <w:p w14:paraId="09515CB1" w14:textId="77777777" w:rsidR="00246ED6" w:rsidRPr="00D13798" w:rsidRDefault="00246ED6" w:rsidP="009D15EA">
      <w:pPr>
        <w:widowControl/>
        <w:adjustRightInd w:val="0"/>
        <w:jc w:val="both"/>
        <w:rPr>
          <w:rFonts w:ascii="Book Antiqua" w:eastAsiaTheme="minorHAnsi" w:hAnsi="Book Antiqua" w:cs="ArialMT"/>
          <w:sz w:val="24"/>
          <w:szCs w:val="24"/>
          <w:lang w:bidi="ar-SA"/>
        </w:rPr>
      </w:pPr>
    </w:p>
    <w:p w14:paraId="49F63FB9" w14:textId="1C37E7BD" w:rsidR="00D13798" w:rsidRPr="00246ED6" w:rsidRDefault="00246ED6" w:rsidP="009D15EA">
      <w:pPr>
        <w:widowControl/>
        <w:adjustRightInd w:val="0"/>
        <w:jc w:val="both"/>
        <w:rPr>
          <w:rFonts w:ascii="Book Antiqua" w:eastAsiaTheme="minorHAnsi" w:hAnsi="Book Antiqua" w:cs="Arial-BoldMT"/>
          <w:b/>
          <w:bCs/>
          <w:color w:val="FF0000"/>
          <w:sz w:val="24"/>
          <w:szCs w:val="24"/>
          <w:lang w:bidi="ar-SA"/>
        </w:rPr>
      </w:pPr>
      <w:r>
        <w:rPr>
          <w:rFonts w:ascii="Book Antiqua" w:eastAsiaTheme="minorHAnsi" w:hAnsi="Book Antiqua" w:cs="ArialMT"/>
          <w:b/>
          <w:bCs/>
          <w:color w:val="FF0000"/>
          <w:sz w:val="24"/>
          <w:szCs w:val="24"/>
          <w:lang w:bidi="ar-SA"/>
        </w:rPr>
        <w:t xml:space="preserve">Q. </w:t>
      </w:r>
      <w:r w:rsidR="00D13798" w:rsidRPr="00246ED6">
        <w:rPr>
          <w:rFonts w:ascii="Book Antiqua" w:eastAsiaTheme="minorHAnsi" w:hAnsi="Book Antiqua" w:cs="ArialMT"/>
          <w:b/>
          <w:bCs/>
          <w:color w:val="FF0000"/>
          <w:sz w:val="24"/>
          <w:szCs w:val="24"/>
          <w:lang w:bidi="ar-SA"/>
        </w:rPr>
        <w:t xml:space="preserve">10. </w:t>
      </w:r>
      <w:r w:rsidR="00D13798" w:rsidRPr="00246ED6">
        <w:rPr>
          <w:rFonts w:ascii="Book Antiqua" w:eastAsiaTheme="minorHAnsi" w:hAnsi="Book Antiqua" w:cs="Arial-BoldMT"/>
          <w:b/>
          <w:bCs/>
          <w:color w:val="FF0000"/>
          <w:sz w:val="24"/>
          <w:szCs w:val="24"/>
          <w:lang w:bidi="ar-SA"/>
        </w:rPr>
        <w:t>After submitting the transfer claim I am getting an option to download the printable Form 13. Do I need to print the same</w:t>
      </w:r>
      <w:r w:rsidRPr="00246ED6">
        <w:rPr>
          <w:rFonts w:ascii="Book Antiqua" w:eastAsiaTheme="minorHAnsi" w:hAnsi="Book Antiqua" w:cs="Arial-BoldMT"/>
          <w:b/>
          <w:bCs/>
          <w:color w:val="FF0000"/>
          <w:sz w:val="24"/>
          <w:szCs w:val="24"/>
          <w:lang w:bidi="ar-SA"/>
        </w:rPr>
        <w:t xml:space="preserve"> </w:t>
      </w:r>
      <w:r w:rsidR="00D13798" w:rsidRPr="00246ED6">
        <w:rPr>
          <w:rFonts w:ascii="Book Antiqua" w:eastAsiaTheme="minorHAnsi" w:hAnsi="Book Antiqua" w:cs="Arial-BoldMT"/>
          <w:b/>
          <w:bCs/>
          <w:color w:val="FF0000"/>
          <w:sz w:val="24"/>
          <w:szCs w:val="24"/>
          <w:lang w:bidi="ar-SA"/>
        </w:rPr>
        <w:t>and submit it to the concerned field office?</w:t>
      </w:r>
    </w:p>
    <w:p w14:paraId="57802F8C" w14:textId="77777777" w:rsidR="00246ED6" w:rsidRDefault="00246ED6" w:rsidP="009D15EA">
      <w:pPr>
        <w:widowControl/>
        <w:adjustRightInd w:val="0"/>
        <w:jc w:val="both"/>
        <w:rPr>
          <w:rFonts w:ascii="Book Antiqua" w:eastAsiaTheme="minorHAnsi" w:hAnsi="Book Antiqua" w:cs="ArialMT"/>
          <w:sz w:val="24"/>
          <w:szCs w:val="24"/>
          <w:lang w:bidi="ar-SA"/>
        </w:rPr>
      </w:pPr>
    </w:p>
    <w:p w14:paraId="06F767E3" w14:textId="23710DF0" w:rsidR="00D13798" w:rsidRDefault="00246ED6" w:rsidP="009D15EA">
      <w:pPr>
        <w:widowControl/>
        <w:adjustRightInd w:val="0"/>
        <w:jc w:val="both"/>
        <w:rPr>
          <w:rFonts w:ascii="Book Antiqua" w:eastAsiaTheme="minorHAnsi" w:hAnsi="Book Antiqua" w:cs="ArialMT"/>
          <w:sz w:val="24"/>
          <w:szCs w:val="24"/>
          <w:lang w:bidi="ar-SA"/>
        </w:rPr>
      </w:pPr>
      <w:r>
        <w:rPr>
          <w:rFonts w:ascii="Book Antiqua" w:eastAsiaTheme="minorHAnsi" w:hAnsi="Book Antiqua" w:cs="ArialMT"/>
          <w:sz w:val="24"/>
          <w:szCs w:val="24"/>
          <w:lang w:bidi="ar-SA"/>
        </w:rPr>
        <w:t xml:space="preserve">Answer: </w:t>
      </w:r>
      <w:r w:rsidR="00D13798" w:rsidRPr="00D13798">
        <w:rPr>
          <w:rFonts w:ascii="Book Antiqua" w:eastAsiaTheme="minorHAnsi" w:hAnsi="Book Antiqua" w:cs="ArialMT"/>
          <w:sz w:val="24"/>
          <w:szCs w:val="24"/>
          <w:lang w:bidi="ar-SA"/>
        </w:rPr>
        <w:t>No, if you have filed online transfer claim then there is no need to submit a physical copy.</w:t>
      </w:r>
    </w:p>
    <w:p w14:paraId="433084EE" w14:textId="77777777" w:rsidR="00D2145E" w:rsidRPr="00D13798" w:rsidRDefault="00D2145E" w:rsidP="009D15EA">
      <w:pPr>
        <w:widowControl/>
        <w:adjustRightInd w:val="0"/>
        <w:jc w:val="both"/>
        <w:rPr>
          <w:rFonts w:ascii="Book Antiqua" w:eastAsiaTheme="minorHAnsi" w:hAnsi="Book Antiqua" w:cs="ArialMT"/>
          <w:sz w:val="24"/>
          <w:szCs w:val="24"/>
          <w:lang w:bidi="ar-SA"/>
        </w:rPr>
      </w:pPr>
    </w:p>
    <w:p w14:paraId="5C593479" w14:textId="2C249A53" w:rsidR="00D13798" w:rsidRDefault="00D2145E" w:rsidP="009D15EA">
      <w:pPr>
        <w:widowControl/>
        <w:adjustRightInd w:val="0"/>
        <w:jc w:val="both"/>
        <w:rPr>
          <w:rFonts w:ascii="Book Antiqua" w:eastAsiaTheme="minorHAnsi" w:hAnsi="Book Antiqua" w:cs="Arial-BoldMT"/>
          <w:b/>
          <w:bCs/>
          <w:color w:val="FF0000"/>
          <w:sz w:val="24"/>
          <w:szCs w:val="24"/>
          <w:lang w:bidi="ar-SA"/>
        </w:rPr>
      </w:pPr>
      <w:r>
        <w:rPr>
          <w:rFonts w:ascii="Book Antiqua" w:eastAsiaTheme="minorHAnsi" w:hAnsi="Book Antiqua" w:cs="ArialMT"/>
          <w:b/>
          <w:bCs/>
          <w:color w:val="FF0000"/>
          <w:sz w:val="24"/>
          <w:szCs w:val="24"/>
          <w:lang w:bidi="ar-SA"/>
        </w:rPr>
        <w:t xml:space="preserve">Q. </w:t>
      </w:r>
      <w:r w:rsidR="00D13798" w:rsidRPr="00D2145E">
        <w:rPr>
          <w:rFonts w:ascii="Book Antiqua" w:eastAsiaTheme="minorHAnsi" w:hAnsi="Book Antiqua" w:cs="ArialMT"/>
          <w:b/>
          <w:bCs/>
          <w:color w:val="FF0000"/>
          <w:sz w:val="24"/>
          <w:szCs w:val="24"/>
          <w:lang w:bidi="ar-SA"/>
        </w:rPr>
        <w:t xml:space="preserve">11. </w:t>
      </w:r>
      <w:r w:rsidR="00D13798" w:rsidRPr="00D2145E">
        <w:rPr>
          <w:rFonts w:ascii="Book Antiqua" w:eastAsiaTheme="minorHAnsi" w:hAnsi="Book Antiqua" w:cs="Arial-BoldMT"/>
          <w:b/>
          <w:bCs/>
          <w:color w:val="FF0000"/>
          <w:sz w:val="24"/>
          <w:szCs w:val="24"/>
          <w:lang w:bidi="ar-SA"/>
        </w:rPr>
        <w:t>How to track the status of online transfer claim?</w:t>
      </w:r>
    </w:p>
    <w:p w14:paraId="13411BDA" w14:textId="77777777" w:rsidR="00D2145E" w:rsidRPr="00D2145E" w:rsidRDefault="00D2145E" w:rsidP="009D15EA">
      <w:pPr>
        <w:widowControl/>
        <w:adjustRightInd w:val="0"/>
        <w:jc w:val="both"/>
        <w:rPr>
          <w:rFonts w:ascii="Book Antiqua" w:eastAsiaTheme="minorHAnsi" w:hAnsi="Book Antiqua" w:cs="Arial-BoldMT"/>
          <w:b/>
          <w:bCs/>
          <w:color w:val="FF0000"/>
          <w:sz w:val="24"/>
          <w:szCs w:val="24"/>
          <w:lang w:bidi="ar-SA"/>
        </w:rPr>
      </w:pPr>
    </w:p>
    <w:p w14:paraId="639B81C1" w14:textId="55A7C786" w:rsidR="00D13798" w:rsidRDefault="00B75722"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sidR="00D13798" w:rsidRPr="00D13798">
        <w:rPr>
          <w:rFonts w:ascii="Book Antiqua" w:eastAsiaTheme="minorHAnsi" w:hAnsi="Book Antiqua" w:cs="ArialMT"/>
          <w:sz w:val="24"/>
          <w:szCs w:val="24"/>
          <w:lang w:bidi="ar-SA"/>
        </w:rPr>
        <w:t>The Member e-</w:t>
      </w:r>
      <w:proofErr w:type="spellStart"/>
      <w:r w:rsidR="00D13798" w:rsidRPr="00D13798">
        <w:rPr>
          <w:rFonts w:ascii="Book Antiqua" w:eastAsiaTheme="minorHAnsi" w:hAnsi="Book Antiqua" w:cs="ArialMT"/>
          <w:sz w:val="24"/>
          <w:szCs w:val="24"/>
          <w:lang w:bidi="ar-SA"/>
        </w:rPr>
        <w:t>Sewa</w:t>
      </w:r>
      <w:proofErr w:type="spellEnd"/>
      <w:r w:rsidR="00D13798" w:rsidRPr="00D13798">
        <w:rPr>
          <w:rFonts w:ascii="Book Antiqua" w:eastAsiaTheme="minorHAnsi" w:hAnsi="Book Antiqua" w:cs="ArialMT"/>
          <w:sz w:val="24"/>
          <w:szCs w:val="24"/>
          <w:lang w:bidi="ar-SA"/>
        </w:rPr>
        <w:t xml:space="preserve"> portal allows the member to track the status of the transfer claim submitted by going to 'Online services' tab and</w:t>
      </w:r>
      <w:r w:rsidR="00D2145E">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then to 'Track Claim status'. Once the claim is submitted the status shown is 'Pending with employer'. If the employer approves transfer</w:t>
      </w:r>
      <w:r w:rsidR="00D2145E">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request status of the form changes to - 'Accepted by the employer, Pending at field office.'</w:t>
      </w:r>
    </w:p>
    <w:p w14:paraId="5F204D40" w14:textId="77777777" w:rsidR="00D2145E" w:rsidRPr="00D13798" w:rsidRDefault="00D2145E" w:rsidP="009D15EA">
      <w:pPr>
        <w:widowControl/>
        <w:adjustRightInd w:val="0"/>
        <w:jc w:val="both"/>
        <w:rPr>
          <w:rFonts w:ascii="Book Antiqua" w:eastAsiaTheme="minorHAnsi" w:hAnsi="Book Antiqua" w:cs="ArialMT"/>
          <w:sz w:val="24"/>
          <w:szCs w:val="24"/>
          <w:lang w:bidi="ar-SA"/>
        </w:rPr>
      </w:pPr>
    </w:p>
    <w:p w14:paraId="5FCDA8CC" w14:textId="5247B6D8" w:rsidR="00D13798" w:rsidRPr="00D2145E" w:rsidRDefault="00D2145E" w:rsidP="009D15EA">
      <w:pPr>
        <w:widowControl/>
        <w:adjustRightInd w:val="0"/>
        <w:jc w:val="both"/>
        <w:rPr>
          <w:rFonts w:ascii="Book Antiqua" w:eastAsiaTheme="minorHAnsi" w:hAnsi="Book Antiqua" w:cs="Arial-BoldMT"/>
          <w:b/>
          <w:bCs/>
          <w:color w:val="FF0000"/>
          <w:sz w:val="24"/>
          <w:szCs w:val="24"/>
          <w:lang w:bidi="ar-SA"/>
        </w:rPr>
      </w:pPr>
      <w:r>
        <w:rPr>
          <w:rFonts w:ascii="Book Antiqua" w:eastAsiaTheme="minorHAnsi" w:hAnsi="Book Antiqua" w:cs="ArialMT"/>
          <w:b/>
          <w:bCs/>
          <w:color w:val="FF0000"/>
          <w:sz w:val="24"/>
          <w:szCs w:val="24"/>
          <w:lang w:bidi="ar-SA"/>
        </w:rPr>
        <w:t xml:space="preserve">Q. </w:t>
      </w:r>
      <w:r w:rsidR="00D13798" w:rsidRPr="00D2145E">
        <w:rPr>
          <w:rFonts w:ascii="Book Antiqua" w:eastAsiaTheme="minorHAnsi" w:hAnsi="Book Antiqua" w:cs="ArialMT"/>
          <w:b/>
          <w:bCs/>
          <w:color w:val="FF0000"/>
          <w:sz w:val="24"/>
          <w:szCs w:val="24"/>
          <w:lang w:bidi="ar-SA"/>
        </w:rPr>
        <w:t xml:space="preserve">12. </w:t>
      </w:r>
      <w:r w:rsidR="00D13798" w:rsidRPr="00D2145E">
        <w:rPr>
          <w:rFonts w:ascii="Book Antiqua" w:eastAsiaTheme="minorHAnsi" w:hAnsi="Book Antiqua" w:cs="Arial-BoldMT"/>
          <w:b/>
          <w:bCs/>
          <w:color w:val="FF0000"/>
          <w:sz w:val="24"/>
          <w:szCs w:val="24"/>
          <w:lang w:bidi="ar-SA"/>
        </w:rPr>
        <w:t>I have 2 different UANs with one member linked with each. How do I file online transfer claim in this case?</w:t>
      </w:r>
    </w:p>
    <w:p w14:paraId="72F2F946" w14:textId="77C97AF5" w:rsidR="003A0D9C"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lastRenderedPageBreak/>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In such a case there is no provision to file online transfer claim. However, a physical claim can be filed duly mentioning the previous and</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present employment details. The physical Form 13 (transfer claim) can be downloaded from</w:t>
      </w:r>
      <w:r>
        <w:rPr>
          <w:rFonts w:ascii="Book Antiqua" w:eastAsiaTheme="minorHAnsi" w:hAnsi="Book Antiqua" w:cs="ArialMT"/>
          <w:sz w:val="24"/>
          <w:szCs w:val="24"/>
          <w:lang w:bidi="ar-SA"/>
        </w:rPr>
        <w:t xml:space="preserve"> </w:t>
      </w:r>
      <w:hyperlink r:id="rId9" w:history="1">
        <w:r w:rsidRPr="00AE2862">
          <w:rPr>
            <w:rStyle w:val="Hyperlink"/>
            <w:rFonts w:ascii="Book Antiqua" w:eastAsiaTheme="minorHAnsi" w:hAnsi="Book Antiqua" w:cs="ArialMT"/>
            <w:sz w:val="24"/>
            <w:szCs w:val="24"/>
            <w:lang w:bidi="ar-SA"/>
          </w:rPr>
          <w:t>https://epfindia.gov.in/site_docs/PDFs/Downloads_PDFs/Form13.pdf</w:t>
        </w:r>
      </w:hyperlink>
      <w:r w:rsidR="00D13798" w:rsidRPr="00D13798">
        <w:rPr>
          <w:rFonts w:ascii="Book Antiqua" w:eastAsiaTheme="minorHAnsi" w:hAnsi="Book Antiqua" w:cs="ArialMT"/>
          <w:sz w:val="24"/>
          <w:szCs w:val="24"/>
          <w:lang w:bidi="ar-SA"/>
        </w:rPr>
        <w:t>.</w:t>
      </w:r>
    </w:p>
    <w:p w14:paraId="5843691E" w14:textId="77777777" w:rsidR="003A0D9C" w:rsidRDefault="003A0D9C" w:rsidP="009D15EA">
      <w:pPr>
        <w:widowControl/>
        <w:adjustRightInd w:val="0"/>
        <w:jc w:val="both"/>
        <w:rPr>
          <w:rFonts w:ascii="Book Antiqua" w:eastAsiaTheme="minorHAnsi" w:hAnsi="Book Antiqua" w:cs="ArialMT"/>
          <w:sz w:val="24"/>
          <w:szCs w:val="24"/>
          <w:lang w:bidi="ar-SA"/>
        </w:rPr>
      </w:pPr>
    </w:p>
    <w:p w14:paraId="45ADCD7D" w14:textId="36164C6A" w:rsidR="00D13798" w:rsidRPr="00D13798" w:rsidRDefault="00D13798" w:rsidP="009D15EA">
      <w:pPr>
        <w:widowControl/>
        <w:adjustRightInd w:val="0"/>
        <w:jc w:val="both"/>
        <w:rPr>
          <w:rFonts w:ascii="Book Antiqua" w:eastAsiaTheme="minorHAnsi" w:hAnsi="Book Antiqua" w:cs="ArialMT"/>
          <w:sz w:val="24"/>
          <w:szCs w:val="24"/>
          <w:lang w:bidi="ar-SA"/>
        </w:rPr>
      </w:pPr>
      <w:r w:rsidRPr="00D13798">
        <w:rPr>
          <w:rFonts w:ascii="Book Antiqua" w:eastAsiaTheme="minorHAnsi" w:hAnsi="Book Antiqua" w:cs="ArialMT"/>
          <w:sz w:val="24"/>
          <w:szCs w:val="24"/>
          <w:lang w:bidi="ar-SA"/>
        </w:rPr>
        <w:t xml:space="preserve">The same must be attested by the </w:t>
      </w:r>
      <w:proofErr w:type="spellStart"/>
      <w:r w:rsidRPr="00D13798">
        <w:rPr>
          <w:rFonts w:ascii="Book Antiqua" w:eastAsiaTheme="minorHAnsi" w:hAnsi="Book Antiqua" w:cs="ArialMT"/>
          <w:sz w:val="24"/>
          <w:szCs w:val="24"/>
          <w:lang w:bidi="ar-SA"/>
        </w:rPr>
        <w:t>authorised</w:t>
      </w:r>
      <w:proofErr w:type="spellEnd"/>
      <w:r w:rsidRPr="00D13798">
        <w:rPr>
          <w:rFonts w:ascii="Book Antiqua" w:eastAsiaTheme="minorHAnsi" w:hAnsi="Book Antiqua" w:cs="ArialMT"/>
          <w:sz w:val="24"/>
          <w:szCs w:val="24"/>
          <w:lang w:bidi="ar-SA"/>
        </w:rPr>
        <w:t xml:space="preserve"> signatory of either</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present or previous employer and submitted to the concerned field offices. In order to avail all the online services after the transfer-in</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effected the member is advised to do the KYC of his</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latest UAN. Thereafter on job change the member must disclose his KYC compliant</w:t>
      </w:r>
    </w:p>
    <w:p w14:paraId="37B10E53" w14:textId="107E54FA" w:rsidR="00D13798" w:rsidRDefault="00D13798" w:rsidP="009D15EA">
      <w:pPr>
        <w:widowControl/>
        <w:adjustRightInd w:val="0"/>
        <w:jc w:val="both"/>
        <w:rPr>
          <w:rFonts w:ascii="Book Antiqua" w:eastAsiaTheme="minorHAnsi" w:hAnsi="Book Antiqua" w:cs="ArialMT"/>
          <w:sz w:val="24"/>
          <w:szCs w:val="24"/>
          <w:lang w:bidi="ar-SA"/>
        </w:rPr>
      </w:pPr>
      <w:r w:rsidRPr="00D13798">
        <w:rPr>
          <w:rFonts w:ascii="Book Antiqua" w:eastAsiaTheme="minorHAnsi" w:hAnsi="Book Antiqua" w:cs="ArialMT"/>
          <w:sz w:val="24"/>
          <w:szCs w:val="24"/>
          <w:lang w:bidi="ar-SA"/>
        </w:rPr>
        <w:t>UAN to his new employer so as to avoid duplicity of UAN number.</w:t>
      </w:r>
    </w:p>
    <w:p w14:paraId="598EC5D3" w14:textId="77777777" w:rsidR="003A0D9C" w:rsidRPr="00D13798" w:rsidRDefault="003A0D9C" w:rsidP="009D15EA">
      <w:pPr>
        <w:widowControl/>
        <w:adjustRightInd w:val="0"/>
        <w:jc w:val="both"/>
        <w:rPr>
          <w:rFonts w:ascii="Book Antiqua" w:eastAsiaTheme="minorHAnsi" w:hAnsi="Book Antiqua" w:cs="ArialMT"/>
          <w:sz w:val="24"/>
          <w:szCs w:val="24"/>
          <w:lang w:bidi="ar-SA"/>
        </w:rPr>
      </w:pPr>
    </w:p>
    <w:p w14:paraId="1E7F5ECB" w14:textId="1F8931FD" w:rsidR="00D13798" w:rsidRPr="003A0D9C" w:rsidRDefault="003A0D9C" w:rsidP="009D15EA">
      <w:pPr>
        <w:widowControl/>
        <w:adjustRightInd w:val="0"/>
        <w:jc w:val="both"/>
        <w:rPr>
          <w:rFonts w:ascii="Book Antiqua" w:eastAsiaTheme="minorHAnsi" w:hAnsi="Book Antiqua" w:cs="Arial-BoldMT"/>
          <w:b/>
          <w:bCs/>
          <w:color w:val="FF0000"/>
          <w:sz w:val="24"/>
          <w:szCs w:val="24"/>
          <w:lang w:bidi="ar-SA"/>
        </w:rPr>
      </w:pPr>
      <w:r w:rsidRPr="003A0D9C">
        <w:rPr>
          <w:rFonts w:ascii="Book Antiqua" w:eastAsiaTheme="minorHAnsi" w:hAnsi="Book Antiqua" w:cs="ArialMT"/>
          <w:b/>
          <w:bCs/>
          <w:color w:val="FF0000"/>
          <w:sz w:val="24"/>
          <w:szCs w:val="24"/>
          <w:lang w:bidi="ar-SA"/>
        </w:rPr>
        <w:t xml:space="preserve">Q. </w:t>
      </w:r>
      <w:r w:rsidR="00D13798" w:rsidRPr="003A0D9C">
        <w:rPr>
          <w:rFonts w:ascii="Book Antiqua" w:eastAsiaTheme="minorHAnsi" w:hAnsi="Book Antiqua" w:cs="ArialMT"/>
          <w:b/>
          <w:bCs/>
          <w:color w:val="FF0000"/>
          <w:sz w:val="24"/>
          <w:szCs w:val="24"/>
          <w:lang w:bidi="ar-SA"/>
        </w:rPr>
        <w:t xml:space="preserve">13. </w:t>
      </w:r>
      <w:r w:rsidR="00D13798" w:rsidRPr="003A0D9C">
        <w:rPr>
          <w:rFonts w:ascii="Book Antiqua" w:eastAsiaTheme="minorHAnsi" w:hAnsi="Book Antiqua" w:cs="Arial-BoldMT"/>
          <w:b/>
          <w:bCs/>
          <w:color w:val="FF0000"/>
          <w:sz w:val="24"/>
          <w:szCs w:val="24"/>
          <w:lang w:bidi="ar-SA"/>
        </w:rPr>
        <w:t>I used to work in an exempted establishment. Now I work in an un-exempted establishment. How can I file transfer claim?</w:t>
      </w:r>
    </w:p>
    <w:p w14:paraId="469B6437" w14:textId="77777777" w:rsidR="003A0D9C" w:rsidRPr="00D13798" w:rsidRDefault="003A0D9C" w:rsidP="009D15EA">
      <w:pPr>
        <w:widowControl/>
        <w:adjustRightInd w:val="0"/>
        <w:jc w:val="both"/>
        <w:rPr>
          <w:rFonts w:ascii="Book Antiqua" w:eastAsiaTheme="minorHAnsi" w:hAnsi="Book Antiqua" w:cs="Arial-BoldMT"/>
          <w:b/>
          <w:bCs/>
          <w:sz w:val="24"/>
          <w:szCs w:val="24"/>
          <w:lang w:bidi="ar-SA"/>
        </w:rPr>
      </w:pPr>
    </w:p>
    <w:p w14:paraId="433D8851" w14:textId="031BB36F" w:rsidR="00D13798"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Employee is required to submit PF Transfer claim to the exempted trust which will enter the transfer details as Annexure K in unified</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portal. The employer will make the online payment against the Annexure K. After due approval by the PF office the past amount and</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service history gets reflected in his current member ID passbook.</w:t>
      </w:r>
    </w:p>
    <w:p w14:paraId="58BF4E0A" w14:textId="77777777" w:rsidR="003A0D9C" w:rsidRPr="00D13798" w:rsidRDefault="003A0D9C" w:rsidP="009D15EA">
      <w:pPr>
        <w:widowControl/>
        <w:adjustRightInd w:val="0"/>
        <w:jc w:val="both"/>
        <w:rPr>
          <w:rFonts w:ascii="Book Antiqua" w:eastAsiaTheme="minorHAnsi" w:hAnsi="Book Antiqua" w:cs="ArialMT"/>
          <w:sz w:val="24"/>
          <w:szCs w:val="24"/>
          <w:lang w:bidi="ar-SA"/>
        </w:rPr>
      </w:pPr>
    </w:p>
    <w:p w14:paraId="2AA3692A" w14:textId="77777777" w:rsidR="00D13798" w:rsidRPr="003A0D9C" w:rsidRDefault="00D13798" w:rsidP="009D15EA">
      <w:pPr>
        <w:widowControl/>
        <w:adjustRightInd w:val="0"/>
        <w:jc w:val="both"/>
        <w:rPr>
          <w:rFonts w:ascii="Book Antiqua" w:eastAsiaTheme="minorHAnsi" w:hAnsi="Book Antiqua" w:cs="Arial-BoldMT"/>
          <w:b/>
          <w:bCs/>
          <w:color w:val="FF0000"/>
          <w:sz w:val="24"/>
          <w:szCs w:val="24"/>
          <w:lang w:bidi="ar-SA"/>
        </w:rPr>
      </w:pPr>
      <w:r w:rsidRPr="003A0D9C">
        <w:rPr>
          <w:rFonts w:ascii="Book Antiqua" w:eastAsiaTheme="minorHAnsi" w:hAnsi="Book Antiqua" w:cs="ArialMT"/>
          <w:b/>
          <w:bCs/>
          <w:color w:val="FF0000"/>
          <w:sz w:val="24"/>
          <w:szCs w:val="24"/>
          <w:lang w:bidi="ar-SA"/>
        </w:rPr>
        <w:t xml:space="preserve">14. </w:t>
      </w:r>
      <w:r w:rsidRPr="003A0D9C">
        <w:rPr>
          <w:rFonts w:ascii="Book Antiqua" w:eastAsiaTheme="minorHAnsi" w:hAnsi="Book Antiqua" w:cs="Arial-BoldMT"/>
          <w:b/>
          <w:bCs/>
          <w:color w:val="FF0000"/>
          <w:sz w:val="24"/>
          <w:szCs w:val="24"/>
          <w:lang w:bidi="ar-SA"/>
        </w:rPr>
        <w:t>What is Annexure K?</w:t>
      </w:r>
    </w:p>
    <w:p w14:paraId="63789CE7" w14:textId="22D75DAC" w:rsidR="00D13798"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Annexure K is a document which mentions the member details, his PF accumulations with interest, service history, date of joining and</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date of exit and employment details including past and present member ID. This document is required by the field</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 xml:space="preserve">office/trust to </w:t>
      </w:r>
      <w:proofErr w:type="gramStart"/>
      <w:r w:rsidR="00D13798" w:rsidRPr="00D13798">
        <w:rPr>
          <w:rFonts w:ascii="Book Antiqua" w:eastAsiaTheme="minorHAnsi" w:hAnsi="Book Antiqua" w:cs="ArialMT"/>
          <w:sz w:val="24"/>
          <w:szCs w:val="24"/>
          <w:lang w:bidi="ar-SA"/>
        </w:rPr>
        <w:t>effect</w:t>
      </w:r>
      <w:proofErr w:type="gramEnd"/>
      <w:r w:rsidR="00D13798" w:rsidRPr="00D13798">
        <w:rPr>
          <w:rFonts w:ascii="Book Antiqua" w:eastAsiaTheme="minorHAnsi" w:hAnsi="Book Antiqua" w:cs="ArialMT"/>
          <w:sz w:val="24"/>
          <w:szCs w:val="24"/>
          <w:lang w:bidi="ar-SA"/>
        </w:rPr>
        <w:t xml:space="preserve"> a</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transfer in.</w:t>
      </w:r>
    </w:p>
    <w:p w14:paraId="255E9278" w14:textId="77777777" w:rsidR="003A0D9C" w:rsidRPr="00D13798" w:rsidRDefault="003A0D9C" w:rsidP="009D15EA">
      <w:pPr>
        <w:widowControl/>
        <w:adjustRightInd w:val="0"/>
        <w:jc w:val="both"/>
        <w:rPr>
          <w:rFonts w:ascii="Book Antiqua" w:eastAsiaTheme="minorHAnsi" w:hAnsi="Book Antiqua" w:cs="ArialMT"/>
          <w:sz w:val="24"/>
          <w:szCs w:val="24"/>
          <w:lang w:bidi="ar-SA"/>
        </w:rPr>
      </w:pPr>
    </w:p>
    <w:p w14:paraId="252844A7" w14:textId="3825CC8D" w:rsidR="00D13798" w:rsidRDefault="00D13798" w:rsidP="009D15EA">
      <w:pPr>
        <w:widowControl/>
        <w:adjustRightInd w:val="0"/>
        <w:jc w:val="both"/>
        <w:rPr>
          <w:rFonts w:ascii="Book Antiqua" w:eastAsiaTheme="minorHAnsi" w:hAnsi="Book Antiqua" w:cs="Arial-BoldMT"/>
          <w:b/>
          <w:bCs/>
          <w:color w:val="FF0000"/>
          <w:sz w:val="24"/>
          <w:szCs w:val="24"/>
          <w:lang w:bidi="ar-SA"/>
        </w:rPr>
      </w:pPr>
      <w:r w:rsidRPr="003A0D9C">
        <w:rPr>
          <w:rFonts w:ascii="Book Antiqua" w:eastAsiaTheme="minorHAnsi" w:hAnsi="Book Antiqua" w:cs="ArialMT"/>
          <w:b/>
          <w:bCs/>
          <w:color w:val="FF0000"/>
          <w:sz w:val="24"/>
          <w:szCs w:val="24"/>
          <w:lang w:bidi="ar-SA"/>
        </w:rPr>
        <w:t xml:space="preserve">15. </w:t>
      </w:r>
      <w:r w:rsidRPr="003A0D9C">
        <w:rPr>
          <w:rFonts w:ascii="Book Antiqua" w:eastAsiaTheme="minorHAnsi" w:hAnsi="Book Antiqua" w:cs="Arial-BoldMT"/>
          <w:b/>
          <w:bCs/>
          <w:color w:val="FF0000"/>
          <w:sz w:val="24"/>
          <w:szCs w:val="24"/>
          <w:lang w:bidi="ar-SA"/>
        </w:rPr>
        <w:t>I want to file a PF transfer claim but I do not know if my past employer was exempted or un-exempted. How do I find out?</w:t>
      </w:r>
    </w:p>
    <w:p w14:paraId="1D251797" w14:textId="77777777" w:rsidR="003A0D9C" w:rsidRPr="003A0D9C" w:rsidRDefault="003A0D9C" w:rsidP="009D15EA">
      <w:pPr>
        <w:widowControl/>
        <w:adjustRightInd w:val="0"/>
        <w:jc w:val="both"/>
        <w:rPr>
          <w:rFonts w:ascii="Book Antiqua" w:eastAsiaTheme="minorHAnsi" w:hAnsi="Book Antiqua" w:cs="Arial-BoldMT"/>
          <w:b/>
          <w:bCs/>
          <w:color w:val="FF0000"/>
          <w:sz w:val="24"/>
          <w:szCs w:val="24"/>
          <w:lang w:bidi="ar-SA"/>
        </w:rPr>
      </w:pPr>
    </w:p>
    <w:p w14:paraId="4F32E2E2" w14:textId="077EEDF0" w:rsidR="003A0D9C"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The member can view the status of any establishment by going to PF establishment search. The member must go to</w:t>
      </w:r>
      <w:r>
        <w:rPr>
          <w:rFonts w:ascii="Book Antiqua" w:eastAsiaTheme="minorHAnsi" w:hAnsi="Book Antiqua" w:cs="ArialMT"/>
          <w:sz w:val="24"/>
          <w:szCs w:val="24"/>
          <w:lang w:bidi="ar-SA"/>
        </w:rPr>
        <w:t xml:space="preserve"> </w:t>
      </w:r>
      <w:hyperlink r:id="rId10" w:history="1">
        <w:r w:rsidRPr="00AE2862">
          <w:rPr>
            <w:rStyle w:val="Hyperlink"/>
            <w:rFonts w:ascii="Book Antiqua" w:eastAsiaTheme="minorHAnsi" w:hAnsi="Book Antiqua" w:cs="ArialMT"/>
            <w:sz w:val="24"/>
            <w:szCs w:val="24"/>
            <w:lang w:bidi="ar-SA"/>
          </w:rPr>
          <w:t>https://epfindia.gov.in/site_en/index.php</w:t>
        </w:r>
      </w:hyperlink>
      <w:r w:rsidR="00D13798" w:rsidRPr="00D13798">
        <w:rPr>
          <w:rFonts w:ascii="Book Antiqua" w:eastAsiaTheme="minorHAnsi" w:hAnsi="Book Antiqua" w:cs="ArialMT"/>
          <w:sz w:val="24"/>
          <w:szCs w:val="24"/>
          <w:lang w:bidi="ar-SA"/>
        </w:rPr>
        <w:t>.</w:t>
      </w:r>
    </w:p>
    <w:p w14:paraId="46942E12" w14:textId="77777777" w:rsidR="003A0D9C" w:rsidRDefault="003A0D9C" w:rsidP="009D15EA">
      <w:pPr>
        <w:widowControl/>
        <w:adjustRightInd w:val="0"/>
        <w:jc w:val="both"/>
        <w:rPr>
          <w:rFonts w:ascii="Book Antiqua" w:eastAsiaTheme="minorHAnsi" w:hAnsi="Book Antiqua" w:cs="ArialMT"/>
          <w:sz w:val="24"/>
          <w:szCs w:val="24"/>
          <w:lang w:bidi="ar-SA"/>
        </w:rPr>
      </w:pPr>
    </w:p>
    <w:p w14:paraId="24A90768" w14:textId="03F73C08" w:rsidR="00D13798" w:rsidRDefault="00D13798" w:rsidP="009D15EA">
      <w:pPr>
        <w:widowControl/>
        <w:adjustRightInd w:val="0"/>
        <w:jc w:val="both"/>
        <w:rPr>
          <w:rFonts w:ascii="Book Antiqua" w:eastAsiaTheme="minorHAnsi" w:hAnsi="Book Antiqua" w:cs="ArialMT"/>
          <w:sz w:val="24"/>
          <w:szCs w:val="24"/>
          <w:lang w:bidi="ar-SA"/>
        </w:rPr>
      </w:pPr>
      <w:r w:rsidRPr="00D13798">
        <w:rPr>
          <w:rFonts w:ascii="Book Antiqua" w:eastAsiaTheme="minorHAnsi" w:hAnsi="Book Antiqua" w:cs="ArialMT"/>
          <w:sz w:val="24"/>
          <w:szCs w:val="24"/>
          <w:lang w:bidi="ar-SA"/>
        </w:rPr>
        <w:t>Thereafter, go to Our services&gt; For employers&gt; Establishment search (Under head services).</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Then the details of the establishment (name or PF code) can be entered to view the status of the establishment.</w:t>
      </w:r>
    </w:p>
    <w:p w14:paraId="3EC6C377" w14:textId="77777777" w:rsidR="003A0D9C" w:rsidRPr="00D13798" w:rsidRDefault="003A0D9C" w:rsidP="009D15EA">
      <w:pPr>
        <w:widowControl/>
        <w:adjustRightInd w:val="0"/>
        <w:jc w:val="both"/>
        <w:rPr>
          <w:rFonts w:ascii="Book Antiqua" w:eastAsiaTheme="minorHAnsi" w:hAnsi="Book Antiqua" w:cs="ArialMT"/>
          <w:sz w:val="24"/>
          <w:szCs w:val="24"/>
          <w:lang w:bidi="ar-SA"/>
        </w:rPr>
      </w:pPr>
    </w:p>
    <w:p w14:paraId="75004388" w14:textId="218F3709" w:rsidR="00D13798" w:rsidRPr="003A0D9C" w:rsidRDefault="00D13798" w:rsidP="009D15EA">
      <w:pPr>
        <w:widowControl/>
        <w:adjustRightInd w:val="0"/>
        <w:jc w:val="both"/>
        <w:rPr>
          <w:rFonts w:ascii="Book Antiqua" w:eastAsiaTheme="minorHAnsi" w:hAnsi="Book Antiqua" w:cs="Arial-BoldMT"/>
          <w:b/>
          <w:bCs/>
          <w:color w:val="FF0000"/>
          <w:sz w:val="24"/>
          <w:szCs w:val="24"/>
          <w:lang w:bidi="ar-SA"/>
        </w:rPr>
      </w:pPr>
      <w:r w:rsidRPr="003A0D9C">
        <w:rPr>
          <w:rFonts w:ascii="Book Antiqua" w:eastAsiaTheme="minorHAnsi" w:hAnsi="Book Antiqua" w:cs="ArialMT"/>
          <w:b/>
          <w:bCs/>
          <w:color w:val="FF0000"/>
          <w:sz w:val="24"/>
          <w:szCs w:val="24"/>
          <w:lang w:bidi="ar-SA"/>
        </w:rPr>
        <w:t xml:space="preserve">16. </w:t>
      </w:r>
      <w:r w:rsidRPr="003A0D9C">
        <w:rPr>
          <w:rFonts w:ascii="Book Antiqua" w:eastAsiaTheme="minorHAnsi" w:hAnsi="Book Antiqua" w:cs="Arial-BoldMT"/>
          <w:b/>
          <w:bCs/>
          <w:color w:val="FF0000"/>
          <w:sz w:val="24"/>
          <w:szCs w:val="24"/>
          <w:lang w:bidi="ar-SA"/>
        </w:rPr>
        <w:t>My PF amount got transferred from my previous member ID to present</w:t>
      </w:r>
      <w:r w:rsidR="003A0D9C" w:rsidRPr="003A0D9C">
        <w:rPr>
          <w:rFonts w:ascii="Book Antiqua" w:eastAsiaTheme="minorHAnsi" w:hAnsi="Book Antiqua" w:cs="Arial-BoldMT"/>
          <w:b/>
          <w:bCs/>
          <w:color w:val="FF0000"/>
          <w:sz w:val="24"/>
          <w:szCs w:val="24"/>
          <w:lang w:bidi="ar-SA"/>
        </w:rPr>
        <w:t xml:space="preserve"> </w:t>
      </w:r>
      <w:r w:rsidRPr="003A0D9C">
        <w:rPr>
          <w:rFonts w:ascii="Book Antiqua" w:eastAsiaTheme="minorHAnsi" w:hAnsi="Book Antiqua" w:cs="Arial-BoldMT"/>
          <w:b/>
          <w:bCs/>
          <w:color w:val="FF0000"/>
          <w:sz w:val="24"/>
          <w:szCs w:val="24"/>
          <w:lang w:bidi="ar-SA"/>
        </w:rPr>
        <w:t>member ID. However, my pension amount has not</w:t>
      </w:r>
      <w:r w:rsidR="003A0D9C" w:rsidRPr="003A0D9C">
        <w:rPr>
          <w:rFonts w:ascii="Book Antiqua" w:eastAsiaTheme="minorHAnsi" w:hAnsi="Book Antiqua" w:cs="Arial-BoldMT"/>
          <w:b/>
          <w:bCs/>
          <w:color w:val="FF0000"/>
          <w:sz w:val="24"/>
          <w:szCs w:val="24"/>
          <w:lang w:bidi="ar-SA"/>
        </w:rPr>
        <w:t xml:space="preserve"> </w:t>
      </w:r>
      <w:r w:rsidRPr="003A0D9C">
        <w:rPr>
          <w:rFonts w:ascii="Book Antiqua" w:eastAsiaTheme="minorHAnsi" w:hAnsi="Book Antiqua" w:cs="Arial-BoldMT"/>
          <w:b/>
          <w:bCs/>
          <w:color w:val="FF0000"/>
          <w:sz w:val="24"/>
          <w:szCs w:val="24"/>
          <w:lang w:bidi="ar-SA"/>
        </w:rPr>
        <w:t>been transferred, what to do?</w:t>
      </w:r>
    </w:p>
    <w:p w14:paraId="66D12ED6" w14:textId="77777777" w:rsidR="003A0D9C" w:rsidRPr="00D13798" w:rsidRDefault="003A0D9C" w:rsidP="009D15EA">
      <w:pPr>
        <w:widowControl/>
        <w:adjustRightInd w:val="0"/>
        <w:jc w:val="both"/>
        <w:rPr>
          <w:rFonts w:ascii="Book Antiqua" w:eastAsiaTheme="minorHAnsi" w:hAnsi="Book Antiqua" w:cs="Arial-BoldMT"/>
          <w:b/>
          <w:bCs/>
          <w:sz w:val="24"/>
          <w:szCs w:val="24"/>
          <w:lang w:bidi="ar-SA"/>
        </w:rPr>
      </w:pPr>
    </w:p>
    <w:p w14:paraId="5E3502AD" w14:textId="3AF90703" w:rsidR="00D13798"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The pensionary benefits are dependent on the length of service and average of last wages drawn. It does not depend on the actual</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amount lying in the pension fund account. Hence, this amount is not transferring during change of employment and a mere transfer of</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service history makes the member eligible for pension-related benefits.</w:t>
      </w:r>
    </w:p>
    <w:p w14:paraId="7E8ED11B" w14:textId="77777777" w:rsidR="003A0D9C" w:rsidRPr="00D13798" w:rsidRDefault="003A0D9C" w:rsidP="009D15EA">
      <w:pPr>
        <w:widowControl/>
        <w:adjustRightInd w:val="0"/>
        <w:jc w:val="both"/>
        <w:rPr>
          <w:rFonts w:ascii="Book Antiqua" w:eastAsiaTheme="minorHAnsi" w:hAnsi="Book Antiqua" w:cs="ArialMT"/>
          <w:sz w:val="24"/>
          <w:szCs w:val="24"/>
          <w:lang w:bidi="ar-SA"/>
        </w:rPr>
      </w:pPr>
    </w:p>
    <w:p w14:paraId="32B49F42" w14:textId="47F902E7" w:rsidR="00D13798" w:rsidRDefault="00D13798" w:rsidP="009D15EA">
      <w:pPr>
        <w:widowControl/>
        <w:adjustRightInd w:val="0"/>
        <w:jc w:val="both"/>
        <w:rPr>
          <w:rFonts w:ascii="Book Antiqua" w:eastAsiaTheme="minorHAnsi" w:hAnsi="Book Antiqua" w:cs="Arial-BoldMT"/>
          <w:b/>
          <w:bCs/>
          <w:color w:val="FF0000"/>
          <w:sz w:val="24"/>
          <w:szCs w:val="24"/>
          <w:lang w:bidi="ar-SA"/>
        </w:rPr>
      </w:pPr>
      <w:r w:rsidRPr="003A0D9C">
        <w:rPr>
          <w:rFonts w:ascii="Book Antiqua" w:eastAsiaTheme="minorHAnsi" w:hAnsi="Book Antiqua" w:cs="ArialMT"/>
          <w:b/>
          <w:bCs/>
          <w:color w:val="FF0000"/>
          <w:sz w:val="24"/>
          <w:szCs w:val="24"/>
          <w:lang w:bidi="ar-SA"/>
        </w:rPr>
        <w:t xml:space="preserve">17. </w:t>
      </w:r>
      <w:r w:rsidRPr="003A0D9C">
        <w:rPr>
          <w:rFonts w:ascii="Book Antiqua" w:eastAsiaTheme="minorHAnsi" w:hAnsi="Book Antiqua" w:cs="Arial-BoldMT"/>
          <w:b/>
          <w:bCs/>
          <w:color w:val="FF0000"/>
          <w:sz w:val="24"/>
          <w:szCs w:val="24"/>
          <w:lang w:bidi="ar-SA"/>
        </w:rPr>
        <w:t>Why to transfer PF with change in job/employment?</w:t>
      </w:r>
    </w:p>
    <w:p w14:paraId="36F128C4" w14:textId="77777777" w:rsidR="003A0D9C" w:rsidRPr="003A0D9C" w:rsidRDefault="003A0D9C" w:rsidP="009D15EA">
      <w:pPr>
        <w:widowControl/>
        <w:adjustRightInd w:val="0"/>
        <w:jc w:val="both"/>
        <w:rPr>
          <w:rFonts w:ascii="Book Antiqua" w:eastAsiaTheme="minorHAnsi" w:hAnsi="Book Antiqua" w:cs="Arial-BoldMT"/>
          <w:b/>
          <w:bCs/>
          <w:color w:val="FF0000"/>
          <w:sz w:val="24"/>
          <w:szCs w:val="24"/>
          <w:lang w:bidi="ar-SA"/>
        </w:rPr>
      </w:pPr>
    </w:p>
    <w:p w14:paraId="2C952931" w14:textId="77777777" w:rsidR="003A0D9C" w:rsidRDefault="003A0D9C" w:rsidP="009D15EA">
      <w:pPr>
        <w:widowControl/>
        <w:adjustRightInd w:val="0"/>
        <w:jc w:val="both"/>
        <w:rPr>
          <w:rFonts w:ascii="Book Antiqua" w:eastAsiaTheme="minorHAnsi" w:hAnsi="Book Antiqua" w:cs="ArialMT"/>
          <w:sz w:val="24"/>
          <w:szCs w:val="24"/>
          <w:lang w:bidi="ar-SA"/>
        </w:rPr>
      </w:pPr>
      <w:r w:rsidRPr="00B75722">
        <w:rPr>
          <w:rFonts w:ascii="Book Antiqua" w:eastAsiaTheme="minorHAnsi" w:hAnsi="Book Antiqua" w:cs="ArialMT"/>
          <w:b/>
          <w:bCs/>
          <w:sz w:val="24"/>
          <w:szCs w:val="24"/>
          <w:u w:val="single"/>
          <w:lang w:bidi="ar-SA"/>
        </w:rPr>
        <w:t xml:space="preserve">Answer: </w:t>
      </w:r>
      <w:r>
        <w:rPr>
          <w:rFonts w:ascii="Book Antiqua" w:eastAsiaTheme="minorHAnsi" w:hAnsi="Book Antiqua" w:cs="ArialMT"/>
          <w:b/>
          <w:bCs/>
          <w:sz w:val="24"/>
          <w:szCs w:val="24"/>
          <w:u w:val="single"/>
          <w:lang w:bidi="ar-SA"/>
        </w:rPr>
        <w:t xml:space="preserve"> </w:t>
      </w:r>
      <w:r w:rsidR="00D13798" w:rsidRPr="00D13798">
        <w:rPr>
          <w:rFonts w:ascii="Book Antiqua" w:eastAsiaTheme="minorHAnsi" w:hAnsi="Book Antiqua" w:cs="ArialMT"/>
          <w:sz w:val="24"/>
          <w:szCs w:val="24"/>
          <w:lang w:bidi="ar-SA"/>
        </w:rPr>
        <w:t>The provident fund monies are to provide for a source of income (social security) after retirement during old age. To create a sizable</w:t>
      </w:r>
      <w:r>
        <w:rPr>
          <w:rFonts w:ascii="Book Antiqua" w:eastAsiaTheme="minorHAnsi" w:hAnsi="Book Antiqua" w:cs="ArialMT"/>
          <w:sz w:val="24"/>
          <w:szCs w:val="24"/>
          <w:lang w:bidi="ar-SA"/>
        </w:rPr>
        <w:t xml:space="preserve"> </w:t>
      </w:r>
      <w:proofErr w:type="gramStart"/>
      <w:r w:rsidR="00D13798" w:rsidRPr="00D13798">
        <w:rPr>
          <w:rFonts w:ascii="Book Antiqua" w:eastAsiaTheme="minorHAnsi" w:hAnsi="Book Antiqua" w:cs="ArialMT"/>
          <w:sz w:val="24"/>
          <w:szCs w:val="24"/>
          <w:lang w:bidi="ar-SA"/>
        </w:rPr>
        <w:t>savings</w:t>
      </w:r>
      <w:proofErr w:type="gramEnd"/>
      <w:r w:rsidR="00D13798" w:rsidRPr="00D13798">
        <w:rPr>
          <w:rFonts w:ascii="Book Antiqua" w:eastAsiaTheme="minorHAnsi" w:hAnsi="Book Antiqua" w:cs="ArialMT"/>
          <w:sz w:val="24"/>
          <w:szCs w:val="24"/>
          <w:lang w:bidi="ar-SA"/>
        </w:rPr>
        <w:t xml:space="preserve"> it is necessary to start saving early and accumulate the corpus by reducing intermittent withdrawals. Hence, it is advisable to</w:t>
      </w:r>
      <w:r>
        <w:rPr>
          <w:rFonts w:ascii="Book Antiqua" w:eastAsiaTheme="minorHAnsi" w:hAnsi="Book Antiqua" w:cs="ArialMT"/>
          <w:sz w:val="24"/>
          <w:szCs w:val="24"/>
          <w:lang w:bidi="ar-SA"/>
        </w:rPr>
        <w:t xml:space="preserve"> </w:t>
      </w:r>
      <w:r w:rsidR="00D13798" w:rsidRPr="00D13798">
        <w:rPr>
          <w:rFonts w:ascii="Book Antiqua" w:eastAsiaTheme="minorHAnsi" w:hAnsi="Book Antiqua" w:cs="ArialMT"/>
          <w:sz w:val="24"/>
          <w:szCs w:val="24"/>
          <w:lang w:bidi="ar-SA"/>
        </w:rPr>
        <w:t>transfer PF with each job change to reap full benefits of social security schemes.</w:t>
      </w:r>
    </w:p>
    <w:p w14:paraId="264078FB" w14:textId="77777777" w:rsidR="003A0D9C" w:rsidRDefault="003A0D9C" w:rsidP="009D15EA">
      <w:pPr>
        <w:widowControl/>
        <w:adjustRightInd w:val="0"/>
        <w:jc w:val="both"/>
        <w:rPr>
          <w:rFonts w:ascii="Book Antiqua" w:eastAsiaTheme="minorHAnsi" w:hAnsi="Book Antiqua" w:cs="ArialMT"/>
          <w:sz w:val="24"/>
          <w:szCs w:val="24"/>
          <w:lang w:bidi="ar-SA"/>
        </w:rPr>
      </w:pPr>
    </w:p>
    <w:p w14:paraId="015812F6" w14:textId="3B40B742" w:rsidR="003A0D9C" w:rsidRDefault="00D13798" w:rsidP="009D15EA">
      <w:pPr>
        <w:widowControl/>
        <w:adjustRightInd w:val="0"/>
        <w:jc w:val="both"/>
        <w:rPr>
          <w:rFonts w:ascii="Book Antiqua" w:eastAsiaTheme="minorHAnsi" w:hAnsi="Book Antiqua" w:cs="ArialMT"/>
          <w:sz w:val="24"/>
          <w:szCs w:val="24"/>
          <w:lang w:bidi="ar-SA"/>
        </w:rPr>
      </w:pPr>
      <w:r w:rsidRPr="00D13798">
        <w:rPr>
          <w:rFonts w:ascii="Book Antiqua" w:eastAsiaTheme="minorHAnsi" w:hAnsi="Book Antiqua" w:cs="ArialMT"/>
          <w:sz w:val="24"/>
          <w:szCs w:val="24"/>
          <w:lang w:bidi="ar-SA"/>
        </w:rPr>
        <w:t>1.</w:t>
      </w:r>
      <w:r w:rsidR="00876495">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PF transfer lets the past service transferred into the</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current member ID. If the total service is more than five years then TDS is not charged on PF withdrawal. Clubbing of past service may</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help the member is crossing the 5-year mark thus saving on TDS.</w:t>
      </w:r>
    </w:p>
    <w:p w14:paraId="57D3AF97" w14:textId="77777777" w:rsidR="003A0D9C" w:rsidRDefault="003A0D9C" w:rsidP="009D15EA">
      <w:pPr>
        <w:widowControl/>
        <w:adjustRightInd w:val="0"/>
        <w:jc w:val="both"/>
        <w:rPr>
          <w:rFonts w:ascii="Book Antiqua" w:eastAsiaTheme="minorHAnsi" w:hAnsi="Book Antiqua" w:cs="ArialMT"/>
          <w:sz w:val="24"/>
          <w:szCs w:val="24"/>
          <w:lang w:bidi="ar-SA"/>
        </w:rPr>
      </w:pPr>
    </w:p>
    <w:p w14:paraId="0C3328EC" w14:textId="64D8CD48" w:rsidR="003A0D9C" w:rsidRDefault="00D13798" w:rsidP="009D15EA">
      <w:pPr>
        <w:widowControl/>
        <w:adjustRightInd w:val="0"/>
        <w:jc w:val="both"/>
        <w:rPr>
          <w:rFonts w:ascii="Book Antiqua" w:eastAsiaTheme="minorHAnsi" w:hAnsi="Book Antiqua" w:cs="ArialMT"/>
          <w:sz w:val="24"/>
          <w:szCs w:val="24"/>
          <w:lang w:bidi="ar-SA"/>
        </w:rPr>
      </w:pPr>
      <w:r w:rsidRPr="00D13798">
        <w:rPr>
          <w:rFonts w:ascii="Book Antiqua" w:eastAsiaTheme="minorHAnsi" w:hAnsi="Book Antiqua" w:cs="ArialMT"/>
          <w:sz w:val="24"/>
          <w:szCs w:val="24"/>
          <w:lang w:bidi="ar-SA"/>
        </w:rPr>
        <w:t>2.</w:t>
      </w:r>
      <w:r w:rsidR="00876495">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Transferring PF amount instead of</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withdrawing gives the member the benefit of compounding of funds. The</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 xml:space="preserve">compounding effect can be </w:t>
      </w:r>
      <w:proofErr w:type="spellStart"/>
      <w:r w:rsidRPr="00D13798">
        <w:rPr>
          <w:rFonts w:ascii="Book Antiqua" w:eastAsiaTheme="minorHAnsi" w:hAnsi="Book Antiqua" w:cs="ArialMT"/>
          <w:sz w:val="24"/>
          <w:szCs w:val="24"/>
          <w:lang w:bidi="ar-SA"/>
        </w:rPr>
        <w:t>visualised</w:t>
      </w:r>
      <w:proofErr w:type="spellEnd"/>
      <w:r w:rsidRPr="00D13798">
        <w:rPr>
          <w:rFonts w:ascii="Book Antiqua" w:eastAsiaTheme="minorHAnsi" w:hAnsi="Book Antiqua" w:cs="ArialMT"/>
          <w:sz w:val="24"/>
          <w:szCs w:val="24"/>
          <w:lang w:bidi="ar-SA"/>
        </w:rPr>
        <w:t xml:space="preserve"> in a way that if a member does not withdraw his PF</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money on change of job and gets it transferred to his new account. then the same money would get doubled in approximately 8 years,</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 xml:space="preserve">assuming EPFO continues to give </w:t>
      </w:r>
      <w:proofErr w:type="spellStart"/>
      <w:r w:rsidRPr="00D13798">
        <w:rPr>
          <w:rFonts w:ascii="Book Antiqua" w:eastAsiaTheme="minorHAnsi" w:hAnsi="Book Antiqua" w:cs="ArialMT"/>
          <w:sz w:val="24"/>
          <w:szCs w:val="24"/>
          <w:lang w:bidi="ar-SA"/>
        </w:rPr>
        <w:t>atleast</w:t>
      </w:r>
      <w:proofErr w:type="spellEnd"/>
      <w:r w:rsidRPr="00D13798">
        <w:rPr>
          <w:rFonts w:ascii="Book Antiqua" w:eastAsiaTheme="minorHAnsi" w:hAnsi="Book Antiqua" w:cs="ArialMT"/>
          <w:sz w:val="24"/>
          <w:szCs w:val="24"/>
          <w:lang w:bidi="ar-SA"/>
        </w:rPr>
        <w:t xml:space="preserve"> 8.5 per cent interest rate just like it has given in the past so many years.</w:t>
      </w:r>
    </w:p>
    <w:p w14:paraId="4D818CC6" w14:textId="77777777" w:rsidR="003A0D9C" w:rsidRDefault="003A0D9C" w:rsidP="009D15EA">
      <w:pPr>
        <w:widowControl/>
        <w:adjustRightInd w:val="0"/>
        <w:jc w:val="both"/>
        <w:rPr>
          <w:rFonts w:ascii="Book Antiqua" w:eastAsiaTheme="minorHAnsi" w:hAnsi="Book Antiqua" w:cs="ArialMT"/>
          <w:sz w:val="24"/>
          <w:szCs w:val="24"/>
          <w:lang w:bidi="ar-SA"/>
        </w:rPr>
      </w:pPr>
    </w:p>
    <w:p w14:paraId="0D0130DC" w14:textId="0F0F733D" w:rsidR="00D13798" w:rsidRPr="00D13798" w:rsidRDefault="00D13798" w:rsidP="009D15EA">
      <w:pPr>
        <w:widowControl/>
        <w:adjustRightInd w:val="0"/>
        <w:jc w:val="both"/>
        <w:rPr>
          <w:rFonts w:ascii="Book Antiqua" w:hAnsi="Book Antiqua"/>
          <w:sz w:val="24"/>
          <w:szCs w:val="24"/>
        </w:rPr>
      </w:pPr>
      <w:r w:rsidRPr="00D13798">
        <w:rPr>
          <w:rFonts w:ascii="Book Antiqua" w:eastAsiaTheme="minorHAnsi" w:hAnsi="Book Antiqua" w:cs="ArialMT"/>
          <w:sz w:val="24"/>
          <w:szCs w:val="24"/>
          <w:lang w:bidi="ar-SA"/>
        </w:rPr>
        <w:t>3.</w:t>
      </w:r>
      <w:r w:rsidR="00876495">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A service of more</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 xml:space="preserve">than 10 years makes the member eligible for pensionary benefits. Transfer of PF accounts ensures that the past services </w:t>
      </w:r>
      <w:proofErr w:type="gramStart"/>
      <w:r w:rsidRPr="00D13798">
        <w:rPr>
          <w:rFonts w:ascii="Book Antiqua" w:eastAsiaTheme="minorHAnsi" w:hAnsi="Book Antiqua" w:cs="ArialMT"/>
          <w:sz w:val="24"/>
          <w:szCs w:val="24"/>
          <w:lang w:bidi="ar-SA"/>
        </w:rPr>
        <w:t>does</w:t>
      </w:r>
      <w:proofErr w:type="gramEnd"/>
      <w:r w:rsidRPr="00D13798">
        <w:rPr>
          <w:rFonts w:ascii="Book Antiqua" w:eastAsiaTheme="minorHAnsi" w:hAnsi="Book Antiqua" w:cs="ArialMT"/>
          <w:sz w:val="24"/>
          <w:szCs w:val="24"/>
          <w:lang w:bidi="ar-SA"/>
        </w:rPr>
        <w:t xml:space="preserve"> not get</w:t>
      </w:r>
      <w:r w:rsidR="003A0D9C">
        <w:rPr>
          <w:rFonts w:ascii="Book Antiqua" w:eastAsiaTheme="minorHAnsi" w:hAnsi="Book Antiqua" w:cs="ArialMT"/>
          <w:sz w:val="24"/>
          <w:szCs w:val="24"/>
          <w:lang w:bidi="ar-SA"/>
        </w:rPr>
        <w:t xml:space="preserve"> </w:t>
      </w:r>
      <w:r w:rsidRPr="00D13798">
        <w:rPr>
          <w:rFonts w:ascii="Book Antiqua" w:eastAsiaTheme="minorHAnsi" w:hAnsi="Book Antiqua" w:cs="ArialMT"/>
          <w:sz w:val="24"/>
          <w:szCs w:val="24"/>
          <w:lang w:bidi="ar-SA"/>
        </w:rPr>
        <w:t>lapsed and continues to get added in the subsequent employment.</w:t>
      </w:r>
    </w:p>
    <w:p w14:paraId="1826EDB6" w14:textId="77777777" w:rsidR="00E32FEC" w:rsidRDefault="00E32FEC" w:rsidP="009D15EA">
      <w:pPr>
        <w:pStyle w:val="BodyText"/>
        <w:jc w:val="both"/>
        <w:rPr>
          <w:rFonts w:ascii="Book Antiqua" w:hAnsi="Book Antiqua"/>
          <w:sz w:val="24"/>
          <w:szCs w:val="24"/>
        </w:rPr>
      </w:pPr>
    </w:p>
    <w:p w14:paraId="0B7D350D" w14:textId="77777777" w:rsidR="00555A25" w:rsidRPr="003F12DB" w:rsidRDefault="00555A25" w:rsidP="009D15EA">
      <w:pPr>
        <w:pStyle w:val="BodyText"/>
        <w:jc w:val="both"/>
        <w:rPr>
          <w:rFonts w:ascii="Book Antiqua" w:hAnsi="Book Antiqua"/>
          <w:sz w:val="24"/>
          <w:szCs w:val="24"/>
        </w:rPr>
      </w:pPr>
    </w:p>
    <w:p w14:paraId="53D418E1" w14:textId="2B7AB714" w:rsidR="00A73B1F" w:rsidRDefault="00DD1DF1" w:rsidP="009D15EA">
      <w:pPr>
        <w:pStyle w:val="BodyText"/>
        <w:spacing w:before="182" w:line="256" w:lineRule="auto"/>
        <w:ind w:left="0"/>
        <w:jc w:val="both"/>
        <w:rPr>
          <w:rFonts w:ascii="Book Antiqua" w:hAnsi="Book Antiqua"/>
        </w:rPr>
      </w:pPr>
      <w:r>
        <w:rPr>
          <w:rFonts w:ascii="Book Antiqua" w:hAnsi="Book Antiqua"/>
        </w:rPr>
        <w:t>Source: EPFO Twitter Handle</w:t>
      </w:r>
    </w:p>
    <w:p w14:paraId="359B8FE0" w14:textId="2BEB5AB2" w:rsidR="00A73B1F" w:rsidRDefault="00A73B1F" w:rsidP="009D15EA">
      <w:pPr>
        <w:pStyle w:val="BodyText"/>
        <w:spacing w:before="182" w:line="256" w:lineRule="auto"/>
        <w:ind w:left="0"/>
        <w:jc w:val="both"/>
        <w:rPr>
          <w:rFonts w:ascii="Book Antiqua" w:hAnsi="Book Antiqua"/>
        </w:rPr>
      </w:pPr>
    </w:p>
    <w:p w14:paraId="354BB032" w14:textId="77777777" w:rsidR="00A73B1F" w:rsidRPr="00902121" w:rsidRDefault="00A73B1F" w:rsidP="009D15EA">
      <w:pPr>
        <w:shd w:val="clear" w:color="auto" w:fill="FFC000"/>
        <w:jc w:val="both"/>
        <w:rPr>
          <w:rFonts w:ascii="Book Antiqua" w:eastAsia="Times New Roman" w:hAnsi="Book Antiqua" w:cs="Times New Roman"/>
          <w:color w:val="002060"/>
          <w:sz w:val="23"/>
          <w:szCs w:val="23"/>
        </w:rPr>
      </w:pPr>
      <w:r w:rsidRPr="00BE1397">
        <w:rPr>
          <w:rFonts w:ascii="Book Antiqua" w:eastAsia="Times New Roman" w:hAnsi="Book Antiqua" w:cs="Times New Roman"/>
          <w:b/>
          <w:bCs/>
          <w:color w:val="002060"/>
          <w:sz w:val="28"/>
          <w:szCs w:val="28"/>
          <w:shd w:val="clear" w:color="auto" w:fill="FFC000"/>
        </w:rPr>
        <w:t>Disclaimer</w:t>
      </w:r>
      <w:r w:rsidRPr="00902121">
        <w:rPr>
          <w:rFonts w:ascii="Book Antiqua" w:eastAsia="Times New Roman" w:hAnsi="Book Antiqua" w:cs="Times New Roman"/>
          <w:b/>
          <w:bCs/>
          <w:color w:val="002060"/>
          <w:sz w:val="28"/>
          <w:szCs w:val="28"/>
        </w:rPr>
        <w:t>:</w:t>
      </w:r>
    </w:p>
    <w:p w14:paraId="7F031BBA" w14:textId="5351AA18" w:rsidR="00A73B1F" w:rsidRDefault="00A73B1F" w:rsidP="009D15EA">
      <w:pPr>
        <w:pStyle w:val="BodyText"/>
        <w:spacing w:before="182" w:line="256" w:lineRule="auto"/>
        <w:ind w:left="0"/>
        <w:jc w:val="both"/>
        <w:rPr>
          <w:rFonts w:ascii="Book Antiqua" w:eastAsia="Times New Roman" w:hAnsi="Book Antiqua" w:cs="Times New Roman"/>
          <w:color w:val="002060"/>
          <w:sz w:val="20"/>
          <w:szCs w:val="20"/>
        </w:rPr>
      </w:pPr>
      <w:r w:rsidRPr="00902121">
        <w:rPr>
          <w:rFonts w:ascii="Book Antiqua" w:eastAsia="Times New Roman" w:hAnsi="Book Antiqua" w:cs="Times New Roman"/>
          <w:color w:val="002060"/>
          <w:sz w:val="20"/>
          <w:szCs w:val="20"/>
        </w:rPr>
        <w:t>IN NO EVENT THE AUTHOR SHALL BE LIABLE FOR ANY DIRECT, INDIRECT, SPECIAL OR INCIDENTAL DAMAGE RESULTING FROM OR ARISING OUT OF OR IN CONNECTION WITH THE USE OF THIS INFORMATION</w:t>
      </w:r>
    </w:p>
    <w:p w14:paraId="7EF734EE" w14:textId="6CB682F9" w:rsidR="00A9333C" w:rsidRDefault="00A9333C" w:rsidP="009D15EA">
      <w:pPr>
        <w:pStyle w:val="BodyText"/>
        <w:spacing w:before="182" w:line="256" w:lineRule="auto"/>
        <w:ind w:left="0"/>
        <w:jc w:val="both"/>
        <w:rPr>
          <w:rFonts w:ascii="Book Antiqua" w:eastAsia="Times New Roman" w:hAnsi="Book Antiqua" w:cs="Times New Roman"/>
          <w:color w:val="002060"/>
          <w:sz w:val="20"/>
          <w:szCs w:val="20"/>
        </w:rPr>
      </w:pPr>
    </w:p>
    <w:sectPr w:rsidR="00A9333C" w:rsidSect="00E91BAB">
      <w:pgSz w:w="11910" w:h="16840"/>
      <w:pgMar w:top="840" w:right="1470" w:bottom="280"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16FBB" w14:textId="77777777" w:rsidR="00616C10" w:rsidRDefault="00616C10" w:rsidP="00660217">
      <w:r>
        <w:separator/>
      </w:r>
    </w:p>
  </w:endnote>
  <w:endnote w:type="continuationSeparator" w:id="0">
    <w:p w14:paraId="6C609D32" w14:textId="77777777" w:rsidR="00616C10" w:rsidRDefault="00616C10" w:rsidP="0066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59D780" w14:textId="77777777" w:rsidR="00616C10" w:rsidRDefault="00616C10" w:rsidP="00660217">
      <w:r>
        <w:separator/>
      </w:r>
    </w:p>
  </w:footnote>
  <w:footnote w:type="continuationSeparator" w:id="0">
    <w:p w14:paraId="75D28B08" w14:textId="77777777" w:rsidR="00616C10" w:rsidRDefault="00616C10" w:rsidP="006602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F2E0B"/>
    <w:rsid w:val="00010A17"/>
    <w:rsid w:val="001F2E0B"/>
    <w:rsid w:val="0023037E"/>
    <w:rsid w:val="00246ED6"/>
    <w:rsid w:val="002C3715"/>
    <w:rsid w:val="0030547B"/>
    <w:rsid w:val="003A0D9C"/>
    <w:rsid w:val="003A4298"/>
    <w:rsid w:val="003F12DB"/>
    <w:rsid w:val="004247F1"/>
    <w:rsid w:val="00450406"/>
    <w:rsid w:val="00555A25"/>
    <w:rsid w:val="00616C10"/>
    <w:rsid w:val="00660217"/>
    <w:rsid w:val="006865EE"/>
    <w:rsid w:val="00696AC4"/>
    <w:rsid w:val="006E11CD"/>
    <w:rsid w:val="00773FEA"/>
    <w:rsid w:val="007C5950"/>
    <w:rsid w:val="007D04B4"/>
    <w:rsid w:val="00826428"/>
    <w:rsid w:val="00876495"/>
    <w:rsid w:val="008A0DB3"/>
    <w:rsid w:val="009D15EA"/>
    <w:rsid w:val="009D6916"/>
    <w:rsid w:val="00A73B1F"/>
    <w:rsid w:val="00A9333C"/>
    <w:rsid w:val="00AB20B9"/>
    <w:rsid w:val="00B3010E"/>
    <w:rsid w:val="00B75722"/>
    <w:rsid w:val="00C266C1"/>
    <w:rsid w:val="00C36010"/>
    <w:rsid w:val="00D00EC1"/>
    <w:rsid w:val="00D13798"/>
    <w:rsid w:val="00D2145E"/>
    <w:rsid w:val="00DD1DF1"/>
    <w:rsid w:val="00E32FEC"/>
    <w:rsid w:val="00E76E71"/>
    <w:rsid w:val="00E91BAB"/>
    <w:rsid w:val="00F3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BA29"/>
  <w15:docId w15:val="{DA6900E7-193B-4B16-AD1E-B285BA3D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0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60217"/>
    <w:pPr>
      <w:tabs>
        <w:tab w:val="center" w:pos="4680"/>
        <w:tab w:val="right" w:pos="9360"/>
      </w:tabs>
    </w:pPr>
  </w:style>
  <w:style w:type="character" w:customStyle="1" w:styleId="HeaderChar">
    <w:name w:val="Header Char"/>
    <w:basedOn w:val="DefaultParagraphFont"/>
    <w:link w:val="Header"/>
    <w:uiPriority w:val="99"/>
    <w:rsid w:val="00660217"/>
    <w:rPr>
      <w:rFonts w:ascii="Arial" w:eastAsia="Arial" w:hAnsi="Arial" w:cs="Arial"/>
      <w:lang w:bidi="en-US"/>
    </w:rPr>
  </w:style>
  <w:style w:type="paragraph" w:styleId="Footer">
    <w:name w:val="footer"/>
    <w:basedOn w:val="Normal"/>
    <w:link w:val="FooterChar"/>
    <w:uiPriority w:val="99"/>
    <w:unhideWhenUsed/>
    <w:rsid w:val="00660217"/>
    <w:pPr>
      <w:tabs>
        <w:tab w:val="center" w:pos="4680"/>
        <w:tab w:val="right" w:pos="9360"/>
      </w:tabs>
    </w:pPr>
  </w:style>
  <w:style w:type="character" w:customStyle="1" w:styleId="FooterChar">
    <w:name w:val="Footer Char"/>
    <w:basedOn w:val="DefaultParagraphFont"/>
    <w:link w:val="Footer"/>
    <w:uiPriority w:val="99"/>
    <w:rsid w:val="00660217"/>
    <w:rPr>
      <w:rFonts w:ascii="Arial" w:eastAsia="Arial" w:hAnsi="Arial" w:cs="Arial"/>
      <w:lang w:bidi="en-US"/>
    </w:rPr>
  </w:style>
  <w:style w:type="paragraph" w:styleId="NormalWeb">
    <w:name w:val="Normal (Web)"/>
    <w:basedOn w:val="Normal"/>
    <w:uiPriority w:val="99"/>
    <w:semiHidden/>
    <w:unhideWhenUsed/>
    <w:rsid w:val="00A73B1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DD1DF1"/>
    <w:rPr>
      <w:color w:val="0000FF"/>
      <w:u w:val="single"/>
    </w:rPr>
  </w:style>
  <w:style w:type="character" w:styleId="UnresolvedMention">
    <w:name w:val="Unresolved Mention"/>
    <w:basedOn w:val="DefaultParagraphFont"/>
    <w:uiPriority w:val="99"/>
    <w:semiHidden/>
    <w:unhideWhenUsed/>
    <w:rsid w:val="00424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450253">
      <w:bodyDiv w:val="1"/>
      <w:marLeft w:val="0"/>
      <w:marRight w:val="0"/>
      <w:marTop w:val="0"/>
      <w:marBottom w:val="0"/>
      <w:divBdr>
        <w:top w:val="none" w:sz="0" w:space="0" w:color="auto"/>
        <w:left w:val="none" w:sz="0" w:space="0" w:color="auto"/>
        <w:bottom w:val="none" w:sz="0" w:space="0" w:color="auto"/>
        <w:right w:val="none" w:sz="0" w:space="0" w:color="auto"/>
      </w:divBdr>
      <w:divsChild>
        <w:div w:id="1107239092">
          <w:marLeft w:val="0"/>
          <w:marRight w:val="0"/>
          <w:marTop w:val="0"/>
          <w:marBottom w:val="0"/>
          <w:divBdr>
            <w:top w:val="none" w:sz="0" w:space="0" w:color="auto"/>
            <w:left w:val="none" w:sz="0" w:space="0" w:color="auto"/>
            <w:bottom w:val="none" w:sz="0" w:space="0" w:color="auto"/>
            <w:right w:val="none" w:sz="0" w:space="0" w:color="auto"/>
          </w:divBdr>
        </w:div>
      </w:divsChild>
    </w:div>
    <w:div w:id="1375496231">
      <w:bodyDiv w:val="1"/>
      <w:marLeft w:val="0"/>
      <w:marRight w:val="0"/>
      <w:marTop w:val="0"/>
      <w:marBottom w:val="0"/>
      <w:divBdr>
        <w:top w:val="none" w:sz="0" w:space="0" w:color="auto"/>
        <w:left w:val="none" w:sz="0" w:space="0" w:color="auto"/>
        <w:bottom w:val="none" w:sz="0" w:space="0" w:color="auto"/>
        <w:right w:val="none" w:sz="0" w:space="0" w:color="auto"/>
      </w:divBdr>
      <w:divsChild>
        <w:div w:id="1872719451">
          <w:marLeft w:val="0"/>
          <w:marRight w:val="0"/>
          <w:marTop w:val="0"/>
          <w:marBottom w:val="0"/>
          <w:divBdr>
            <w:top w:val="none" w:sz="0" w:space="0" w:color="auto"/>
            <w:left w:val="none" w:sz="0" w:space="0" w:color="auto"/>
            <w:bottom w:val="none" w:sz="0" w:space="0" w:color="auto"/>
            <w:right w:val="none" w:sz="0" w:space="0" w:color="auto"/>
          </w:divBdr>
        </w:div>
      </w:divsChild>
    </w:div>
    <w:div w:id="1630356079">
      <w:bodyDiv w:val="1"/>
      <w:marLeft w:val="0"/>
      <w:marRight w:val="0"/>
      <w:marTop w:val="0"/>
      <w:marBottom w:val="0"/>
      <w:divBdr>
        <w:top w:val="none" w:sz="0" w:space="0" w:color="auto"/>
        <w:left w:val="none" w:sz="0" w:space="0" w:color="auto"/>
        <w:bottom w:val="none" w:sz="0" w:space="0" w:color="auto"/>
        <w:right w:val="none" w:sz="0" w:space="0" w:color="auto"/>
      </w:divBdr>
      <w:divsChild>
        <w:div w:id="780758960">
          <w:marLeft w:val="0"/>
          <w:marRight w:val="0"/>
          <w:marTop w:val="0"/>
          <w:marBottom w:val="0"/>
          <w:divBdr>
            <w:top w:val="none" w:sz="0" w:space="0" w:color="auto"/>
            <w:left w:val="none" w:sz="0" w:space="0" w:color="auto"/>
            <w:bottom w:val="none" w:sz="0" w:space="0" w:color="auto"/>
            <w:right w:val="none" w:sz="0" w:space="0" w:color="auto"/>
          </w:divBdr>
        </w:div>
      </w:divsChild>
    </w:div>
    <w:div w:id="1709451439">
      <w:bodyDiv w:val="1"/>
      <w:marLeft w:val="0"/>
      <w:marRight w:val="0"/>
      <w:marTop w:val="0"/>
      <w:marBottom w:val="0"/>
      <w:divBdr>
        <w:top w:val="none" w:sz="0" w:space="0" w:color="auto"/>
        <w:left w:val="none" w:sz="0" w:space="0" w:color="auto"/>
        <w:bottom w:val="none" w:sz="0" w:space="0" w:color="auto"/>
        <w:right w:val="none" w:sz="0" w:space="0" w:color="auto"/>
      </w:divBdr>
      <w:divsChild>
        <w:div w:id="13398455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fiedportal-mem.epfindia.gov.in/memberinterface/" TargetMode="External"/><Relationship Id="rId3" Type="http://schemas.openxmlformats.org/officeDocument/2006/relationships/webSettings" Target="webSettings.xml"/><Relationship Id="rId7" Type="http://schemas.openxmlformats.org/officeDocument/2006/relationships/hyperlink" Target="https://unifiedportal-mem.epfindia.gov.in/memberinterfac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fiedportalmem.epfindia.gov.in/memberinterface/porta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epfindia.gov.in/site_en/index.php" TargetMode="External"/><Relationship Id="rId4" Type="http://schemas.openxmlformats.org/officeDocument/2006/relationships/footnotes" Target="footnotes.xml"/><Relationship Id="rId9" Type="http://schemas.openxmlformats.org/officeDocument/2006/relationships/hyperlink" Target="https://epfindia.gov.in/site_docs/PDFs/Downloads_PDFs/Form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EPFO RC I</dc:creator>
  <cp:lastModifiedBy>Home</cp:lastModifiedBy>
  <cp:revision>33</cp:revision>
  <dcterms:created xsi:type="dcterms:W3CDTF">2020-05-06T04:12:00Z</dcterms:created>
  <dcterms:modified xsi:type="dcterms:W3CDTF">2020-05-14T05:02:00Z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2020-05-03T00:00:00Z</vt:filetime>
  </property>
  <property fmtid="{D5CDD505-2E9C-101B-9397-08002B2CF9AE}" pid="3" name="Creator">
    <vt:lpwstr>Microsoft Word</vt:lpwstr>
  </property>
  <property fmtid="{D5CDD505-2E9C-101B-9397-08002B2CF9AE}" pid="4" name="LastSaved">
    <vt:filetime>2020-05-06T00:00:00Z</vt:filetime>
  </property>
</Properties>
</file>